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1B1F4" w14:textId="2AE1EC9F" w:rsidR="006B4F18" w:rsidRPr="001A6F33" w:rsidRDefault="006B4F18" w:rsidP="006B4F18">
      <w:pPr>
        <w:jc w:val="center"/>
        <w:rPr>
          <w:rFonts w:asciiTheme="minorHAnsi" w:hAnsiTheme="minorHAnsi" w:cstheme="minorHAnsi"/>
          <w:b/>
          <w:bCs/>
          <w:color w:val="8496B0" w:themeColor="text2" w:themeTint="99"/>
          <w:sz w:val="28"/>
          <w:szCs w:val="28"/>
        </w:rPr>
      </w:pPr>
      <w:r w:rsidRPr="001A6F33">
        <w:rPr>
          <w:rFonts w:asciiTheme="minorHAnsi" w:hAnsiTheme="minorHAnsi" w:cstheme="minorHAnsi"/>
          <w:b/>
          <w:bCs/>
          <w:color w:val="8496B0" w:themeColor="text2" w:themeTint="99"/>
          <w:sz w:val="28"/>
          <w:szCs w:val="28"/>
        </w:rPr>
        <w:t>Funding Windows Proposal Template</w:t>
      </w:r>
    </w:p>
    <w:p w14:paraId="7A166F9A" w14:textId="77777777" w:rsidR="006B4F18" w:rsidRPr="001A6F33" w:rsidRDefault="006B4F18" w:rsidP="006B4F18">
      <w:pPr>
        <w:rPr>
          <w:rFonts w:asciiTheme="minorHAnsi" w:hAnsiTheme="minorHAnsi" w:cstheme="minorHAnsi"/>
          <w:color w:val="FF0000"/>
          <w:szCs w:val="22"/>
        </w:rPr>
      </w:pPr>
    </w:p>
    <w:p w14:paraId="49C44F9F" w14:textId="5CAACBBE" w:rsidR="006B4F18" w:rsidRPr="001A6F33" w:rsidRDefault="006B4F18" w:rsidP="006B4F18">
      <w:pPr>
        <w:spacing w:after="160" w:line="259" w:lineRule="auto"/>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 xml:space="preserve">The </w:t>
      </w:r>
      <w:hyperlink r:id="rId12" w:history="1">
        <w:r w:rsidRPr="001A6F33">
          <w:rPr>
            <w:rFonts w:asciiTheme="minorHAnsi" w:eastAsia="Calibri" w:hAnsiTheme="minorHAnsi" w:cstheme="minorHAnsi"/>
            <w:color w:val="0563C1"/>
            <w:kern w:val="2"/>
            <w:szCs w:val="22"/>
            <w:u w:val="single"/>
            <w:lang w:val="en-US"/>
            <w14:ligatures w14:val="standardContextual"/>
          </w:rPr>
          <w:t>UNDP Funding Windows</w:t>
        </w:r>
      </w:hyperlink>
      <w:r w:rsidRPr="001A6F33">
        <w:rPr>
          <w:rFonts w:asciiTheme="minorHAnsi" w:eastAsia="Calibri" w:hAnsiTheme="minorHAnsi" w:cstheme="minorHAnsi"/>
          <w:kern w:val="2"/>
          <w:szCs w:val="22"/>
          <w:lang w:val="en-US"/>
          <w14:ligatures w14:val="standardContextual"/>
        </w:rPr>
        <w:t xml:space="preserve"> provide flexible resources to COs through four pooled thematic funds: </w:t>
      </w:r>
    </w:p>
    <w:p w14:paraId="0B2F572A" w14:textId="77777777" w:rsidR="006B4F18" w:rsidRPr="001A6F33" w:rsidRDefault="006B4F18" w:rsidP="00E97582">
      <w:pPr>
        <w:numPr>
          <w:ilvl w:val="0"/>
          <w:numId w:val="1"/>
        </w:numPr>
        <w:spacing w:after="8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Poverty and Inequality</w:t>
      </w:r>
    </w:p>
    <w:p w14:paraId="322F95EA" w14:textId="77777777" w:rsidR="006B4F18" w:rsidRPr="001A6F33" w:rsidRDefault="006B4F18" w:rsidP="00E97582">
      <w:pPr>
        <w:numPr>
          <w:ilvl w:val="0"/>
          <w:numId w:val="1"/>
        </w:numPr>
        <w:spacing w:after="8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Governance, Peacebuilding, Crisis and Resilience</w:t>
      </w:r>
    </w:p>
    <w:p w14:paraId="6696F990" w14:textId="77777777" w:rsidR="006B4F18" w:rsidRPr="001A6F33" w:rsidRDefault="006B4F18" w:rsidP="00E97582">
      <w:pPr>
        <w:numPr>
          <w:ilvl w:val="0"/>
          <w:numId w:val="1"/>
        </w:numPr>
        <w:spacing w:after="8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Nature, Climate and Energy</w:t>
      </w:r>
    </w:p>
    <w:p w14:paraId="48F0F50F" w14:textId="77777777" w:rsidR="006B4F18" w:rsidRPr="001A6F33" w:rsidRDefault="006B4F18" w:rsidP="00E97582">
      <w:pPr>
        <w:numPr>
          <w:ilvl w:val="0"/>
          <w:numId w:val="1"/>
        </w:numPr>
        <w:spacing w:after="24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Gender Equality and Women’s Empowerment</w:t>
      </w:r>
    </w:p>
    <w:p w14:paraId="5EF621EE" w14:textId="77777777" w:rsidR="006B4F18" w:rsidRPr="001A6F33" w:rsidRDefault="006B4F18" w:rsidP="006B4F18">
      <w:pPr>
        <w:spacing w:before="240" w:after="240" w:line="259" w:lineRule="auto"/>
        <w:rPr>
          <w:rFonts w:asciiTheme="minorHAnsi" w:eastAsia="Calibri" w:hAnsiTheme="minorHAnsi" w:cstheme="minorHAnsi"/>
          <w:b/>
          <w:kern w:val="2"/>
          <w:sz w:val="24"/>
          <w:lang w:val="en-US"/>
          <w14:ligatures w14:val="standardContextual"/>
        </w:rPr>
      </w:pPr>
      <w:r w:rsidRPr="001A6F33">
        <w:rPr>
          <w:rFonts w:asciiTheme="minorHAnsi" w:hAnsiTheme="minorHAnsi" w:cstheme="minorHAnsi"/>
          <w:noProof/>
          <w:color w:val="2F2F2F"/>
        </w:rPr>
        <mc:AlternateContent>
          <mc:Choice Requires="wps">
            <w:drawing>
              <wp:inline distT="0" distB="0" distL="0" distR="0" wp14:anchorId="56DCA794" wp14:editId="6A15CA48">
                <wp:extent cx="6153150" cy="269631"/>
                <wp:effectExtent l="0" t="0" r="0" b="0"/>
                <wp:docPr id="6" name="Rectangle 6"/>
                <wp:cNvGraphicFramePr/>
                <a:graphic xmlns:a="http://schemas.openxmlformats.org/drawingml/2006/main">
                  <a:graphicData uri="http://schemas.microsoft.com/office/word/2010/wordprocessingShape">
                    <wps:wsp>
                      <wps:cNvSpPr/>
                      <wps:spPr>
                        <a:xfrm>
                          <a:off x="0" y="0"/>
                          <a:ext cx="6153150" cy="269631"/>
                        </a:xfrm>
                        <a:prstGeom prst="rect">
                          <a:avLst/>
                        </a:prstGeom>
                        <a:solidFill>
                          <a:schemeClr val="accent1">
                            <a:lumMod val="50000"/>
                          </a:schemeClr>
                        </a:solidFill>
                        <a:ln>
                          <a:noFill/>
                        </a:ln>
                      </wps:spPr>
                      <wps:style>
                        <a:lnRef idx="0">
                          <a:scrgbClr r="0" g="0" b="0"/>
                        </a:lnRef>
                        <a:fillRef idx="0">
                          <a:scrgbClr r="0" g="0" b="0"/>
                        </a:fillRef>
                        <a:effectRef idx="0">
                          <a:scrgbClr r="0" g="0" b="0"/>
                        </a:effectRef>
                        <a:fontRef idx="minor">
                          <a:schemeClr val="lt1"/>
                        </a:fontRef>
                      </wps:style>
                      <wps:txbx>
                        <w:txbxContent>
                          <w:p w14:paraId="38885E73" w14:textId="77777777" w:rsidR="006B4F18" w:rsidRPr="00677546" w:rsidRDefault="006B4F18" w:rsidP="006B4F18">
                            <w:pPr>
                              <w:rPr>
                                <w:b/>
                                <w:sz w:val="24"/>
                                <w:lang w:val="en-US"/>
                              </w:rPr>
                            </w:pPr>
                            <w:r>
                              <w:rPr>
                                <w:b/>
                                <w:sz w:val="24"/>
                                <w:lang w:val="en-US"/>
                              </w:rPr>
                              <w:t>Proposal Format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DCA794" id="Rectangle 6" o:spid="_x0000_s1026" style="width:484.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" fillcolor="#1f4d78 [1604]" stroked="f">
                <v:textbox>
                  <w:txbxContent>
                    <w:p w14:paraId="38885E73" w14:textId="77777777" w:rsidR="006B4F18" w:rsidRPr="00677546" w:rsidRDefault="006B4F18" w:rsidP="006B4F18">
                      <w:pPr>
                        <w:rPr>
                          <w:b/>
                          <w:sz w:val="24"/>
                          <w:lang w:val="en-US"/>
                        </w:rPr>
                      </w:pPr>
                      <w:r>
                        <w:rPr>
                          <w:b/>
                          <w:sz w:val="24"/>
                          <w:lang w:val="en-US"/>
                        </w:rPr>
                        <w:t>Proposal Format</w:t>
                      </w:r>
                    </w:p>
                  </w:txbxContent>
                </v:textbox>
                <w10:anchorlock/>
              </v:rect>
            </w:pict>
          </mc:Fallback>
        </mc:AlternateContent>
      </w:r>
    </w:p>
    <w:p w14:paraId="23808D5E" w14:textId="0ABC7638" w:rsidR="006B4F18" w:rsidRPr="001A6F33" w:rsidRDefault="006B4F18" w:rsidP="00E97582">
      <w:pPr>
        <w:pStyle w:val="ListParagraph"/>
        <w:numPr>
          <w:ilvl w:val="0"/>
          <w:numId w:val="5"/>
        </w:numPr>
        <w:spacing w:after="160" w:line="259" w:lineRule="auto"/>
        <w:ind w:left="360" w:hanging="270"/>
        <w:jc w:val="both"/>
        <w:rPr>
          <w:rFonts w:asciiTheme="minorHAnsi" w:eastAsia="Calibri" w:hAnsiTheme="minorHAnsi" w:cstheme="minorHAnsi"/>
          <w:iCs/>
          <w:kern w:val="2"/>
          <w:sz w:val="22"/>
          <w:szCs w:val="22"/>
          <w14:ligatures w14:val="standardContextual"/>
        </w:rPr>
      </w:pPr>
      <w:r w:rsidRPr="001A6F33">
        <w:rPr>
          <w:rFonts w:asciiTheme="minorHAnsi" w:eastAsia="Calibri" w:hAnsiTheme="minorHAnsi" w:cstheme="minorHAnsi"/>
          <w:iCs/>
          <w:kern w:val="2"/>
          <w:sz w:val="22"/>
          <w:szCs w:val="22"/>
          <w14:ligatures w14:val="standardContextual"/>
        </w:rPr>
        <w:t xml:space="preserve">If the </w:t>
      </w:r>
      <w:r w:rsidR="00C541C3" w:rsidRPr="001A6F33">
        <w:rPr>
          <w:rFonts w:asciiTheme="minorHAnsi" w:eastAsia="Calibri" w:hAnsiTheme="minorHAnsi" w:cstheme="minorHAnsi"/>
          <w:iCs/>
          <w:kern w:val="2"/>
          <w:sz w:val="22"/>
          <w:szCs w:val="22"/>
          <w14:ligatures w14:val="standardContextual"/>
        </w:rPr>
        <w:t>team</w:t>
      </w:r>
      <w:r w:rsidR="00E67DA4" w:rsidRPr="001A6F33">
        <w:rPr>
          <w:rFonts w:asciiTheme="minorHAnsi" w:eastAsia="Calibri" w:hAnsiTheme="minorHAnsi" w:cstheme="minorHAnsi"/>
          <w:iCs/>
          <w:kern w:val="2"/>
          <w:sz w:val="22"/>
          <w:szCs w:val="22"/>
          <w14:ligatures w14:val="standardContextual"/>
        </w:rPr>
        <w:t>/CO</w:t>
      </w:r>
      <w:r w:rsidRPr="001A6F33">
        <w:rPr>
          <w:rFonts w:asciiTheme="minorHAnsi" w:eastAsia="Calibri" w:hAnsiTheme="minorHAnsi" w:cstheme="minorHAnsi"/>
          <w:iCs/>
          <w:kern w:val="2"/>
          <w:sz w:val="22"/>
          <w:szCs w:val="22"/>
          <w14:ligatures w14:val="standardContextual"/>
        </w:rPr>
        <w:t xml:space="preserve"> is requesting resources for an </w:t>
      </w:r>
      <w:r w:rsidRPr="001A6F33">
        <w:rPr>
          <w:rFonts w:asciiTheme="minorHAnsi" w:eastAsia="Calibri" w:hAnsiTheme="minorHAnsi" w:cstheme="minorHAnsi"/>
          <w:iCs/>
          <w:kern w:val="2"/>
          <w:sz w:val="22"/>
          <w:szCs w:val="22"/>
          <w:u w:val="single"/>
          <w14:ligatures w14:val="standardContextual"/>
        </w:rPr>
        <w:t>existing project</w:t>
      </w:r>
      <w:r w:rsidR="00560DB5" w:rsidRPr="001A6F33">
        <w:rPr>
          <w:rFonts w:asciiTheme="minorHAnsi" w:eastAsia="Calibri" w:hAnsiTheme="minorHAnsi" w:cstheme="minorHAnsi"/>
          <w:iCs/>
          <w:kern w:val="2"/>
          <w:sz w:val="22"/>
          <w:szCs w:val="22"/>
          <w:u w:val="single"/>
          <w14:ligatures w14:val="standardContextual"/>
        </w:rPr>
        <w:t>(s)</w:t>
      </w:r>
      <w:r w:rsidRPr="001A6F33">
        <w:rPr>
          <w:rFonts w:asciiTheme="minorHAnsi" w:eastAsia="Calibri" w:hAnsiTheme="minorHAnsi" w:cstheme="minorHAnsi"/>
          <w:iCs/>
          <w:kern w:val="2"/>
          <w:sz w:val="22"/>
          <w:szCs w:val="22"/>
          <w14:ligatures w14:val="standardContextual"/>
        </w:rPr>
        <w:t xml:space="preserve">, use this proposal template to explain the rationale for FWs resources and clearly identify the outputs and activities that will be delivered with FWs resources. </w:t>
      </w:r>
      <w:r w:rsidR="00A744CB" w:rsidRPr="001A6F33">
        <w:rPr>
          <w:rFonts w:asciiTheme="minorHAnsi" w:eastAsia="Calibri" w:hAnsiTheme="minorHAnsi" w:cstheme="minorHAnsi"/>
          <w:iCs/>
          <w:kern w:val="2"/>
          <w:sz w:val="22"/>
          <w:szCs w:val="22"/>
          <w14:ligatures w14:val="standardContextual"/>
        </w:rPr>
        <w:t>The project</w:t>
      </w:r>
      <w:r w:rsidR="00560DB5" w:rsidRPr="001A6F33">
        <w:rPr>
          <w:rFonts w:asciiTheme="minorHAnsi" w:eastAsia="Calibri" w:hAnsiTheme="minorHAnsi" w:cstheme="minorHAnsi"/>
          <w:iCs/>
          <w:kern w:val="2"/>
          <w:sz w:val="22"/>
          <w:szCs w:val="22"/>
          <w14:ligatures w14:val="standardContextual"/>
        </w:rPr>
        <w:t>(s)</w:t>
      </w:r>
      <w:r w:rsidR="00A744CB" w:rsidRPr="001A6F33">
        <w:rPr>
          <w:rFonts w:asciiTheme="minorHAnsi" w:eastAsia="Calibri" w:hAnsiTheme="minorHAnsi" w:cstheme="minorHAnsi"/>
          <w:iCs/>
          <w:kern w:val="2"/>
          <w:sz w:val="22"/>
          <w:szCs w:val="22"/>
          <w14:ligatures w14:val="standardContextual"/>
        </w:rPr>
        <w:t xml:space="preserve"> can be at global</w:t>
      </w:r>
      <w:r w:rsidR="00453AAD" w:rsidRPr="001A6F33">
        <w:rPr>
          <w:rFonts w:asciiTheme="minorHAnsi" w:eastAsia="Calibri" w:hAnsiTheme="minorHAnsi" w:cstheme="minorHAnsi"/>
          <w:iCs/>
          <w:kern w:val="2"/>
          <w:sz w:val="22"/>
          <w:szCs w:val="22"/>
          <w14:ligatures w14:val="standardContextual"/>
        </w:rPr>
        <w:t>, regional</w:t>
      </w:r>
      <w:r w:rsidR="00A744CB" w:rsidRPr="001A6F33">
        <w:rPr>
          <w:rFonts w:asciiTheme="minorHAnsi" w:eastAsia="Calibri" w:hAnsiTheme="minorHAnsi" w:cstheme="minorHAnsi"/>
          <w:iCs/>
          <w:kern w:val="2"/>
          <w:sz w:val="22"/>
          <w:szCs w:val="22"/>
          <w14:ligatures w14:val="standardContextual"/>
        </w:rPr>
        <w:t xml:space="preserve"> and/or CO-level. </w:t>
      </w:r>
      <w:r w:rsidRPr="001A6F33">
        <w:rPr>
          <w:rFonts w:asciiTheme="minorHAnsi" w:eastAsia="Calibri" w:hAnsiTheme="minorHAnsi" w:cstheme="minorHAnsi"/>
          <w:iCs/>
          <w:kern w:val="2"/>
          <w:sz w:val="22"/>
          <w:szCs w:val="22"/>
          <w14:ligatures w14:val="standardContextual"/>
        </w:rPr>
        <w:t xml:space="preserve">Please </w:t>
      </w:r>
      <w:r w:rsidR="005A1A2B" w:rsidRPr="001A6F33">
        <w:rPr>
          <w:rFonts w:asciiTheme="minorHAnsi" w:eastAsia="Calibri" w:hAnsiTheme="minorHAnsi" w:cstheme="minorHAnsi"/>
          <w:iCs/>
          <w:kern w:val="2"/>
          <w:sz w:val="22"/>
          <w:szCs w:val="22"/>
          <w14:ligatures w14:val="standardContextual"/>
        </w:rPr>
        <w:t>insert</w:t>
      </w:r>
      <w:r w:rsidRPr="001A6F33">
        <w:rPr>
          <w:rFonts w:asciiTheme="minorHAnsi" w:eastAsia="Calibri" w:hAnsiTheme="minorHAnsi" w:cstheme="minorHAnsi"/>
          <w:iCs/>
          <w:kern w:val="2"/>
          <w:sz w:val="22"/>
          <w:szCs w:val="22"/>
          <w14:ligatures w14:val="standardContextual"/>
        </w:rPr>
        <w:t xml:space="preserve"> the project title</w:t>
      </w:r>
      <w:r w:rsidR="00997A78" w:rsidRPr="001A6F33">
        <w:rPr>
          <w:rFonts w:asciiTheme="minorHAnsi" w:eastAsia="Calibri" w:hAnsiTheme="minorHAnsi" w:cstheme="minorHAnsi"/>
          <w:iCs/>
          <w:kern w:val="2"/>
          <w:sz w:val="22"/>
          <w:szCs w:val="22"/>
          <w14:ligatures w14:val="standardContextual"/>
        </w:rPr>
        <w:t>(s)</w:t>
      </w:r>
      <w:r w:rsidRPr="001A6F33">
        <w:rPr>
          <w:rFonts w:asciiTheme="minorHAnsi" w:eastAsia="Calibri" w:hAnsiTheme="minorHAnsi" w:cstheme="minorHAnsi"/>
          <w:iCs/>
          <w:kern w:val="2"/>
          <w:sz w:val="22"/>
          <w:szCs w:val="22"/>
          <w14:ligatures w14:val="standardContextual"/>
        </w:rPr>
        <w:t xml:space="preserve"> and share the project document</w:t>
      </w:r>
      <w:r w:rsidR="00997A78" w:rsidRPr="001A6F33">
        <w:rPr>
          <w:rFonts w:asciiTheme="minorHAnsi" w:eastAsia="Calibri" w:hAnsiTheme="minorHAnsi" w:cstheme="minorHAnsi"/>
          <w:iCs/>
          <w:kern w:val="2"/>
          <w:sz w:val="22"/>
          <w:szCs w:val="22"/>
          <w14:ligatures w14:val="standardContextual"/>
        </w:rPr>
        <w:t>(s)</w:t>
      </w:r>
      <w:r w:rsidR="00560DB5" w:rsidRPr="001A6F33">
        <w:rPr>
          <w:rFonts w:asciiTheme="minorHAnsi" w:eastAsia="Calibri" w:hAnsiTheme="minorHAnsi" w:cstheme="minorHAnsi"/>
          <w:iCs/>
          <w:kern w:val="2"/>
          <w:sz w:val="22"/>
          <w:szCs w:val="22"/>
          <w14:ligatures w14:val="standardContextual"/>
        </w:rPr>
        <w:t xml:space="preserve"> for all projects associated with this proposal</w:t>
      </w:r>
      <w:r w:rsidRPr="001A6F33">
        <w:rPr>
          <w:rFonts w:asciiTheme="minorHAnsi" w:eastAsia="Calibri" w:hAnsiTheme="minorHAnsi" w:cstheme="minorHAnsi"/>
          <w:iCs/>
          <w:kern w:val="2"/>
          <w:sz w:val="22"/>
          <w:szCs w:val="22"/>
          <w14:ligatures w14:val="standardContextual"/>
        </w:rPr>
        <w:t>.</w:t>
      </w:r>
    </w:p>
    <w:p w14:paraId="15BC03D3" w14:textId="3008576F" w:rsidR="006B4F18" w:rsidRPr="001A6F33" w:rsidRDefault="006B4F18" w:rsidP="00E97582">
      <w:pPr>
        <w:pStyle w:val="ListParagraph"/>
        <w:numPr>
          <w:ilvl w:val="0"/>
          <w:numId w:val="5"/>
        </w:numPr>
        <w:spacing w:after="160" w:line="259" w:lineRule="auto"/>
        <w:ind w:left="360" w:hanging="270"/>
        <w:jc w:val="both"/>
        <w:rPr>
          <w:rFonts w:asciiTheme="minorHAnsi" w:eastAsia="Calibri" w:hAnsiTheme="minorHAnsi" w:cstheme="minorHAnsi"/>
          <w:iCs/>
          <w:kern w:val="2"/>
          <w:sz w:val="22"/>
          <w:szCs w:val="22"/>
          <w14:ligatures w14:val="standardContextual"/>
        </w:rPr>
      </w:pPr>
      <w:r w:rsidRPr="001A6F33">
        <w:rPr>
          <w:rFonts w:asciiTheme="minorHAnsi" w:eastAsia="Calibri" w:hAnsiTheme="minorHAnsi" w:cstheme="minorHAnsi"/>
          <w:iCs/>
          <w:kern w:val="2"/>
          <w:sz w:val="22"/>
          <w:szCs w:val="22"/>
          <w14:ligatures w14:val="standardContextual"/>
        </w:rPr>
        <w:t xml:space="preserve">If the </w:t>
      </w:r>
      <w:r w:rsidR="0063396B" w:rsidRPr="001A6F33">
        <w:rPr>
          <w:rFonts w:asciiTheme="minorHAnsi" w:eastAsia="Calibri" w:hAnsiTheme="minorHAnsi" w:cstheme="minorHAnsi"/>
          <w:iCs/>
          <w:kern w:val="2"/>
          <w:sz w:val="22"/>
          <w:szCs w:val="22"/>
          <w14:ligatures w14:val="standardContextual"/>
        </w:rPr>
        <w:t>team</w:t>
      </w:r>
      <w:r w:rsidR="00E67DA4" w:rsidRPr="001A6F33">
        <w:rPr>
          <w:rFonts w:asciiTheme="minorHAnsi" w:eastAsia="Calibri" w:hAnsiTheme="minorHAnsi" w:cstheme="minorHAnsi"/>
          <w:iCs/>
          <w:kern w:val="2"/>
          <w:sz w:val="22"/>
          <w:szCs w:val="22"/>
          <w14:ligatures w14:val="standardContextual"/>
        </w:rPr>
        <w:t>/CO</w:t>
      </w:r>
      <w:r w:rsidRPr="001A6F33">
        <w:rPr>
          <w:rFonts w:asciiTheme="minorHAnsi" w:eastAsia="Calibri" w:hAnsiTheme="minorHAnsi" w:cstheme="minorHAnsi"/>
          <w:iCs/>
          <w:kern w:val="2"/>
          <w:sz w:val="22"/>
          <w:szCs w:val="22"/>
          <w14:ligatures w14:val="standardContextual"/>
        </w:rPr>
        <w:t xml:space="preserve"> is requesting funding for a </w:t>
      </w:r>
      <w:r w:rsidRPr="001A6F33">
        <w:rPr>
          <w:rFonts w:asciiTheme="minorHAnsi" w:eastAsia="Calibri" w:hAnsiTheme="minorHAnsi" w:cstheme="minorHAnsi"/>
          <w:iCs/>
          <w:kern w:val="2"/>
          <w:sz w:val="22"/>
          <w:szCs w:val="22"/>
          <w:u w:val="single"/>
          <w14:ligatures w14:val="standardContextual"/>
        </w:rPr>
        <w:t>new project</w:t>
      </w:r>
      <w:r w:rsidRPr="001A6F33">
        <w:rPr>
          <w:rFonts w:asciiTheme="minorHAnsi" w:eastAsia="Calibri" w:hAnsiTheme="minorHAnsi" w:cstheme="minorHAnsi"/>
          <w:iCs/>
          <w:kern w:val="2"/>
          <w:sz w:val="22"/>
          <w:szCs w:val="22"/>
          <w14:ligatures w14:val="standardContextual"/>
        </w:rPr>
        <w:t xml:space="preserve">, please use this proposal template as an intermediary step and use the latest </w:t>
      </w:r>
      <w:hyperlink r:id="rId13" w:history="1">
        <w:r w:rsidRPr="001A6F33">
          <w:rPr>
            <w:rFonts w:asciiTheme="minorHAnsi" w:eastAsia="Calibri" w:hAnsiTheme="minorHAnsi" w:cstheme="minorHAnsi"/>
            <w:iCs/>
            <w:color w:val="0563C1"/>
            <w:kern w:val="2"/>
            <w:sz w:val="22"/>
            <w:szCs w:val="22"/>
            <w:u w:val="single"/>
            <w14:ligatures w14:val="standardContextual"/>
          </w:rPr>
          <w:t>UNDP project document template</w:t>
        </w:r>
      </w:hyperlink>
      <w:r w:rsidRPr="001A6F33">
        <w:rPr>
          <w:rFonts w:asciiTheme="minorHAnsi" w:eastAsia="Calibri" w:hAnsiTheme="minorHAnsi" w:cstheme="minorHAnsi"/>
          <w:iCs/>
          <w:color w:val="0563C1"/>
          <w:kern w:val="2"/>
          <w:sz w:val="22"/>
          <w:szCs w:val="22"/>
          <w:u w:val="single"/>
          <w14:ligatures w14:val="standardContextual"/>
        </w:rPr>
        <w:t xml:space="preserve"> </w:t>
      </w:r>
      <w:r w:rsidRPr="001A6F33">
        <w:rPr>
          <w:rFonts w:asciiTheme="minorHAnsi" w:eastAsia="Calibri" w:hAnsiTheme="minorHAnsi" w:cstheme="minorHAnsi"/>
          <w:iCs/>
          <w:kern w:val="2"/>
          <w:sz w:val="22"/>
          <w:szCs w:val="22"/>
          <w14:ligatures w14:val="standardContextual"/>
        </w:rPr>
        <w:t>to prepare your project document.</w:t>
      </w:r>
    </w:p>
    <w:p w14:paraId="68EB83BA" w14:textId="085FD920" w:rsidR="006B4F18" w:rsidRDefault="006B4F18" w:rsidP="006B4F18">
      <w:pPr>
        <w:spacing w:after="160" w:line="259" w:lineRule="auto"/>
        <w:rPr>
          <w:rFonts w:asciiTheme="minorHAnsi" w:eastAsia="Calibri" w:hAnsiTheme="minorHAnsi" w:cstheme="minorHAnsi"/>
          <w:kern w:val="2"/>
          <w:szCs w:val="22"/>
          <w14:ligatures w14:val="standardContextual"/>
        </w:rPr>
      </w:pPr>
      <w:r w:rsidRPr="001A6F33">
        <w:rPr>
          <w:rFonts w:asciiTheme="minorHAnsi" w:eastAsia="Calibri" w:hAnsiTheme="minorHAnsi" w:cstheme="minorHAnsi"/>
          <w:kern w:val="2"/>
          <w:szCs w:val="22"/>
          <w14:ligatures w14:val="standardContextual"/>
        </w:rPr>
        <w:t xml:space="preserve">All proposals must comply with corporate programming standards outlined in the POPP, including UNDP’s </w:t>
      </w:r>
      <w:hyperlink r:id="rId14" w:history="1">
        <w:r w:rsidRPr="001A6F33">
          <w:rPr>
            <w:rStyle w:val="Hyperlink"/>
            <w:rFonts w:asciiTheme="minorHAnsi" w:eastAsia="Calibri" w:hAnsiTheme="minorHAnsi" w:cstheme="minorHAnsi"/>
            <w:kern w:val="2"/>
            <w:szCs w:val="22"/>
            <w14:ligatures w14:val="standardContextual"/>
          </w:rPr>
          <w:t>Social and Environmental Standards (SES)</w:t>
        </w:r>
      </w:hyperlink>
      <w:r w:rsidRPr="001A6F33">
        <w:rPr>
          <w:rFonts w:asciiTheme="minorHAnsi" w:eastAsia="Calibri" w:hAnsiTheme="minorHAnsi" w:cstheme="minorHAnsi"/>
          <w:kern w:val="2"/>
          <w:szCs w:val="22"/>
          <w14:ligatures w14:val="standardContextual"/>
        </w:rPr>
        <w:t xml:space="preserve"> </w:t>
      </w:r>
      <w:r w:rsidR="000153A2" w:rsidRPr="001A6F33">
        <w:rPr>
          <w:rFonts w:asciiTheme="minorHAnsi" w:eastAsia="Calibri" w:hAnsiTheme="minorHAnsi" w:cstheme="minorHAnsi"/>
          <w:color w:val="0563C1"/>
          <w:kern w:val="2"/>
          <w:szCs w:val="22"/>
          <w:u w:val="single"/>
          <w14:ligatures w14:val="standardContextual"/>
        </w:rPr>
        <w:t>programming principles</w:t>
      </w:r>
      <w:r w:rsidRPr="001A6F33">
        <w:rPr>
          <w:rFonts w:asciiTheme="minorHAnsi" w:eastAsia="Calibri" w:hAnsiTheme="minorHAnsi" w:cstheme="minorHAnsi"/>
          <w:kern w:val="2"/>
          <w:szCs w:val="22"/>
          <w14:ligatures w14:val="standardContextual"/>
        </w:rPr>
        <w:t xml:space="preserve"> and </w:t>
      </w:r>
      <w:hyperlink r:id="rId15" w:history="1">
        <w:r w:rsidRPr="001A6F33">
          <w:rPr>
            <w:rFonts w:asciiTheme="minorHAnsi" w:eastAsia="Calibri" w:hAnsiTheme="minorHAnsi" w:cstheme="minorHAnsi"/>
            <w:color w:val="0563C1"/>
            <w:kern w:val="2"/>
            <w:szCs w:val="22"/>
            <w:u w:val="single"/>
            <w14:ligatures w14:val="standardContextual"/>
          </w:rPr>
          <w:t>screening procedure</w:t>
        </w:r>
      </w:hyperlink>
      <w:r w:rsidRPr="001A6F33">
        <w:rPr>
          <w:rFonts w:asciiTheme="minorHAnsi" w:eastAsia="Calibri" w:hAnsiTheme="minorHAnsi" w:cstheme="minorHAnsi"/>
          <w:kern w:val="2"/>
          <w:szCs w:val="22"/>
          <w14:ligatures w14:val="standardContextual"/>
        </w:rPr>
        <w:t>.</w:t>
      </w:r>
    </w:p>
    <w:p w14:paraId="77462E4A" w14:textId="77777777" w:rsidR="00756D2C" w:rsidRPr="002862B2" w:rsidRDefault="00756D2C" w:rsidP="002862B2">
      <w:pPr>
        <w:pStyle w:val="BodyText"/>
        <w:widowControl w:val="0"/>
        <w:pBdr>
          <w:bottom w:val="none" w:sz="0" w:space="0" w:color="auto"/>
        </w:pBdr>
        <w:spacing w:before="120" w:after="120"/>
        <w:rPr>
          <w:rFonts w:asciiTheme="minorHAnsi" w:hAnsiTheme="minorHAnsi" w:cstheme="minorHAnsi"/>
          <w:i w:val="0"/>
          <w:iCs w:val="0"/>
          <w:spacing w:val="-6"/>
        </w:rPr>
      </w:pPr>
      <w:r w:rsidRPr="002862B2">
        <w:rPr>
          <w:rFonts w:asciiTheme="minorHAnsi" w:hAnsiTheme="minorHAnsi" w:cstheme="minorHAnsi"/>
          <w:i w:val="0"/>
          <w:iCs w:val="0"/>
          <w:spacing w:val="-6"/>
        </w:rPr>
        <w:t xml:space="preserve">The quantum project setup should follow UNDP Quantum setup guidance from POPP </w:t>
      </w:r>
      <w:hyperlink r:id="rId16" w:history="1">
        <w:r w:rsidRPr="002862B2">
          <w:rPr>
            <w:rStyle w:val="Hyperlink"/>
            <w:rFonts w:asciiTheme="minorHAnsi" w:hAnsiTheme="minorHAnsi" w:cstheme="minorHAnsi"/>
            <w:i w:val="0"/>
            <w:iCs w:val="0"/>
            <w:spacing w:val="-6"/>
          </w:rPr>
          <w:t>Quantum Project Creation Process Overview</w:t>
        </w:r>
      </w:hyperlink>
      <w:r w:rsidRPr="002862B2">
        <w:rPr>
          <w:rFonts w:asciiTheme="minorHAnsi" w:hAnsiTheme="minorHAnsi" w:cstheme="minorHAnsi"/>
          <w:i w:val="0"/>
          <w:iCs w:val="0"/>
          <w:spacing w:val="-6"/>
        </w:rPr>
        <w:t xml:space="preserve"> and </w:t>
      </w:r>
      <w:hyperlink r:id="rId17" w:history="1">
        <w:r w:rsidRPr="002862B2">
          <w:rPr>
            <w:rStyle w:val="Hyperlink"/>
            <w:rFonts w:asciiTheme="minorHAnsi" w:hAnsiTheme="minorHAnsi" w:cstheme="minorHAnsi"/>
            <w:i w:val="0"/>
            <w:iCs w:val="0"/>
            <w:spacing w:val="-6"/>
          </w:rPr>
          <w:t>Quantum Project Setup - Training Recording Link</w:t>
        </w:r>
      </w:hyperlink>
      <w:r w:rsidRPr="002862B2">
        <w:rPr>
          <w:rFonts w:asciiTheme="minorHAnsi" w:hAnsiTheme="minorHAnsi" w:cstheme="minorHAnsi"/>
          <w:i w:val="0"/>
          <w:iCs w:val="0"/>
          <w:spacing w:val="-6"/>
        </w:rPr>
        <w:t xml:space="preserve">. </w:t>
      </w:r>
    </w:p>
    <w:p w14:paraId="134F33FD" w14:textId="77777777" w:rsidR="002D6A25" w:rsidRPr="001A6F33" w:rsidRDefault="002D6A25" w:rsidP="006B4F18">
      <w:pPr>
        <w:spacing w:after="160" w:line="259" w:lineRule="auto"/>
        <w:rPr>
          <w:rFonts w:asciiTheme="minorHAnsi" w:eastAsia="Calibri" w:hAnsiTheme="minorHAnsi" w:cstheme="minorHAnsi"/>
          <w:kern w:val="2"/>
          <w:szCs w:val="22"/>
          <w14:ligatures w14:val="standardContextual"/>
        </w:rPr>
      </w:pPr>
    </w:p>
    <w:tbl>
      <w:tblPr>
        <w:tblStyle w:val="TableGrid"/>
        <w:tblW w:w="9615" w:type="dxa"/>
        <w:tblLook w:val="04A0" w:firstRow="1" w:lastRow="0" w:firstColumn="1" w:lastColumn="0" w:noHBand="0" w:noVBand="1"/>
      </w:tblPr>
      <w:tblGrid>
        <w:gridCol w:w="9636"/>
      </w:tblGrid>
      <w:tr w:rsidR="006B4F18" w:rsidRPr="001A6F33" w14:paraId="3A552EA8" w14:textId="77777777" w:rsidTr="002862B2">
        <w:trPr>
          <w:trHeight w:val="7284"/>
        </w:trPr>
        <w:tc>
          <w:tcPr>
            <w:tcW w:w="9615" w:type="dxa"/>
          </w:tcPr>
          <w:p w14:paraId="2E295AC0" w14:textId="77777777" w:rsidR="006B4F18" w:rsidRPr="001A6F33" w:rsidRDefault="006B4F18" w:rsidP="00C0473C">
            <w:pPr>
              <w:spacing w:after="160" w:line="259" w:lineRule="auto"/>
              <w:rPr>
                <w:rFonts w:asciiTheme="minorHAnsi" w:eastAsia="Calibri" w:hAnsiTheme="minorHAnsi" w:cstheme="minorHAnsi"/>
                <w:kern w:val="2"/>
                <w:szCs w:val="22"/>
                <w:lang w:val="en-US"/>
                <w14:ligatures w14:val="standardContextual"/>
              </w:rPr>
            </w:pPr>
            <w:r w:rsidRPr="001A6F33">
              <w:rPr>
                <w:rFonts w:asciiTheme="minorHAnsi" w:hAnsiTheme="minorHAnsi" w:cstheme="minorHAnsi"/>
                <w:noProof/>
                <w:color w:val="2F2F2F"/>
              </w:rPr>
              <w:lastRenderedPageBreak/>
              <mc:AlternateContent>
                <mc:Choice Requires="wps">
                  <w:drawing>
                    <wp:inline distT="0" distB="0" distL="0" distR="0" wp14:anchorId="60FE0D1D" wp14:editId="0D49ED07">
                      <wp:extent cx="5972175" cy="269631"/>
                      <wp:effectExtent l="0" t="0" r="9525" b="0"/>
                      <wp:docPr id="10" name="Rectangle 10"/>
                      <wp:cNvGraphicFramePr/>
                      <a:graphic xmlns:a="http://schemas.openxmlformats.org/drawingml/2006/main">
                        <a:graphicData uri="http://schemas.microsoft.com/office/word/2010/wordprocessingShape">
                          <wps:wsp>
                            <wps:cNvSpPr/>
                            <wps:spPr>
                              <a:xfrm>
                                <a:off x="0" y="0"/>
                                <a:ext cx="5972175" cy="269631"/>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C395E" w14:textId="5DBBA66D" w:rsidR="006B4F18" w:rsidRPr="00AE4BE7" w:rsidRDefault="006B4F18" w:rsidP="006B4F18">
                                  <w:pPr>
                                    <w:rPr>
                                      <w:b/>
                                      <w:sz w:val="24"/>
                                      <w:lang w:val="en-US"/>
                                    </w:rPr>
                                  </w:pPr>
                                  <w:r>
                                    <w:rPr>
                                      <w:b/>
                                      <w:sz w:val="24"/>
                                      <w:lang w:val="en-US"/>
                                    </w:rPr>
                                    <w:t>Funding Windows Proposal Requirements C</w:t>
                                  </w:r>
                                  <w:r w:rsidR="0010036C">
                                    <w:rPr>
                                      <w:b/>
                                      <w:sz w:val="24"/>
                                      <w:lang w:val="en-US"/>
                                    </w:rPr>
                                    <w:t>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0FE0D1D" id="Rectangle 10" o:spid="_x0000_s1027" style="width:470.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" fillcolor="#1f4d78 [1604]" stroked="f" strokeweight="1pt">
                      <v:textbox>
                        <w:txbxContent>
                          <w:p w14:paraId="629C395E" w14:textId="5DBBA66D" w:rsidR="006B4F18" w:rsidRPr="00AE4BE7" w:rsidRDefault="006B4F18" w:rsidP="006B4F18">
                            <w:pPr>
                              <w:rPr>
                                <w:b/>
                                <w:sz w:val="24"/>
                                <w:lang w:val="en-US"/>
                              </w:rPr>
                            </w:pPr>
                            <w:r>
                              <w:rPr>
                                <w:b/>
                                <w:sz w:val="24"/>
                                <w:lang w:val="en-US"/>
                              </w:rPr>
                              <w:t>Funding Windows Proposal Requirements C</w:t>
                            </w:r>
                            <w:r w:rsidR="0010036C">
                              <w:rPr>
                                <w:b/>
                                <w:sz w:val="24"/>
                                <w:lang w:val="en-US"/>
                              </w:rPr>
                              <w:t>hecklist</w:t>
                            </w:r>
                          </w:p>
                        </w:txbxContent>
                      </v:textbox>
                      <w10:anchorlock/>
                    </v:rect>
                  </w:pict>
                </mc:Fallback>
              </mc:AlternateContent>
            </w:r>
          </w:p>
          <w:p w14:paraId="038B4BF9" w14:textId="77777777" w:rsidR="006B4F18" w:rsidRPr="001A6F33" w:rsidRDefault="006B4F18" w:rsidP="00C0473C">
            <w:pPr>
              <w:spacing w:after="160" w:line="259" w:lineRule="auto"/>
              <w:ind w:hanging="3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Proposals must have completed all sections, particularly:</w:t>
            </w:r>
          </w:p>
          <w:p w14:paraId="11EE493B" w14:textId="77777777" w:rsidR="006B4F18" w:rsidRPr="001A6F33" w:rsidRDefault="006B4F18" w:rsidP="00E97582">
            <w:pPr>
              <w:pStyle w:val="ListParagraph"/>
              <w:numPr>
                <w:ilvl w:val="0"/>
                <w:numId w:val="4"/>
              </w:numPr>
              <w:spacing w:after="160" w:line="259" w:lineRule="auto"/>
              <w:ind w:left="240" w:hanging="240"/>
              <w:jc w:val="both"/>
              <w:rPr>
                <w:rFonts w:asciiTheme="minorHAnsi" w:eastAsia="Calibri" w:hAnsiTheme="minorHAnsi" w:cstheme="minorHAnsi"/>
                <w:b/>
                <w:kern w:val="2"/>
                <w:sz w:val="20"/>
                <w:szCs w:val="20"/>
                <w14:ligatures w14:val="standardContextual"/>
              </w:rPr>
            </w:pPr>
            <w:r w:rsidRPr="001A6F33">
              <w:rPr>
                <w:rFonts w:asciiTheme="minorHAnsi" w:eastAsia="Calibri" w:hAnsiTheme="minorHAnsi" w:cstheme="minorHAnsi"/>
                <w:b/>
                <w:kern w:val="2"/>
                <w:sz w:val="20"/>
                <w:szCs w:val="20"/>
                <w14:ligatures w14:val="standardContextual"/>
              </w:rPr>
              <w:t>Technical Accompaniment and Endorsement (Operational Overview section), including:</w:t>
            </w:r>
          </w:p>
          <w:p w14:paraId="7D7C11A1" w14:textId="5A41E72A" w:rsidR="006B4F18" w:rsidRPr="001A6F33" w:rsidRDefault="008C37DF" w:rsidP="00C0473C">
            <w:pPr>
              <w:spacing w:after="160" w:line="259" w:lineRule="auto"/>
              <w:ind w:left="518" w:hanging="270"/>
              <w:rPr>
                <w:rFonts w:asciiTheme="minorHAnsi" w:eastAsiaTheme="minorEastAsia" w:hAnsiTheme="minorHAnsi" w:cstheme="minorBidi"/>
                <w:kern w:val="2"/>
                <w:sz w:val="20"/>
                <w:szCs w:val="20"/>
                <w:lang w:val="en-US"/>
                <w14:ligatures w14:val="standardContextual"/>
              </w:rPr>
            </w:pPr>
            <w:sdt>
              <w:sdtPr>
                <w:rPr>
                  <w:rFonts w:asciiTheme="minorHAnsi" w:eastAsiaTheme="minorEastAsia" w:hAnsiTheme="minorHAnsi" w:cstheme="minorBidi"/>
                  <w:kern w:val="2"/>
                  <w:sz w:val="20"/>
                  <w:szCs w:val="20"/>
                  <w:lang w:val="en-US"/>
                  <w14:ligatures w14:val="standardContextual"/>
                </w:rPr>
                <w:id w:val="231659147"/>
                <w14:checkbox>
                  <w14:checked w14:val="1"/>
                  <w14:checkedState w14:val="2612" w14:font="MS Gothic"/>
                  <w14:uncheckedState w14:val="2610" w14:font="MS Gothic"/>
                </w14:checkbox>
              </w:sdtPr>
              <w:sdtEndPr/>
              <w:sdtContent>
                <w:r w:rsidR="00513A0B">
                  <w:rPr>
                    <w:rFonts w:ascii="MS Gothic" w:eastAsia="MS Gothic" w:hAnsi="MS Gothic" w:cstheme="minorBidi" w:hint="eastAsia"/>
                    <w:kern w:val="2"/>
                    <w:sz w:val="20"/>
                    <w:szCs w:val="20"/>
                    <w:lang w:val="en-US"/>
                    <w14:ligatures w14:val="standardContextual"/>
                  </w:rPr>
                  <w:t>☒</w:t>
                </w:r>
              </w:sdtContent>
            </w:sdt>
            <w:r w:rsidR="006B4F18" w:rsidRPr="001A6F33">
              <w:rPr>
                <w:rFonts w:asciiTheme="minorHAnsi" w:eastAsiaTheme="minorEastAsia" w:hAnsiTheme="minorHAnsi" w:cstheme="minorBidi"/>
                <w:kern w:val="2"/>
                <w:sz w:val="20"/>
                <w:szCs w:val="20"/>
                <w:lang w:val="en-US"/>
                <w14:ligatures w14:val="standardContextual"/>
              </w:rPr>
              <w:t xml:space="preserve"> Names of </w:t>
            </w:r>
            <w:r w:rsidR="00346FA7" w:rsidRPr="001A6F33">
              <w:rPr>
                <w:rFonts w:asciiTheme="minorHAnsi" w:eastAsiaTheme="minorEastAsia" w:hAnsiTheme="minorHAnsi" w:cstheme="minorBidi"/>
                <w:kern w:val="2"/>
                <w:sz w:val="20"/>
                <w:szCs w:val="20"/>
                <w:lang w:val="en-US"/>
                <w14:ligatures w14:val="standardContextual"/>
              </w:rPr>
              <w:t xml:space="preserve">all </w:t>
            </w:r>
            <w:r w:rsidR="006B4F18" w:rsidRPr="001A6F33">
              <w:rPr>
                <w:rFonts w:asciiTheme="minorHAnsi" w:eastAsiaTheme="minorEastAsia" w:hAnsiTheme="minorHAnsi" w:cstheme="minorBidi"/>
                <w:kern w:val="2"/>
                <w:sz w:val="20"/>
                <w:szCs w:val="20"/>
                <w:u w:val="single"/>
                <w:lang w:val="en-US"/>
                <w14:ligatures w14:val="standardContextual"/>
              </w:rPr>
              <w:t>contributing experts</w:t>
            </w:r>
            <w:r w:rsidR="006B4F18" w:rsidRPr="001A6F33">
              <w:rPr>
                <w:rFonts w:asciiTheme="minorHAnsi" w:eastAsiaTheme="minorEastAsia" w:hAnsiTheme="minorHAnsi" w:cstheme="minorBidi"/>
                <w:kern w:val="2"/>
                <w:sz w:val="20"/>
                <w:szCs w:val="20"/>
                <w:lang w:val="en-US"/>
                <w14:ligatures w14:val="standardContextual"/>
              </w:rPr>
              <w:t xml:space="preserve"> (Environment/Climate, Youth, Gender, RBM/M&amp;E, relevant technical expertise</w:t>
            </w:r>
            <w:r w:rsidR="00346FA7" w:rsidRPr="001A6F33">
              <w:rPr>
                <w:rFonts w:asciiTheme="minorHAnsi" w:eastAsiaTheme="minorEastAsia" w:hAnsiTheme="minorHAnsi" w:cstheme="minorBidi"/>
                <w:kern w:val="2"/>
                <w:sz w:val="20"/>
                <w:szCs w:val="20"/>
                <w:lang w:val="en-US"/>
                <w14:ligatures w14:val="standardContextual"/>
              </w:rPr>
              <w:t xml:space="preserve"> at global, regional and country leve</w:t>
            </w:r>
            <w:r w:rsidR="006661B6" w:rsidRPr="001A6F33">
              <w:rPr>
                <w:rFonts w:asciiTheme="minorHAnsi" w:eastAsiaTheme="minorEastAsia" w:hAnsiTheme="minorHAnsi" w:cstheme="minorBidi"/>
                <w:kern w:val="2"/>
                <w:sz w:val="20"/>
                <w:szCs w:val="20"/>
                <w:lang w:val="en-US"/>
                <w14:ligatures w14:val="standardContextual"/>
              </w:rPr>
              <w:t>l</w:t>
            </w:r>
            <w:r w:rsidR="006B4F18" w:rsidRPr="001A6F33">
              <w:rPr>
                <w:rFonts w:asciiTheme="minorHAnsi" w:eastAsiaTheme="minorEastAsia" w:hAnsiTheme="minorHAnsi" w:cstheme="minorBidi"/>
                <w:kern w:val="2"/>
                <w:sz w:val="20"/>
                <w:szCs w:val="20"/>
                <w:lang w:val="en-US"/>
                <w14:ligatures w14:val="standardContextual"/>
              </w:rPr>
              <w:t>), to ascertain that technical consultations have taken place.</w:t>
            </w:r>
          </w:p>
          <w:p w14:paraId="1BBD4C58" w14:textId="3BDB15CA" w:rsidR="006B4F18" w:rsidRPr="001A6F33" w:rsidRDefault="006B4F18" w:rsidP="00E97582">
            <w:pPr>
              <w:pStyle w:val="ListParagraph"/>
              <w:numPr>
                <w:ilvl w:val="0"/>
                <w:numId w:val="4"/>
              </w:numPr>
              <w:spacing w:after="160" w:line="259" w:lineRule="auto"/>
              <w:ind w:left="240" w:hanging="240"/>
              <w:jc w:val="both"/>
              <w:rPr>
                <w:rFonts w:asciiTheme="minorHAnsi" w:eastAsia="Calibri" w:hAnsiTheme="minorHAnsi" w:cstheme="minorBidi"/>
                <w:b/>
                <w:kern w:val="2"/>
                <w:sz w:val="20"/>
                <w:szCs w:val="20"/>
                <w14:ligatures w14:val="standardContextual"/>
              </w:rPr>
            </w:pPr>
            <w:r w:rsidRPr="56D58A54">
              <w:rPr>
                <w:rFonts w:asciiTheme="minorHAnsi" w:eastAsia="Calibri" w:hAnsiTheme="minorHAnsi" w:cstheme="minorBidi"/>
                <w:b/>
                <w:kern w:val="2"/>
                <w:sz w:val="20"/>
                <w:szCs w:val="20"/>
                <w14:ligatures w14:val="standardContextual"/>
              </w:rPr>
              <w:t xml:space="preserve">Workplan/Budget (Section </w:t>
            </w:r>
            <w:r w:rsidRPr="288A9858">
              <w:rPr>
                <w:rFonts w:asciiTheme="minorHAnsi" w:eastAsia="Calibri" w:hAnsiTheme="minorHAnsi" w:cstheme="minorBidi"/>
                <w:b/>
                <w:bCs/>
                <w:kern w:val="2"/>
                <w:sz w:val="20"/>
                <w:szCs w:val="20"/>
                <w14:ligatures w14:val="standardContextual"/>
              </w:rPr>
              <w:t>VI</w:t>
            </w:r>
            <w:r w:rsidR="6B174641" w:rsidRPr="288A9858">
              <w:rPr>
                <w:rFonts w:asciiTheme="minorHAnsi" w:eastAsia="Calibri" w:hAnsiTheme="minorHAnsi" w:cstheme="minorBidi"/>
                <w:b/>
                <w:bCs/>
                <w:kern w:val="2"/>
                <w:sz w:val="20"/>
                <w:szCs w:val="20"/>
                <w14:ligatures w14:val="standardContextual"/>
              </w:rPr>
              <w:t>I</w:t>
            </w:r>
            <w:r w:rsidRPr="56D58A54">
              <w:rPr>
                <w:rFonts w:asciiTheme="minorHAnsi" w:eastAsia="Calibri" w:hAnsiTheme="minorHAnsi" w:cstheme="minorBidi"/>
                <w:b/>
                <w:kern w:val="2"/>
                <w:sz w:val="20"/>
                <w:szCs w:val="20"/>
                <w14:ligatures w14:val="standardContextual"/>
              </w:rPr>
              <w:t>), including:</w:t>
            </w:r>
          </w:p>
          <w:p w14:paraId="48269360" w14:textId="1BE15458" w:rsidR="006B4F18" w:rsidRPr="001A6F33" w:rsidRDefault="008C37DF" w:rsidP="00C0473C">
            <w:pPr>
              <w:spacing w:after="160" w:line="259" w:lineRule="auto"/>
              <w:ind w:left="428" w:hanging="180"/>
              <w:rPr>
                <w:rFonts w:asciiTheme="minorHAnsi" w:eastAsiaTheme="minorHAnsi" w:hAnsiTheme="minorHAnsi" w:cstheme="minorHAnsi"/>
                <w:kern w:val="2"/>
                <w:sz w:val="20"/>
                <w:szCs w:val="20"/>
                <w:lang w:val="en-US"/>
                <w14:ligatures w14:val="standardContextual"/>
              </w:rPr>
            </w:pPr>
            <w:sdt>
              <w:sdtPr>
                <w:rPr>
                  <w:rFonts w:asciiTheme="minorHAnsi" w:eastAsiaTheme="minorHAnsi" w:hAnsiTheme="minorHAnsi" w:cstheme="minorHAnsi"/>
                  <w:kern w:val="2"/>
                  <w:sz w:val="20"/>
                  <w:szCs w:val="20"/>
                  <w:lang w:val="en-US"/>
                  <w14:ligatures w14:val="standardContextual"/>
                </w:rPr>
                <w:id w:val="-1151823996"/>
                <w14:checkbox>
                  <w14:checked w14:val="1"/>
                  <w14:checkedState w14:val="2612" w14:font="MS Gothic"/>
                  <w14:uncheckedState w14:val="2610" w14:font="MS Gothic"/>
                </w14:checkbox>
              </w:sdtPr>
              <w:sdtEndPr/>
              <w:sdtContent>
                <w:r w:rsidR="00513A0B">
                  <w:rPr>
                    <w:rFonts w:ascii="MS Gothic" w:eastAsia="MS Gothic" w:hAnsi="MS Gothic" w:cstheme="minorHAnsi" w:hint="eastAsia"/>
                    <w:kern w:val="2"/>
                    <w:sz w:val="20"/>
                    <w:szCs w:val="20"/>
                    <w:lang w:val="en-US"/>
                    <w14:ligatures w14:val="standardContextual"/>
                  </w:rPr>
                  <w:t>☒</w:t>
                </w:r>
              </w:sdtContent>
            </w:sdt>
            <w:r w:rsidR="006B4F18" w:rsidRPr="001A6F33">
              <w:rPr>
                <w:rFonts w:asciiTheme="minorHAnsi" w:eastAsiaTheme="minorHAnsi" w:hAnsiTheme="minorHAnsi" w:cstheme="minorHAnsi"/>
                <w:kern w:val="2"/>
                <w:sz w:val="20"/>
                <w:szCs w:val="20"/>
                <w:lang w:val="en-US"/>
                <w14:ligatures w14:val="standardContextual"/>
              </w:rPr>
              <w:t xml:space="preserve"> </w:t>
            </w:r>
            <w:r w:rsidR="006B4F18" w:rsidRPr="001A6F33">
              <w:rPr>
                <w:rFonts w:asciiTheme="minorHAnsi" w:eastAsiaTheme="minorHAnsi" w:hAnsiTheme="minorHAnsi" w:cstheme="minorHAnsi"/>
                <w:kern w:val="2"/>
                <w:sz w:val="20"/>
                <w:szCs w:val="20"/>
                <w:u w:val="single"/>
                <w:lang w:val="en-US"/>
                <w14:ligatures w14:val="standardContextual"/>
              </w:rPr>
              <w:t>Gender Marker</w:t>
            </w:r>
            <w:r w:rsidR="006B4F18" w:rsidRPr="001A6F33">
              <w:rPr>
                <w:rFonts w:asciiTheme="minorHAnsi" w:eastAsiaTheme="minorHAnsi" w:hAnsiTheme="minorHAnsi" w:cstheme="minorHAnsi"/>
                <w:kern w:val="2"/>
                <w:sz w:val="20"/>
                <w:szCs w:val="20"/>
                <w:lang w:val="en-US"/>
                <w14:ligatures w14:val="standardContextual"/>
              </w:rPr>
              <w:t xml:space="preserve"> confirmed by the </w:t>
            </w:r>
            <w:r w:rsidR="007E370F" w:rsidRPr="001A6F33">
              <w:rPr>
                <w:rFonts w:asciiTheme="minorHAnsi" w:eastAsiaTheme="minorHAnsi" w:hAnsiTheme="minorHAnsi" w:cstheme="minorHAnsi"/>
                <w:kern w:val="2"/>
                <w:sz w:val="20"/>
                <w:szCs w:val="20"/>
                <w:lang w:val="en-US"/>
                <w14:ligatures w14:val="standardContextual"/>
              </w:rPr>
              <w:t>Global/</w:t>
            </w:r>
            <w:r w:rsidR="006B4F18" w:rsidRPr="001A6F33">
              <w:rPr>
                <w:rFonts w:asciiTheme="minorHAnsi" w:eastAsiaTheme="minorHAnsi" w:hAnsiTheme="minorHAnsi" w:cstheme="minorHAnsi"/>
                <w:kern w:val="2"/>
                <w:sz w:val="20"/>
                <w:szCs w:val="20"/>
                <w:lang w:val="en-US"/>
                <w14:ligatures w14:val="standardContextual"/>
              </w:rPr>
              <w:t>Regional Hub Gender Specialist, linked to each output (GEN2/GEN3).</w:t>
            </w:r>
          </w:p>
          <w:p w14:paraId="0AF0A7B0" w14:textId="392B8F4C" w:rsidR="006B4F18" w:rsidRPr="001A6F33" w:rsidRDefault="008C37DF" w:rsidP="00C0473C">
            <w:pPr>
              <w:spacing w:after="160" w:line="259" w:lineRule="auto"/>
              <w:ind w:left="428" w:hanging="180"/>
              <w:rPr>
                <w:rFonts w:asciiTheme="minorHAnsi" w:eastAsiaTheme="minorEastAsia" w:hAnsiTheme="minorHAnsi" w:cstheme="minorBidi"/>
                <w:kern w:val="2"/>
                <w:sz w:val="20"/>
                <w:szCs w:val="20"/>
                <w:lang w:val="en-US"/>
                <w14:ligatures w14:val="standardContextual"/>
              </w:rPr>
            </w:pPr>
            <w:sdt>
              <w:sdtPr>
                <w:rPr>
                  <w:rFonts w:asciiTheme="minorHAnsi" w:eastAsiaTheme="minorEastAsia" w:hAnsiTheme="minorHAnsi" w:cstheme="minorBidi"/>
                  <w:kern w:val="2"/>
                  <w:sz w:val="20"/>
                  <w:szCs w:val="20"/>
                  <w:lang w:val="en-US"/>
                  <w14:ligatures w14:val="standardContextual"/>
                </w:rPr>
                <w:id w:val="-1073732085"/>
                <w14:checkbox>
                  <w14:checked w14:val="1"/>
                  <w14:checkedState w14:val="2612" w14:font="MS Gothic"/>
                  <w14:uncheckedState w14:val="2610" w14:font="MS Gothic"/>
                </w14:checkbox>
              </w:sdtPr>
              <w:sdtEndPr/>
              <w:sdtContent>
                <w:r w:rsidR="00513A0B">
                  <w:rPr>
                    <w:rFonts w:ascii="MS Gothic" w:eastAsia="MS Gothic" w:hAnsi="MS Gothic" w:cstheme="minorBidi" w:hint="eastAsia"/>
                    <w:kern w:val="2"/>
                    <w:sz w:val="20"/>
                    <w:szCs w:val="20"/>
                    <w:lang w:val="en-US"/>
                    <w14:ligatures w14:val="standardContextual"/>
                  </w:rPr>
                  <w:t>☒</w:t>
                </w:r>
              </w:sdtContent>
            </w:sdt>
            <w:r w:rsidR="006B4F18" w:rsidRPr="041BFC49">
              <w:rPr>
                <w:rFonts w:asciiTheme="minorHAnsi" w:eastAsiaTheme="minorEastAsia" w:hAnsiTheme="minorHAnsi" w:cstheme="minorBidi"/>
                <w:kern w:val="2"/>
                <w:sz w:val="20"/>
                <w:szCs w:val="20"/>
                <w:lang w:val="en-US"/>
                <w14:ligatures w14:val="standardContextual"/>
              </w:rPr>
              <w:t xml:space="preserve"> Budget for pre-identified </w:t>
            </w:r>
            <w:r w:rsidR="006B4F18" w:rsidRPr="041BFC49">
              <w:rPr>
                <w:rFonts w:asciiTheme="minorHAnsi" w:eastAsiaTheme="minorEastAsia" w:hAnsiTheme="minorHAnsi" w:cstheme="minorBidi"/>
                <w:kern w:val="2"/>
                <w:sz w:val="20"/>
                <w:szCs w:val="20"/>
                <w:u w:val="single"/>
                <w:lang w:val="en-US"/>
                <w14:ligatures w14:val="standardContextual"/>
              </w:rPr>
              <w:t>monitoring &amp; learning activities</w:t>
            </w:r>
            <w:r w:rsidR="006B4F18" w:rsidRPr="041BFC49">
              <w:rPr>
                <w:rFonts w:asciiTheme="minorHAnsi" w:eastAsiaTheme="minorEastAsia" w:hAnsiTheme="minorHAnsi" w:cstheme="minorBidi"/>
                <w:kern w:val="2"/>
                <w:sz w:val="20"/>
                <w:szCs w:val="20"/>
                <w:lang w:val="en-US"/>
                <w14:ligatures w14:val="standardContextual"/>
              </w:rPr>
              <w:t xml:space="preserve"> (</w:t>
            </w:r>
            <w:r w:rsidR="006B4F18" w:rsidRPr="041BFC49">
              <w:rPr>
                <w:rFonts w:asciiTheme="minorHAnsi" w:eastAsiaTheme="minorEastAsia" w:hAnsiTheme="minorHAnsi" w:cstheme="minorBidi"/>
                <w:kern w:val="2"/>
                <w:sz w:val="20"/>
                <w:szCs w:val="20"/>
                <w14:ligatures w14:val="standardContextual"/>
              </w:rPr>
              <w:t xml:space="preserve">at least 1% of the </w:t>
            </w:r>
            <w:r w:rsidR="04D10396" w:rsidRPr="041BFC49">
              <w:rPr>
                <w:rFonts w:asciiTheme="minorHAnsi" w:eastAsiaTheme="minorEastAsia" w:hAnsiTheme="minorHAnsi" w:cstheme="minorBidi"/>
                <w:kern w:val="2"/>
                <w:sz w:val="20"/>
                <w:szCs w:val="20"/>
                <w14:ligatures w14:val="standardContextual"/>
              </w:rPr>
              <w:t>total</w:t>
            </w:r>
            <w:r w:rsidR="00CF6AA4">
              <w:rPr>
                <w:rFonts w:asciiTheme="minorHAnsi" w:eastAsiaTheme="minorEastAsia" w:hAnsiTheme="minorHAnsi" w:cstheme="minorBidi"/>
                <w:kern w:val="2"/>
                <w:sz w:val="20"/>
                <w:szCs w:val="20"/>
                <w14:ligatures w14:val="standardContextual"/>
              </w:rPr>
              <w:t xml:space="preserve"> programmable budget</w:t>
            </w:r>
            <w:r w:rsidR="006B4F18" w:rsidRPr="041BFC49">
              <w:rPr>
                <w:rFonts w:asciiTheme="minorHAnsi" w:eastAsiaTheme="minorEastAsia" w:hAnsiTheme="minorHAnsi" w:cstheme="minorBidi"/>
                <w:kern w:val="2"/>
                <w:sz w:val="20"/>
                <w:szCs w:val="20"/>
                <w14:ligatures w14:val="standardContextual"/>
              </w:rPr>
              <w:t xml:space="preserve">, as per corporate guidance) </w:t>
            </w:r>
            <w:r w:rsidR="006B4F18" w:rsidRPr="041BFC49">
              <w:rPr>
                <w:rFonts w:asciiTheme="minorHAnsi" w:eastAsiaTheme="minorEastAsia" w:hAnsiTheme="minorHAnsi" w:cstheme="minorBidi"/>
                <w:kern w:val="2"/>
                <w:sz w:val="20"/>
                <w:szCs w:val="20"/>
                <w:lang w:val="en-US"/>
                <w14:ligatures w14:val="standardContextual"/>
              </w:rPr>
              <w:t>to ensure monitoring of change and results and evidence gathering (such as surveys, Focus Group Discussions and other stakeholder feedback mechanisms), as well as documentation of lessons learned.</w:t>
            </w:r>
          </w:p>
          <w:p w14:paraId="4D5DCE4C" w14:textId="39ABF793" w:rsidR="006B4F18" w:rsidRPr="001A6F33" w:rsidRDefault="008C37DF" w:rsidP="288A9858">
            <w:pPr>
              <w:spacing w:after="160" w:line="259" w:lineRule="auto"/>
              <w:ind w:left="428" w:hanging="180"/>
              <w:rPr>
                <w:rFonts w:asciiTheme="minorHAnsi" w:eastAsiaTheme="minorEastAsia" w:hAnsiTheme="minorHAnsi" w:cstheme="minorBidi"/>
                <w:kern w:val="2"/>
                <w:sz w:val="20"/>
                <w:szCs w:val="20"/>
                <w:lang w:val="en-US"/>
                <w14:ligatures w14:val="standardContextual"/>
              </w:rPr>
            </w:pPr>
            <w:sdt>
              <w:sdtPr>
                <w:rPr>
                  <w:rFonts w:asciiTheme="minorHAnsi" w:eastAsiaTheme="minorEastAsia" w:hAnsiTheme="minorHAnsi" w:cstheme="minorBidi"/>
                  <w:kern w:val="2"/>
                  <w:sz w:val="20"/>
                  <w:szCs w:val="20"/>
                  <w:lang w:val="en-US"/>
                  <w14:ligatures w14:val="standardContextual"/>
                </w:rPr>
                <w:id w:val="-763607606"/>
                <w14:checkbox>
                  <w14:checked w14:val="1"/>
                  <w14:checkedState w14:val="2612" w14:font="MS Gothic"/>
                  <w14:uncheckedState w14:val="2610" w14:font="MS Gothic"/>
                </w14:checkbox>
              </w:sdtPr>
              <w:sdtEndPr/>
              <w:sdtContent>
                <w:r w:rsidR="00963BC2">
                  <w:rPr>
                    <w:rFonts w:ascii="MS Gothic" w:eastAsia="MS Gothic" w:hAnsi="MS Gothic" w:cstheme="minorBidi" w:hint="eastAsia"/>
                    <w:kern w:val="2"/>
                    <w:sz w:val="20"/>
                    <w:szCs w:val="20"/>
                    <w:lang w:val="en-US"/>
                    <w14:ligatures w14:val="standardContextual"/>
                  </w:rPr>
                  <w:t>☒</w:t>
                </w:r>
              </w:sdtContent>
            </w:sdt>
            <w:r w:rsidR="006B4F18" w:rsidRPr="288A9858">
              <w:rPr>
                <w:rFonts w:asciiTheme="minorHAnsi" w:eastAsiaTheme="minorEastAsia" w:hAnsiTheme="minorHAnsi" w:cstheme="minorBidi"/>
                <w:kern w:val="2"/>
                <w:sz w:val="20"/>
                <w:szCs w:val="20"/>
                <w:lang w:val="en-US"/>
                <w14:ligatures w14:val="standardContextual"/>
              </w:rPr>
              <w:t xml:space="preserve"> Budget for </w:t>
            </w:r>
            <w:r w:rsidR="006B4F18" w:rsidRPr="288A9858">
              <w:rPr>
                <w:rFonts w:asciiTheme="minorHAnsi" w:eastAsiaTheme="minorEastAsia" w:hAnsiTheme="minorHAnsi" w:cstheme="minorBidi"/>
                <w:kern w:val="2"/>
                <w:sz w:val="20"/>
                <w:szCs w:val="20"/>
                <w:u w:val="single"/>
                <w:lang w:val="en-US"/>
                <w14:ligatures w14:val="standardContextual"/>
              </w:rPr>
              <w:t>communications &amp; advocacy purposes</w:t>
            </w:r>
            <w:r w:rsidR="006B4F18" w:rsidRPr="288A9858">
              <w:rPr>
                <w:rFonts w:asciiTheme="minorHAnsi" w:eastAsiaTheme="minorEastAsia" w:hAnsiTheme="minorHAnsi" w:cstheme="minorBidi"/>
                <w:kern w:val="2"/>
                <w:sz w:val="20"/>
                <w:szCs w:val="20"/>
                <w:lang w:val="en-US"/>
                <w14:ligatures w14:val="standardContextual"/>
              </w:rPr>
              <w:t xml:space="preserve"> (</w:t>
            </w:r>
            <w:r w:rsidR="4A6218A9" w:rsidRPr="288A9858">
              <w:rPr>
                <w:rFonts w:asciiTheme="minorHAnsi" w:eastAsiaTheme="minorEastAsia" w:hAnsiTheme="minorHAnsi" w:cstheme="minorBidi"/>
                <w:kern w:val="2"/>
                <w:sz w:val="20"/>
                <w:szCs w:val="20"/>
                <w:lang w:val="en-US"/>
                <w14:ligatures w14:val="standardContextual"/>
              </w:rPr>
              <w:t xml:space="preserve">at </w:t>
            </w:r>
            <w:r w:rsidR="4A6218A9" w:rsidRPr="00DA4405">
              <w:rPr>
                <w:rFonts w:asciiTheme="minorHAnsi" w:eastAsiaTheme="minorEastAsia" w:hAnsiTheme="minorHAnsi" w:cstheme="minorBidi"/>
                <w:kern w:val="2"/>
                <w:sz w:val="20"/>
                <w:szCs w:val="20"/>
                <w:lang w:val="en-US"/>
                <w14:ligatures w14:val="standardContextual"/>
              </w:rPr>
              <w:t xml:space="preserve">least </w:t>
            </w:r>
            <w:r w:rsidR="006B4F18" w:rsidRPr="00DA4405">
              <w:rPr>
                <w:rFonts w:asciiTheme="minorHAnsi" w:eastAsiaTheme="minorEastAsia" w:hAnsiTheme="minorHAnsi" w:cstheme="minorBidi"/>
                <w:kern w:val="2"/>
                <w:sz w:val="20"/>
                <w:szCs w:val="20"/>
                <w:lang w:val="en-US"/>
                <w14:ligatures w14:val="standardContextual"/>
              </w:rPr>
              <w:t>$3,000-5,000</w:t>
            </w:r>
            <w:r w:rsidR="00CF6AA4" w:rsidRPr="00DA4405">
              <w:rPr>
                <w:rFonts w:asciiTheme="minorHAnsi" w:eastAsiaTheme="minorEastAsia" w:hAnsiTheme="minorHAnsi" w:cstheme="minorBidi"/>
                <w:kern w:val="2"/>
                <w:sz w:val="20"/>
                <w:szCs w:val="20"/>
                <w:lang w:val="en-US"/>
                <w14:ligatures w14:val="standardContextual"/>
              </w:rPr>
              <w:t xml:space="preserve"> of the total</w:t>
            </w:r>
            <w:r w:rsidR="00CF6AA4">
              <w:rPr>
                <w:rFonts w:asciiTheme="minorHAnsi" w:eastAsiaTheme="minorEastAsia" w:hAnsiTheme="minorHAnsi" w:cstheme="minorBidi"/>
                <w:kern w:val="2"/>
                <w:sz w:val="20"/>
                <w:szCs w:val="20"/>
                <w:lang w:val="en-US"/>
                <w14:ligatures w14:val="standardContextual"/>
              </w:rPr>
              <w:t xml:space="preserve"> programmable budget</w:t>
            </w:r>
            <w:r w:rsidR="006B4F18" w:rsidRPr="288A9858">
              <w:rPr>
                <w:rFonts w:asciiTheme="minorHAnsi" w:eastAsiaTheme="minorEastAsia" w:hAnsiTheme="minorHAnsi" w:cstheme="minorBidi"/>
                <w:kern w:val="2"/>
                <w:sz w:val="20"/>
                <w:szCs w:val="20"/>
                <w:lang w:val="en-US"/>
                <w14:ligatures w14:val="standardContextual"/>
              </w:rPr>
              <w:t>) to increase the visibility of our results and the FWs partners (ex. developing blogs, beneficiary stories, photos, videos).</w:t>
            </w:r>
          </w:p>
          <w:p w14:paraId="3E8B55BA" w14:textId="4923BEFD" w:rsidR="009C6816" w:rsidRPr="001A6F33" w:rsidRDefault="008C37DF" w:rsidP="009C6816">
            <w:pPr>
              <w:spacing w:after="160" w:line="259" w:lineRule="auto"/>
              <w:ind w:left="428" w:hanging="180"/>
              <w:rPr>
                <w:rFonts w:ascii="Calibri" w:eastAsia="Calibri" w:hAnsi="Calibri" w:cs="Calibri"/>
                <w:sz w:val="20"/>
                <w:szCs w:val="20"/>
                <w:lang w:val="en-US"/>
              </w:rPr>
            </w:pPr>
            <w:sdt>
              <w:sdtPr>
                <w:rPr>
                  <w:rFonts w:asciiTheme="minorHAnsi" w:eastAsiaTheme="minorEastAsia" w:hAnsiTheme="minorHAnsi" w:cstheme="minorBidi"/>
                  <w:kern w:val="2"/>
                  <w:sz w:val="20"/>
                  <w:szCs w:val="20"/>
                  <w:lang w:val="en-US"/>
                  <w14:ligatures w14:val="standardContextual"/>
                </w:rPr>
                <w:id w:val="589975680"/>
                <w14:checkbox>
                  <w14:checked w14:val="1"/>
                  <w14:checkedState w14:val="2612" w14:font="MS Gothic"/>
                  <w14:uncheckedState w14:val="2610" w14:font="MS Gothic"/>
                </w14:checkbox>
              </w:sdtPr>
              <w:sdtEndPr/>
              <w:sdtContent>
                <w:r w:rsidR="00513A0B">
                  <w:rPr>
                    <w:rFonts w:ascii="MS Gothic" w:eastAsia="MS Gothic" w:hAnsi="MS Gothic" w:cstheme="minorBidi" w:hint="eastAsia"/>
                    <w:kern w:val="2"/>
                    <w:sz w:val="20"/>
                    <w:szCs w:val="20"/>
                    <w:lang w:val="en-US"/>
                    <w14:ligatures w14:val="standardContextual"/>
                  </w:rPr>
                  <w:t>☒</w:t>
                </w:r>
              </w:sdtContent>
            </w:sdt>
            <w:r w:rsidR="006B4F18" w:rsidRPr="001A6F33">
              <w:rPr>
                <w:rFonts w:asciiTheme="minorHAnsi" w:eastAsiaTheme="minorEastAsia" w:hAnsiTheme="minorHAnsi" w:cstheme="minorBidi"/>
                <w:kern w:val="2"/>
                <w:sz w:val="20"/>
                <w:szCs w:val="20"/>
                <w:lang w:val="en-US"/>
                <w14:ligatures w14:val="standardContextual"/>
              </w:rPr>
              <w:t xml:space="preserve"> </w:t>
            </w:r>
            <w:r w:rsidR="452913DB" w:rsidRPr="001A6F33">
              <w:rPr>
                <w:rFonts w:ascii="Calibri" w:eastAsia="Calibri" w:hAnsi="Calibri" w:cs="Calibri"/>
                <w:sz w:val="20"/>
                <w:szCs w:val="20"/>
                <w:lang w:val="en-US"/>
              </w:rPr>
              <w:t xml:space="preserve">Project management costs (including delivery enabling services costs) do not exceed </w:t>
            </w:r>
            <w:r w:rsidR="00881FBC" w:rsidRPr="001A6F33">
              <w:rPr>
                <w:rFonts w:ascii="Calibri" w:eastAsia="Calibri" w:hAnsi="Calibri" w:cs="Calibri"/>
                <w:sz w:val="20"/>
                <w:szCs w:val="20"/>
                <w:lang w:val="en-US"/>
              </w:rPr>
              <w:t>7%</w:t>
            </w:r>
            <w:r w:rsidR="452913DB" w:rsidRPr="001A6F33">
              <w:rPr>
                <w:rFonts w:ascii="Calibri" w:eastAsia="Calibri" w:hAnsi="Calibri" w:cs="Calibri"/>
                <w:sz w:val="20"/>
                <w:szCs w:val="20"/>
                <w:lang w:val="en-US"/>
              </w:rPr>
              <w:t xml:space="preserve"> of the budget.</w:t>
            </w:r>
          </w:p>
          <w:p w14:paraId="47339FF1" w14:textId="50FEC5C0" w:rsidR="0049385B" w:rsidRDefault="008C37DF" w:rsidP="049906EE">
            <w:pPr>
              <w:spacing w:after="160" w:line="259" w:lineRule="auto"/>
              <w:ind w:left="428" w:hanging="180"/>
              <w:rPr>
                <w:rFonts w:ascii="Calibri" w:eastAsia="Calibri" w:hAnsi="Calibri" w:cs="Calibri"/>
                <w:sz w:val="20"/>
                <w:szCs w:val="20"/>
                <w:lang w:val="en-US"/>
              </w:rPr>
            </w:pPr>
            <w:sdt>
              <w:sdtPr>
                <w:rPr>
                  <w:rFonts w:asciiTheme="minorHAnsi" w:eastAsiaTheme="minorHAnsi" w:hAnsiTheme="minorHAnsi" w:cstheme="minorHAnsi"/>
                  <w:kern w:val="2"/>
                  <w:sz w:val="20"/>
                  <w:szCs w:val="20"/>
                  <w:lang w:val="en-US"/>
                  <w14:ligatures w14:val="standardContextual"/>
                </w:rPr>
                <w:id w:val="-704795154"/>
                <w14:checkbox>
                  <w14:checked w14:val="1"/>
                  <w14:checkedState w14:val="2612" w14:font="MS Gothic"/>
                  <w14:uncheckedState w14:val="2610" w14:font="MS Gothic"/>
                </w14:checkbox>
              </w:sdtPr>
              <w:sdtEndPr/>
              <w:sdtContent>
                <w:r w:rsidR="00513A0B">
                  <w:rPr>
                    <w:rFonts w:ascii="MS Gothic" w:eastAsia="MS Gothic" w:hAnsi="MS Gothic" w:cstheme="minorHAnsi" w:hint="eastAsia"/>
                    <w:kern w:val="2"/>
                    <w:sz w:val="20"/>
                    <w:szCs w:val="20"/>
                    <w:lang w:val="en-US"/>
                    <w14:ligatures w14:val="standardContextual"/>
                  </w:rPr>
                  <w:t>☒</w:t>
                </w:r>
              </w:sdtContent>
            </w:sdt>
            <w:r w:rsidR="00206161" w:rsidRPr="001A6F33">
              <w:rPr>
                <w:rFonts w:asciiTheme="minorHAnsi" w:eastAsiaTheme="minorHAnsi" w:hAnsiTheme="minorHAnsi" w:cstheme="minorHAnsi"/>
                <w:kern w:val="2"/>
                <w:sz w:val="20"/>
                <w:szCs w:val="20"/>
                <w:lang w:val="en-US"/>
                <w14:ligatures w14:val="standardContextual"/>
              </w:rPr>
              <w:t xml:space="preserve"> </w:t>
            </w:r>
            <w:r w:rsidR="00FD6BAF" w:rsidRPr="001A6F33">
              <w:rPr>
                <w:rFonts w:ascii="Calibri" w:eastAsia="Calibri" w:hAnsi="Calibri" w:cs="Calibri"/>
                <w:sz w:val="20"/>
                <w:szCs w:val="20"/>
                <w:lang w:val="en-US"/>
              </w:rPr>
              <w:t>Specified</w:t>
            </w:r>
            <w:r w:rsidR="0034788A" w:rsidRPr="001A6F33">
              <w:rPr>
                <w:rFonts w:ascii="Calibri" w:eastAsia="Calibri" w:hAnsi="Calibri" w:cs="Calibri"/>
                <w:sz w:val="20"/>
                <w:szCs w:val="20"/>
                <w:lang w:val="en-US"/>
              </w:rPr>
              <w:t xml:space="preserve"> </w:t>
            </w:r>
            <w:r w:rsidR="00CE4848" w:rsidRPr="001A6F33">
              <w:rPr>
                <w:rFonts w:ascii="Calibri" w:eastAsia="Calibri" w:hAnsi="Calibri" w:cs="Calibri"/>
                <w:sz w:val="20"/>
                <w:szCs w:val="20"/>
                <w:lang w:val="en-US"/>
              </w:rPr>
              <w:t>t</w:t>
            </w:r>
            <w:r w:rsidR="0049385B" w:rsidRPr="001A6F33">
              <w:rPr>
                <w:rFonts w:ascii="Calibri" w:eastAsia="Calibri" w:hAnsi="Calibri" w:cs="Calibri"/>
                <w:sz w:val="20"/>
                <w:szCs w:val="20"/>
                <w:lang w:val="en-US"/>
              </w:rPr>
              <w:t>echnical accompaniment costs</w:t>
            </w:r>
            <w:r w:rsidR="00077B28" w:rsidRPr="001A6F33">
              <w:rPr>
                <w:rFonts w:ascii="Calibri" w:eastAsia="Calibri" w:hAnsi="Calibri" w:cs="Calibri"/>
                <w:sz w:val="20"/>
                <w:szCs w:val="20"/>
                <w:lang w:val="en-US"/>
              </w:rPr>
              <w:t xml:space="preserve"> </w:t>
            </w:r>
            <w:r w:rsidR="00503C7F" w:rsidRPr="001A6F33">
              <w:rPr>
                <w:rFonts w:ascii="Calibri" w:eastAsia="Calibri" w:hAnsi="Calibri" w:cs="Calibri"/>
                <w:sz w:val="20"/>
                <w:szCs w:val="20"/>
                <w:lang w:val="en-US"/>
              </w:rPr>
              <w:t xml:space="preserve">by </w:t>
            </w:r>
            <w:r w:rsidR="00077B28" w:rsidRPr="001A6F33">
              <w:rPr>
                <w:rFonts w:ascii="Calibri" w:eastAsia="Calibri" w:hAnsi="Calibri" w:cs="Calibri"/>
                <w:sz w:val="20"/>
                <w:szCs w:val="20"/>
                <w:lang w:val="en-US"/>
              </w:rPr>
              <w:t>BPPS/CB (HQ or Hub</w:t>
            </w:r>
            <w:r w:rsidR="00503C7F" w:rsidRPr="001A6F33">
              <w:rPr>
                <w:rFonts w:ascii="Calibri" w:eastAsia="Calibri" w:hAnsi="Calibri" w:cs="Calibri"/>
                <w:sz w:val="20"/>
                <w:szCs w:val="20"/>
                <w:lang w:val="en-US"/>
              </w:rPr>
              <w:t>) do not exceed 5% of the budget.</w:t>
            </w:r>
          </w:p>
          <w:p w14:paraId="3F6900EC" w14:textId="651CD158" w:rsidR="00BB009C" w:rsidRPr="001A6F33" w:rsidRDefault="008C37DF" w:rsidP="049906EE">
            <w:pPr>
              <w:spacing w:after="160" w:line="259" w:lineRule="auto"/>
              <w:ind w:left="428" w:hanging="180"/>
              <w:rPr>
                <w:rFonts w:ascii="Calibri" w:eastAsia="Calibri" w:hAnsi="Calibri" w:cs="Calibri"/>
                <w:sz w:val="20"/>
                <w:szCs w:val="20"/>
                <w:lang w:val="en-US"/>
              </w:rPr>
            </w:pPr>
            <w:sdt>
              <w:sdtPr>
                <w:rPr>
                  <w:rFonts w:asciiTheme="minorHAnsi" w:eastAsiaTheme="minorEastAsia" w:hAnsiTheme="minorHAnsi" w:cstheme="minorBidi"/>
                  <w:kern w:val="2"/>
                  <w:sz w:val="20"/>
                  <w:szCs w:val="20"/>
                  <w:lang w:val="en-US"/>
                  <w14:ligatures w14:val="standardContextual"/>
                </w:rPr>
                <w:id w:val="-1473597039"/>
                <w14:checkbox>
                  <w14:checked w14:val="1"/>
                  <w14:checkedState w14:val="2612" w14:font="MS Gothic"/>
                  <w14:uncheckedState w14:val="2610" w14:font="MS Gothic"/>
                </w14:checkbox>
              </w:sdtPr>
              <w:sdtEndPr/>
              <w:sdtContent>
                <w:r w:rsidR="00DA4405">
                  <w:rPr>
                    <w:rFonts w:ascii="MS Gothic" w:eastAsia="MS Gothic" w:hAnsi="MS Gothic" w:cstheme="minorBidi" w:hint="eastAsia"/>
                    <w:kern w:val="2"/>
                    <w:sz w:val="20"/>
                    <w:szCs w:val="20"/>
                    <w:lang w:val="en-US"/>
                    <w14:ligatures w14:val="standardContextual"/>
                  </w:rPr>
                  <w:t>☒</w:t>
                </w:r>
              </w:sdtContent>
            </w:sdt>
            <w:r w:rsidR="49C01FD4" w:rsidRPr="288A9858">
              <w:rPr>
                <w:rFonts w:asciiTheme="minorHAnsi" w:eastAsiaTheme="minorEastAsia" w:hAnsiTheme="minorHAnsi" w:cstheme="minorBidi"/>
                <w:sz w:val="20"/>
                <w:szCs w:val="20"/>
                <w:lang w:val="en-US"/>
              </w:rPr>
              <w:t xml:space="preserve"> </w:t>
            </w:r>
            <w:r w:rsidR="49C01FD4" w:rsidRPr="288A9858">
              <w:rPr>
                <w:rFonts w:ascii="Calibri" w:eastAsia="Calibri" w:hAnsi="Calibri" w:cs="Calibri"/>
                <w:sz w:val="20"/>
                <w:szCs w:val="20"/>
                <w:lang w:val="en-US"/>
              </w:rPr>
              <w:t>D</w:t>
            </w:r>
            <w:r w:rsidR="49C01FD4" w:rsidRPr="002862B2">
              <w:rPr>
                <w:rFonts w:ascii="Calibri" w:eastAsia="Calibri" w:hAnsi="Calibri" w:cs="Calibri"/>
                <w:sz w:val="20"/>
                <w:szCs w:val="20"/>
                <w:lang w:val="en-US"/>
              </w:rPr>
              <w:t xml:space="preserve">istribution of </w:t>
            </w:r>
            <w:r w:rsidR="00F57A71">
              <w:rPr>
                <w:rFonts w:ascii="Calibri" w:eastAsia="Calibri" w:hAnsi="Calibri" w:cs="Calibri"/>
                <w:sz w:val="20"/>
                <w:szCs w:val="20"/>
                <w:lang w:val="en-US"/>
              </w:rPr>
              <w:t>F</w:t>
            </w:r>
            <w:r w:rsidR="49C01FD4" w:rsidRPr="002862B2">
              <w:rPr>
                <w:rFonts w:ascii="Calibri" w:eastAsia="Calibri" w:hAnsi="Calibri" w:cs="Calibri"/>
                <w:sz w:val="20"/>
                <w:szCs w:val="20"/>
                <w:lang w:val="en-US"/>
              </w:rPr>
              <w:t xml:space="preserve">unding </w:t>
            </w:r>
            <w:r w:rsidR="00F57A71">
              <w:rPr>
                <w:rFonts w:ascii="Calibri" w:eastAsia="Calibri" w:hAnsi="Calibri" w:cs="Calibri"/>
                <w:sz w:val="20"/>
                <w:szCs w:val="20"/>
                <w:lang w:val="en-US"/>
              </w:rPr>
              <w:t>W</w:t>
            </w:r>
            <w:r w:rsidR="333EF19D" w:rsidRPr="288A9858">
              <w:rPr>
                <w:rFonts w:ascii="Calibri" w:eastAsia="Calibri" w:hAnsi="Calibri" w:cs="Calibri"/>
                <w:sz w:val="20"/>
                <w:szCs w:val="20"/>
                <w:lang w:val="en-US"/>
              </w:rPr>
              <w:t xml:space="preserve">indows allocation </w:t>
            </w:r>
            <w:r w:rsidR="333EF19D" w:rsidRPr="00DA4405">
              <w:rPr>
                <w:rFonts w:ascii="Calibri" w:eastAsia="Calibri" w:hAnsi="Calibri" w:cs="Calibri"/>
                <w:sz w:val="20"/>
                <w:szCs w:val="20"/>
                <w:lang w:val="en-US"/>
              </w:rPr>
              <w:t xml:space="preserve">in section VI </w:t>
            </w:r>
            <w:r w:rsidR="6BC8DE3F" w:rsidRPr="00DA4405">
              <w:rPr>
                <w:rFonts w:ascii="Calibri" w:eastAsia="Calibri" w:hAnsi="Calibri" w:cs="Calibri"/>
                <w:sz w:val="20"/>
                <w:szCs w:val="20"/>
                <w:lang w:val="en-US"/>
              </w:rPr>
              <w:t>(across</w:t>
            </w:r>
            <w:r w:rsidR="6BC8DE3F" w:rsidRPr="002862B2">
              <w:rPr>
                <w:rFonts w:ascii="Calibri" w:eastAsia="Calibri" w:hAnsi="Calibri" w:cs="Calibri"/>
                <w:sz w:val="20"/>
                <w:szCs w:val="20"/>
                <w:lang w:val="en-US"/>
              </w:rPr>
              <w:t xml:space="preserve"> CO/Region/Globa</w:t>
            </w:r>
            <w:r w:rsidR="760433DB" w:rsidRPr="288A9858">
              <w:rPr>
                <w:rFonts w:ascii="Calibri" w:eastAsia="Calibri" w:hAnsi="Calibri" w:cs="Calibri"/>
                <w:sz w:val="20"/>
                <w:szCs w:val="20"/>
                <w:lang w:val="en-US"/>
              </w:rPr>
              <w:t>l</w:t>
            </w:r>
            <w:r w:rsidR="6BC8DE3F" w:rsidRPr="002862B2">
              <w:rPr>
                <w:rFonts w:ascii="Calibri" w:eastAsia="Calibri" w:hAnsi="Calibri" w:cs="Calibri"/>
                <w:sz w:val="20"/>
                <w:szCs w:val="20"/>
                <w:lang w:val="en-US"/>
              </w:rPr>
              <w:t xml:space="preserve">) </w:t>
            </w:r>
            <w:r w:rsidR="5D27E7FC" w:rsidRPr="288A9858">
              <w:rPr>
                <w:rFonts w:ascii="Calibri" w:eastAsia="Calibri" w:hAnsi="Calibri" w:cs="Calibri"/>
                <w:sz w:val="20"/>
                <w:szCs w:val="20"/>
                <w:lang w:val="en-US"/>
              </w:rPr>
              <w:t xml:space="preserve">is </w:t>
            </w:r>
            <w:r w:rsidR="49C01FD4" w:rsidRPr="002862B2">
              <w:rPr>
                <w:rFonts w:ascii="Calibri" w:eastAsia="Calibri" w:hAnsi="Calibri" w:cs="Calibri"/>
                <w:sz w:val="20"/>
                <w:szCs w:val="20"/>
                <w:lang w:val="en-US"/>
              </w:rPr>
              <w:t>provided</w:t>
            </w:r>
            <w:r w:rsidR="49C01FD4" w:rsidRPr="288A9858">
              <w:rPr>
                <w:rFonts w:ascii="Calibri" w:eastAsia="Calibri" w:hAnsi="Calibri" w:cs="Calibri"/>
                <w:sz w:val="20"/>
                <w:szCs w:val="20"/>
                <w:lang w:val="en-US"/>
              </w:rPr>
              <w:t xml:space="preserve"> </w:t>
            </w:r>
            <w:r w:rsidR="6BC8DE3F" w:rsidRPr="288A9858">
              <w:rPr>
                <w:rFonts w:ascii="Calibri" w:eastAsia="Calibri" w:hAnsi="Calibri" w:cs="Calibri"/>
                <w:sz w:val="20"/>
                <w:szCs w:val="20"/>
                <w:lang w:val="en-US"/>
              </w:rPr>
              <w:t xml:space="preserve">and matches </w:t>
            </w:r>
            <w:r w:rsidR="00BF5D19">
              <w:rPr>
                <w:rFonts w:ascii="Calibri" w:eastAsia="Calibri" w:hAnsi="Calibri" w:cs="Calibri"/>
                <w:sz w:val="20"/>
                <w:szCs w:val="20"/>
                <w:lang w:val="en-US"/>
              </w:rPr>
              <w:t xml:space="preserve">the </w:t>
            </w:r>
            <w:r w:rsidR="4BAF09D5" w:rsidRPr="288A9858">
              <w:rPr>
                <w:rFonts w:ascii="Calibri" w:eastAsia="Calibri" w:hAnsi="Calibri" w:cs="Calibri"/>
                <w:sz w:val="20"/>
                <w:szCs w:val="20"/>
                <w:lang w:val="en-US"/>
              </w:rPr>
              <w:t>workplan/budget</w:t>
            </w:r>
            <w:r w:rsidR="49C01FD4" w:rsidRPr="288A9858">
              <w:rPr>
                <w:rFonts w:ascii="Calibri" w:eastAsia="Calibri" w:hAnsi="Calibri" w:cs="Calibri"/>
                <w:sz w:val="20"/>
                <w:szCs w:val="20"/>
                <w:lang w:val="en-US"/>
              </w:rPr>
              <w:t>.</w:t>
            </w:r>
          </w:p>
        </w:tc>
      </w:tr>
    </w:tbl>
    <w:p w14:paraId="70EBC376" w14:textId="77777777" w:rsidR="006B4F18" w:rsidRPr="001A6F33" w:rsidRDefault="006B4F18" w:rsidP="006B4F18">
      <w:pPr>
        <w:rPr>
          <w:rFonts w:asciiTheme="minorHAnsi" w:hAnsiTheme="minorHAnsi" w:cstheme="minorHAnsi"/>
          <w:b/>
        </w:rPr>
      </w:pPr>
    </w:p>
    <w:p w14:paraId="106A1E5B" w14:textId="77777777" w:rsidR="00402695" w:rsidRDefault="00402695" w:rsidP="00BF5D19">
      <w:pPr>
        <w:rPr>
          <w:rFonts w:asciiTheme="minorHAnsi" w:hAnsiTheme="minorHAnsi" w:cstheme="minorHAnsi"/>
          <w:b/>
          <w:sz w:val="24"/>
        </w:rPr>
      </w:pPr>
    </w:p>
    <w:p w14:paraId="785EB5CC" w14:textId="319EBFDB" w:rsidR="006B4F18" w:rsidRDefault="006B4F18" w:rsidP="006B4F18">
      <w:pPr>
        <w:jc w:val="center"/>
        <w:rPr>
          <w:rFonts w:asciiTheme="minorHAnsi" w:hAnsiTheme="minorHAnsi" w:cstheme="minorHAnsi"/>
          <w:color w:val="9CC2E5" w:themeColor="accent1" w:themeTint="99"/>
          <w:szCs w:val="22"/>
        </w:rPr>
      </w:pPr>
      <w:r w:rsidRPr="001A6F33">
        <w:rPr>
          <w:rFonts w:asciiTheme="minorHAnsi" w:hAnsiTheme="minorHAnsi" w:cstheme="minorHAnsi"/>
          <w:b/>
          <w:sz w:val="24"/>
        </w:rPr>
        <w:t>Country/Context</w:t>
      </w:r>
      <w:r w:rsidRPr="001A6F33">
        <w:rPr>
          <w:rFonts w:asciiTheme="minorHAnsi" w:hAnsiTheme="minorHAnsi" w:cstheme="minorHAnsi"/>
          <w:color w:val="FF0000"/>
          <w:sz w:val="20"/>
          <w:szCs w:val="20"/>
        </w:rPr>
        <w:t>*</w:t>
      </w:r>
      <w:r w:rsidRPr="001A6F33">
        <w:rPr>
          <w:rFonts w:asciiTheme="minorHAnsi" w:hAnsiTheme="minorHAnsi" w:cstheme="minorHAnsi"/>
          <w:b/>
          <w:sz w:val="24"/>
        </w:rPr>
        <w:t xml:space="preserve">: </w:t>
      </w:r>
    </w:p>
    <w:p w14:paraId="0DA253CD" w14:textId="77777777" w:rsidR="002D39A7" w:rsidRPr="002D39A7" w:rsidRDefault="002D39A7" w:rsidP="00062C2C">
      <w:pPr>
        <w:spacing w:after="120" w:line="276" w:lineRule="auto"/>
        <w:rPr>
          <w:rFonts w:asciiTheme="minorHAnsi" w:hAnsiTheme="minorHAnsi" w:cstheme="minorHAnsi"/>
          <w:b/>
          <w:szCs w:val="22"/>
          <w:lang w:val="en-US"/>
        </w:rPr>
      </w:pPr>
      <w:r w:rsidRPr="002D39A7">
        <w:rPr>
          <w:rFonts w:asciiTheme="minorHAnsi" w:hAnsiTheme="minorHAnsi" w:cstheme="minorHAnsi"/>
          <w:b/>
          <w:szCs w:val="22"/>
          <w:lang w:val="en-US"/>
        </w:rPr>
        <w:t xml:space="preserve">Maldives </w:t>
      </w:r>
    </w:p>
    <w:p w14:paraId="2775A861" w14:textId="77777777" w:rsidR="002D39A7" w:rsidRPr="002D39A7" w:rsidRDefault="002D39A7" w:rsidP="00062C2C">
      <w:pPr>
        <w:spacing w:after="120" w:line="276" w:lineRule="auto"/>
        <w:rPr>
          <w:rFonts w:asciiTheme="minorHAnsi" w:hAnsiTheme="minorHAnsi" w:cstheme="minorHAnsi"/>
          <w:bCs/>
          <w:szCs w:val="22"/>
          <w:lang w:val="en-US"/>
        </w:rPr>
      </w:pPr>
      <w:r w:rsidRPr="002D39A7">
        <w:rPr>
          <w:rFonts w:asciiTheme="minorHAnsi" w:hAnsiTheme="minorHAnsi" w:cstheme="minorHAnsi"/>
          <w:bCs/>
          <w:szCs w:val="22"/>
          <w:lang w:val="en-US"/>
        </w:rPr>
        <w:t>In addition to obstacles common to other SIDS, Maldives’ major challenges center around the issues of inclusiveness, resilience, and sustainability (</w:t>
      </w:r>
      <w:hyperlink r:id="rId18" w:history="1">
        <w:r w:rsidRPr="002D39A7">
          <w:rPr>
            <w:rStyle w:val="Hyperlink"/>
            <w:rFonts w:asciiTheme="minorHAnsi" w:hAnsiTheme="minorHAnsi" w:cstheme="minorHAnsi"/>
            <w:bCs/>
            <w:szCs w:val="22"/>
            <w:lang w:val="en-US"/>
          </w:rPr>
          <w:t>UNSDCF 2022-2026</w:t>
        </w:r>
      </w:hyperlink>
      <w:r w:rsidRPr="002D39A7">
        <w:rPr>
          <w:rFonts w:asciiTheme="minorHAnsi" w:hAnsiTheme="minorHAnsi" w:cstheme="minorHAnsi"/>
          <w:bCs/>
          <w:szCs w:val="22"/>
          <w:lang w:val="en-US"/>
        </w:rPr>
        <w:t>). Maldives is faced with daunting challenges in terms of resilience to climate change and disaster risk. It is regularly exposed to floods, droughts, storms, monsoonal heavy rains, cyclones, storm swells, and coastal erosion. The archipelago is also exposed to seismic activity that can cause tsunamis. Further disaster risks include fire accidents and oil spills.  The observed impacts and projected risks of climate change present major risks to livelihoods, infrastructures, economic and socio-ecological systems as 70% of the country’s total land area is less than one meter above sea level (</w:t>
      </w:r>
      <w:hyperlink r:id="rId19" w:history="1">
        <w:r w:rsidRPr="002D39A7">
          <w:rPr>
            <w:rStyle w:val="Hyperlink"/>
            <w:rFonts w:asciiTheme="minorHAnsi" w:hAnsiTheme="minorHAnsi" w:cstheme="minorHAnsi"/>
            <w:bCs/>
            <w:szCs w:val="22"/>
            <w:lang w:val="en-US"/>
          </w:rPr>
          <w:t>CADRI</w:t>
        </w:r>
      </w:hyperlink>
      <w:r w:rsidRPr="002D39A7">
        <w:rPr>
          <w:rFonts w:asciiTheme="minorHAnsi" w:hAnsiTheme="minorHAnsi" w:cstheme="minorHAnsi"/>
          <w:bCs/>
          <w:szCs w:val="22"/>
          <w:u w:val="single"/>
          <w:lang w:val="en-US"/>
        </w:rPr>
        <w:t>)</w:t>
      </w:r>
      <w:r w:rsidRPr="002D39A7">
        <w:rPr>
          <w:rFonts w:asciiTheme="minorHAnsi" w:hAnsiTheme="minorHAnsi" w:cstheme="minorHAnsi"/>
          <w:bCs/>
          <w:szCs w:val="22"/>
          <w:lang w:val="en-US"/>
        </w:rPr>
        <w:t xml:space="preserve">. </w:t>
      </w:r>
    </w:p>
    <w:p w14:paraId="67C960F6" w14:textId="77777777" w:rsidR="002D39A7" w:rsidRPr="002D39A7" w:rsidRDefault="002D39A7" w:rsidP="00062C2C">
      <w:pPr>
        <w:spacing w:after="120" w:line="276" w:lineRule="auto"/>
        <w:rPr>
          <w:rFonts w:asciiTheme="minorHAnsi" w:hAnsiTheme="minorHAnsi" w:cstheme="minorHAnsi"/>
          <w:bCs/>
          <w:szCs w:val="22"/>
          <w:lang w:val="en-US"/>
        </w:rPr>
      </w:pPr>
      <w:r w:rsidRPr="002D39A7">
        <w:rPr>
          <w:rFonts w:asciiTheme="minorHAnsi" w:hAnsiTheme="minorHAnsi" w:cstheme="minorHAnsi"/>
          <w:bCs/>
          <w:szCs w:val="22"/>
          <w:lang w:val="en-US"/>
        </w:rPr>
        <w:t xml:space="preserve">Recognizing the DRR-CCA-related challenges of the country, the </w:t>
      </w:r>
      <w:hyperlink r:id="rId20" w:history="1">
        <w:r w:rsidRPr="002D39A7">
          <w:rPr>
            <w:rStyle w:val="Hyperlink"/>
            <w:rFonts w:asciiTheme="minorHAnsi" w:hAnsiTheme="minorHAnsi" w:cstheme="minorHAnsi"/>
            <w:bCs/>
            <w:szCs w:val="22"/>
            <w:lang w:val="en-US"/>
          </w:rPr>
          <w:t>Strategic National Action Plan (SNAP) for Disaster Risk Reduction and Climate Change Adaptation</w:t>
        </w:r>
      </w:hyperlink>
      <w:r w:rsidRPr="002D39A7">
        <w:rPr>
          <w:rFonts w:asciiTheme="minorHAnsi" w:hAnsiTheme="minorHAnsi" w:cstheme="minorHAnsi"/>
          <w:bCs/>
          <w:szCs w:val="22"/>
          <w:lang w:val="en-US"/>
        </w:rPr>
        <w:t xml:space="preserve"> (2010-2020) already proposes to mainstream disaster and climate risk reduction into development policies, plans, and programs of government. Subsequently, the </w:t>
      </w:r>
      <w:hyperlink r:id="rId21" w:history="1">
        <w:r w:rsidRPr="002D39A7">
          <w:rPr>
            <w:rStyle w:val="Hyperlink"/>
            <w:rFonts w:asciiTheme="minorHAnsi" w:hAnsiTheme="minorHAnsi" w:cstheme="minorHAnsi"/>
            <w:bCs/>
            <w:szCs w:val="22"/>
            <w:lang w:val="en-US"/>
          </w:rPr>
          <w:t>Strategic Action Plan</w:t>
        </w:r>
      </w:hyperlink>
      <w:r w:rsidRPr="002D39A7">
        <w:rPr>
          <w:rFonts w:asciiTheme="minorHAnsi" w:hAnsiTheme="minorHAnsi" w:cstheme="minorHAnsi"/>
          <w:bCs/>
          <w:szCs w:val="22"/>
          <w:lang w:val="en-US"/>
        </w:rPr>
        <w:t xml:space="preserve"> (SAP, 2019-2023), which outlines the developmental targets and priorities of the Government, foresees the integration of DRR and climate change risk management into local planning processes. Fostering sustainable development while ensuring ‘</w:t>
      </w:r>
      <w:r w:rsidRPr="002D39A7">
        <w:rPr>
          <w:rFonts w:asciiTheme="minorHAnsi" w:hAnsiTheme="minorHAnsi" w:cstheme="minorHAnsi"/>
          <w:bCs/>
          <w:i/>
          <w:iCs/>
          <w:szCs w:val="22"/>
          <w:lang w:val="en-US"/>
        </w:rPr>
        <w:t>sustainability and sovereignty from the negative consequences of the changing climate</w:t>
      </w:r>
      <w:r w:rsidRPr="002D39A7">
        <w:rPr>
          <w:rFonts w:asciiTheme="minorHAnsi" w:hAnsiTheme="minorHAnsi" w:cstheme="minorHAnsi"/>
          <w:bCs/>
          <w:szCs w:val="22"/>
          <w:lang w:val="en-US"/>
        </w:rPr>
        <w:t xml:space="preserve">’ is further foreseen in the country’s  </w:t>
      </w:r>
      <w:hyperlink r:id="rId22" w:history="1">
        <w:r w:rsidRPr="002D39A7">
          <w:rPr>
            <w:rStyle w:val="Hyperlink"/>
            <w:rFonts w:asciiTheme="minorHAnsi" w:hAnsiTheme="minorHAnsi" w:cstheme="minorHAnsi"/>
            <w:bCs/>
            <w:szCs w:val="22"/>
            <w:lang w:val="en-US"/>
          </w:rPr>
          <w:t>Climate Change Policy Framework</w:t>
        </w:r>
      </w:hyperlink>
      <w:r w:rsidRPr="002D39A7">
        <w:rPr>
          <w:rFonts w:asciiTheme="minorHAnsi" w:hAnsiTheme="minorHAnsi" w:cstheme="minorHAnsi"/>
          <w:bCs/>
          <w:szCs w:val="22"/>
          <w:lang w:val="en-US"/>
        </w:rPr>
        <w:t xml:space="preserve"> (2015-2025). In this context, UN system support targets, among others, enhanced resilience to climate change and disaster impacts, natural and human-induced hazards by 2026. UNDP’s support to the coherent and joint integration of DRR and CCA into development processes is of particular relevance that is aligned with both national and UN system objectives. </w:t>
      </w:r>
    </w:p>
    <w:p w14:paraId="3399A166" w14:textId="77777777" w:rsidR="002D39A7" w:rsidRPr="002D39A7" w:rsidRDefault="002D39A7" w:rsidP="00062C2C">
      <w:pPr>
        <w:spacing w:after="120" w:line="276" w:lineRule="auto"/>
        <w:rPr>
          <w:rFonts w:asciiTheme="minorHAnsi" w:hAnsiTheme="minorHAnsi" w:cstheme="minorHAnsi"/>
          <w:b/>
          <w:szCs w:val="22"/>
          <w:lang w:val="en-US"/>
        </w:rPr>
      </w:pPr>
      <w:r w:rsidRPr="002D39A7">
        <w:rPr>
          <w:rFonts w:asciiTheme="minorHAnsi" w:hAnsiTheme="minorHAnsi" w:cstheme="minorHAnsi"/>
          <w:b/>
          <w:szCs w:val="22"/>
          <w:lang w:val="en-US"/>
        </w:rPr>
        <w:lastRenderedPageBreak/>
        <w:t>Seychelles</w:t>
      </w:r>
    </w:p>
    <w:p w14:paraId="27D18C57" w14:textId="77777777" w:rsidR="002D39A7" w:rsidRPr="002D39A7" w:rsidRDefault="002D39A7" w:rsidP="00062C2C">
      <w:pPr>
        <w:spacing w:after="120" w:line="276" w:lineRule="auto"/>
        <w:rPr>
          <w:rFonts w:asciiTheme="minorHAnsi" w:hAnsiTheme="minorHAnsi" w:cstheme="minorHAnsi"/>
          <w:bCs/>
          <w:szCs w:val="22"/>
        </w:rPr>
      </w:pPr>
      <w:r w:rsidRPr="002D39A7">
        <w:rPr>
          <w:rFonts w:asciiTheme="minorHAnsi" w:hAnsiTheme="minorHAnsi" w:cstheme="minorHAnsi"/>
          <w:bCs/>
          <w:szCs w:val="22"/>
        </w:rPr>
        <w:t xml:space="preserve">Reflecting the specific vulnerabilities associated with SIDS, the issues that emerged of greatest significance in Seychelles are strengthening capabilities for resilience and risk-informed development, alongside climate change adaptation </w:t>
      </w:r>
      <w:bookmarkStart w:id="0" w:name="_Hlk173848369"/>
      <w:r w:rsidRPr="002D39A7">
        <w:rPr>
          <w:rFonts w:asciiTheme="minorHAnsi" w:hAnsiTheme="minorHAnsi" w:cstheme="minorHAnsi"/>
          <w:bCs/>
          <w:szCs w:val="22"/>
        </w:rPr>
        <w:t>(</w:t>
      </w:r>
      <w:hyperlink r:id="rId23" w:history="1">
        <w:r w:rsidRPr="002D39A7">
          <w:rPr>
            <w:rStyle w:val="Hyperlink"/>
            <w:rFonts w:asciiTheme="minorHAnsi" w:hAnsiTheme="minorHAnsi" w:cstheme="minorHAnsi"/>
            <w:bCs/>
            <w:szCs w:val="22"/>
          </w:rPr>
          <w:t>UNSDCF 2024-2028</w:t>
        </w:r>
      </w:hyperlink>
      <w:r w:rsidRPr="002D39A7">
        <w:rPr>
          <w:rFonts w:asciiTheme="minorHAnsi" w:hAnsiTheme="minorHAnsi" w:cstheme="minorHAnsi"/>
          <w:bCs/>
          <w:szCs w:val="22"/>
        </w:rPr>
        <w:t xml:space="preserve">). </w:t>
      </w:r>
      <w:bookmarkEnd w:id="0"/>
      <w:r w:rsidRPr="002D39A7">
        <w:rPr>
          <w:rFonts w:asciiTheme="minorHAnsi" w:hAnsiTheme="minorHAnsi" w:cstheme="minorHAnsi"/>
          <w:bCs/>
          <w:szCs w:val="22"/>
        </w:rPr>
        <w:t>Seychelles is highly vulnerable to extreme weather events and the effects of climate change, including the imminent rise in sea levels, which poses a particular risk since 90 percent of economic activities, livelihoods, and critical infrastructure are concentrated on the low-lying, narrow coastal zones.</w:t>
      </w:r>
    </w:p>
    <w:p w14:paraId="2D01A79E" w14:textId="77777777" w:rsidR="002D39A7" w:rsidRPr="002D39A7" w:rsidRDefault="002D39A7" w:rsidP="00062C2C">
      <w:pPr>
        <w:spacing w:after="120" w:line="276" w:lineRule="auto"/>
        <w:rPr>
          <w:rFonts w:asciiTheme="minorHAnsi" w:hAnsiTheme="minorHAnsi" w:cstheme="minorHAnsi"/>
          <w:bCs/>
          <w:szCs w:val="22"/>
          <w:lang w:val="en-US"/>
        </w:rPr>
      </w:pPr>
      <w:r w:rsidRPr="002D39A7">
        <w:rPr>
          <w:rFonts w:asciiTheme="minorHAnsi" w:hAnsiTheme="minorHAnsi" w:cstheme="minorHAnsi"/>
          <w:bCs/>
          <w:szCs w:val="22"/>
          <w:lang w:val="en-US"/>
        </w:rPr>
        <w:t xml:space="preserve">The </w:t>
      </w:r>
      <w:hyperlink r:id="rId24" w:history="1">
        <w:r w:rsidRPr="002D39A7">
          <w:rPr>
            <w:rStyle w:val="Hyperlink"/>
            <w:rFonts w:asciiTheme="minorHAnsi" w:hAnsiTheme="minorHAnsi" w:cstheme="minorHAnsi"/>
            <w:bCs/>
            <w:szCs w:val="22"/>
            <w:lang w:val="en-US"/>
          </w:rPr>
          <w:t>Seychelles Vision 2033</w:t>
        </w:r>
      </w:hyperlink>
      <w:r w:rsidRPr="002D39A7">
        <w:rPr>
          <w:rFonts w:asciiTheme="minorHAnsi" w:hAnsiTheme="minorHAnsi" w:cstheme="minorHAnsi"/>
          <w:bCs/>
          <w:szCs w:val="22"/>
          <w:lang w:val="en-US"/>
        </w:rPr>
        <w:t xml:space="preserve"> to be </w:t>
      </w:r>
      <w:r w:rsidRPr="002D39A7">
        <w:rPr>
          <w:rFonts w:asciiTheme="minorHAnsi" w:hAnsiTheme="minorHAnsi" w:cstheme="minorHAnsi"/>
          <w:bCs/>
          <w:i/>
          <w:iCs/>
          <w:szCs w:val="22"/>
          <w:lang w:val="en-US"/>
        </w:rPr>
        <w:t>‘</w:t>
      </w:r>
      <w:r w:rsidRPr="002D39A7">
        <w:rPr>
          <w:rFonts w:asciiTheme="minorHAnsi" w:hAnsiTheme="minorHAnsi" w:cstheme="minorHAnsi"/>
          <w:bCs/>
          <w:i/>
          <w:szCs w:val="22"/>
          <w:lang w:val="en-US"/>
        </w:rPr>
        <w:t xml:space="preserve">a resilient, responsible and prosperous </w:t>
      </w:r>
      <w:r w:rsidRPr="002D39A7">
        <w:rPr>
          <w:rFonts w:asciiTheme="minorHAnsi" w:hAnsiTheme="minorHAnsi" w:cstheme="minorHAnsi"/>
          <w:bCs/>
          <w:i/>
          <w:iCs/>
          <w:szCs w:val="22"/>
          <w:lang w:val="en-US"/>
        </w:rPr>
        <w:t>nation’</w:t>
      </w:r>
      <w:r w:rsidRPr="002D39A7">
        <w:rPr>
          <w:rFonts w:asciiTheme="minorHAnsi" w:hAnsiTheme="minorHAnsi" w:cstheme="minorHAnsi"/>
          <w:bCs/>
          <w:szCs w:val="22"/>
          <w:lang w:val="en-US"/>
        </w:rPr>
        <w:t xml:space="preserve"> includes resilience against disasters and climate change. As such, the </w:t>
      </w:r>
      <w:hyperlink r:id="rId25" w:history="1">
        <w:r w:rsidRPr="002D39A7">
          <w:rPr>
            <w:rStyle w:val="Hyperlink"/>
            <w:rFonts w:asciiTheme="minorHAnsi" w:hAnsiTheme="minorHAnsi" w:cstheme="minorHAnsi"/>
            <w:bCs/>
            <w:szCs w:val="22"/>
            <w:lang w:val="en-US"/>
          </w:rPr>
          <w:t>National Disaster Risk Reduction Strategic Plan 2021-2030</w:t>
        </w:r>
      </w:hyperlink>
      <w:r w:rsidRPr="002D39A7">
        <w:rPr>
          <w:rFonts w:asciiTheme="minorHAnsi" w:hAnsiTheme="minorHAnsi" w:cstheme="minorHAnsi"/>
          <w:bCs/>
          <w:szCs w:val="22"/>
          <w:lang w:val="en-US"/>
        </w:rPr>
        <w:t xml:space="preserve"> outlines the Seychelles’ objective to ‘</w:t>
      </w:r>
      <w:r w:rsidRPr="002D39A7">
        <w:rPr>
          <w:rFonts w:asciiTheme="minorHAnsi" w:hAnsiTheme="minorHAnsi" w:cstheme="minorHAnsi"/>
          <w:bCs/>
          <w:i/>
          <w:szCs w:val="22"/>
          <w:lang w:val="en-US"/>
        </w:rPr>
        <w:t xml:space="preserve">be the Centre of Excellence for Disaster Risk Management amongst </w:t>
      </w:r>
      <w:r w:rsidRPr="002D39A7">
        <w:rPr>
          <w:rFonts w:asciiTheme="minorHAnsi" w:hAnsiTheme="minorHAnsi" w:cstheme="minorHAnsi"/>
          <w:bCs/>
          <w:i/>
          <w:iCs/>
          <w:szCs w:val="22"/>
          <w:lang w:val="en-US"/>
        </w:rPr>
        <w:t>SIDS’</w:t>
      </w:r>
      <w:r w:rsidRPr="002D39A7">
        <w:rPr>
          <w:rFonts w:asciiTheme="minorHAnsi" w:hAnsiTheme="minorHAnsi" w:cstheme="minorHAnsi"/>
          <w:bCs/>
          <w:szCs w:val="22"/>
          <w:lang w:val="en-US"/>
        </w:rPr>
        <w:t xml:space="preserve"> and the ambition to mainstream DRR at all levels. While DRR interventions and strategies have been put in place in some sectors, a major gap remains the implementation of particular DRR related laws and regulations. Additionally, DRR needs to be further mainstreamed into respective policies and organizations beyond emergency preparedness and response (</w:t>
      </w:r>
      <w:hyperlink r:id="rId26" w:history="1">
        <w:r w:rsidRPr="002D39A7">
          <w:rPr>
            <w:rStyle w:val="Hyperlink"/>
            <w:rFonts w:asciiTheme="minorHAnsi" w:hAnsiTheme="minorHAnsi" w:cstheme="minorHAnsi"/>
            <w:bCs/>
            <w:szCs w:val="22"/>
            <w:lang w:val="en-US"/>
          </w:rPr>
          <w:t>Seychelles: Voluntary National Report of the Sendai Mid-term Review</w:t>
        </w:r>
      </w:hyperlink>
      <w:r w:rsidRPr="002D39A7">
        <w:rPr>
          <w:rFonts w:asciiTheme="minorHAnsi" w:hAnsiTheme="minorHAnsi" w:cstheme="minorHAnsi"/>
          <w:bCs/>
          <w:szCs w:val="22"/>
          <w:lang w:val="en-US"/>
        </w:rPr>
        <w:t xml:space="preserve">, 2022). The </w:t>
      </w:r>
      <w:hyperlink r:id="rId27" w:history="1">
        <w:r w:rsidRPr="002D39A7">
          <w:rPr>
            <w:rStyle w:val="Hyperlink"/>
            <w:rFonts w:asciiTheme="minorHAnsi" w:hAnsiTheme="minorHAnsi" w:cstheme="minorHAnsi"/>
            <w:bCs/>
            <w:szCs w:val="22"/>
            <w:lang w:val="en-US"/>
          </w:rPr>
          <w:t>National Climate Change Policy</w:t>
        </w:r>
      </w:hyperlink>
      <w:r w:rsidRPr="002D39A7">
        <w:rPr>
          <w:rFonts w:asciiTheme="minorHAnsi" w:hAnsiTheme="minorHAnsi" w:cstheme="minorHAnsi"/>
          <w:bCs/>
          <w:szCs w:val="22"/>
          <w:lang w:val="en-US"/>
        </w:rPr>
        <w:t xml:space="preserve"> (2020) equally highlights the objectives to mainstream and integrate climate change considerations into all relevant sectors and all levels of government and to put in place measures to adapt, build resilience, and minimize vulnerability to the impacts of climate change. As part of the UN system support and in alignment with the national priorities, UNDP can contribute to mainstreaming, implementing, and integrating DRR and CCA measures to strengthen the resilience of communities as well as to strengthening capacity and inter-institutional coordination for DRR, CCA and preparedness (</w:t>
      </w:r>
      <w:hyperlink r:id="rId28" w:history="1">
        <w:r w:rsidRPr="002D39A7">
          <w:rPr>
            <w:rStyle w:val="Hyperlink"/>
            <w:rFonts w:asciiTheme="minorHAnsi" w:hAnsiTheme="minorHAnsi" w:cstheme="minorHAnsi"/>
            <w:bCs/>
            <w:szCs w:val="22"/>
            <w:lang w:val="en-US"/>
          </w:rPr>
          <w:t>UNSDCF 2024-2028</w:t>
        </w:r>
      </w:hyperlink>
      <w:r w:rsidRPr="002D39A7">
        <w:rPr>
          <w:rFonts w:asciiTheme="minorHAnsi" w:hAnsiTheme="minorHAnsi" w:cstheme="minorHAnsi"/>
          <w:bCs/>
          <w:szCs w:val="22"/>
          <w:lang w:val="en-US"/>
        </w:rPr>
        <w:t>).</w:t>
      </w:r>
    </w:p>
    <w:p w14:paraId="33883336" w14:textId="77777777" w:rsidR="002D39A7" w:rsidRPr="002D39A7" w:rsidRDefault="002D39A7" w:rsidP="00062C2C">
      <w:pPr>
        <w:spacing w:after="120" w:line="276" w:lineRule="auto"/>
        <w:rPr>
          <w:rFonts w:asciiTheme="minorHAnsi" w:hAnsiTheme="minorHAnsi" w:cstheme="minorHAnsi"/>
          <w:b/>
          <w:szCs w:val="22"/>
          <w:u w:val="single"/>
          <w:lang w:val="en-US"/>
        </w:rPr>
      </w:pPr>
      <w:r w:rsidRPr="002D39A7">
        <w:rPr>
          <w:rFonts w:asciiTheme="minorHAnsi" w:hAnsiTheme="minorHAnsi" w:cstheme="minorHAnsi"/>
          <w:b/>
          <w:szCs w:val="22"/>
          <w:lang w:val="en-US"/>
        </w:rPr>
        <w:t>Timor-Leste</w:t>
      </w:r>
    </w:p>
    <w:p w14:paraId="0B217E28" w14:textId="77777777" w:rsidR="002D39A7" w:rsidRPr="002D39A7" w:rsidRDefault="002D39A7" w:rsidP="00062C2C">
      <w:pPr>
        <w:spacing w:after="120" w:line="276" w:lineRule="auto"/>
        <w:rPr>
          <w:rFonts w:asciiTheme="minorHAnsi" w:hAnsiTheme="minorHAnsi" w:cstheme="minorHAnsi"/>
          <w:bCs/>
          <w:szCs w:val="22"/>
          <w:lang w:val="en-US"/>
        </w:rPr>
      </w:pPr>
      <w:r w:rsidRPr="002D39A7">
        <w:rPr>
          <w:rFonts w:asciiTheme="minorHAnsi" w:hAnsiTheme="minorHAnsi" w:cstheme="minorHAnsi"/>
          <w:bCs/>
          <w:szCs w:val="22"/>
          <w:lang w:val="en-US"/>
        </w:rPr>
        <w:t>Timor-Leste is highly prone to disasters, in particular recurrent drought, flooding, and landslides. The country is located near one of the most active tectonic plate boundaries in the world and is exposed to frequent earthquakes that can trigger landslides with devastating impact. Timor-Leste also faces the threats of tsunamis and tropical cyclones. Climate change is likely to exacerbate disaster events, environmental degradation, and water scarcity, disproportionately affecting food security and livelihoods of the poor and vulnerable and potentially increasing inequalities (</w:t>
      </w:r>
      <w:hyperlink r:id="rId29" w:history="1">
        <w:r w:rsidRPr="002D39A7">
          <w:rPr>
            <w:rStyle w:val="Hyperlink"/>
            <w:rFonts w:asciiTheme="minorHAnsi" w:hAnsiTheme="minorHAnsi" w:cstheme="minorHAnsi"/>
            <w:bCs/>
            <w:szCs w:val="22"/>
            <w:lang w:val="en-US"/>
          </w:rPr>
          <w:t>CADRI</w:t>
        </w:r>
      </w:hyperlink>
      <w:r w:rsidRPr="002D39A7">
        <w:rPr>
          <w:rFonts w:asciiTheme="minorHAnsi" w:hAnsiTheme="minorHAnsi" w:cstheme="minorHAnsi"/>
          <w:bCs/>
          <w:szCs w:val="22"/>
          <w:u w:val="single"/>
          <w:lang w:val="en-US"/>
        </w:rPr>
        <w:t>)</w:t>
      </w:r>
      <w:r w:rsidRPr="002D39A7">
        <w:rPr>
          <w:rFonts w:asciiTheme="minorHAnsi" w:hAnsiTheme="minorHAnsi" w:cstheme="minorHAnsi"/>
          <w:bCs/>
          <w:szCs w:val="22"/>
          <w:lang w:val="en-US"/>
        </w:rPr>
        <w:t>.</w:t>
      </w:r>
    </w:p>
    <w:p w14:paraId="6DCF4F54" w14:textId="1EF16859" w:rsidR="002D39A7" w:rsidRPr="00A57B46" w:rsidRDefault="002D39A7" w:rsidP="00062C2C">
      <w:pPr>
        <w:spacing w:line="276" w:lineRule="auto"/>
        <w:rPr>
          <w:rFonts w:asciiTheme="minorHAnsi" w:hAnsiTheme="minorHAnsi" w:cstheme="minorHAnsi"/>
          <w:bCs/>
          <w:szCs w:val="22"/>
        </w:rPr>
      </w:pPr>
      <w:r w:rsidRPr="00A57B46">
        <w:rPr>
          <w:rFonts w:asciiTheme="minorHAnsi" w:hAnsiTheme="minorHAnsi" w:cstheme="minorHAnsi"/>
          <w:bCs/>
          <w:szCs w:val="22"/>
          <w:lang w:val="en-US"/>
        </w:rPr>
        <w:t xml:space="preserve">Despite recent progress (e.g. Organic law for the Civil </w:t>
      </w:r>
      <w:r w:rsidRPr="00A57B46">
        <w:rPr>
          <w:rFonts w:asciiTheme="minorHAnsi" w:hAnsiTheme="minorHAnsi" w:cstheme="minorHAnsi"/>
          <w:bCs/>
          <w:szCs w:val="22"/>
          <w:u w:val="single"/>
          <w:lang w:val="en-US"/>
        </w:rPr>
        <w:t>Protection</w:t>
      </w:r>
      <w:r w:rsidRPr="00A57B46">
        <w:rPr>
          <w:rFonts w:asciiTheme="minorHAnsi" w:hAnsiTheme="minorHAnsi" w:cstheme="minorHAnsi"/>
          <w:bCs/>
          <w:szCs w:val="22"/>
          <w:lang w:val="en-US"/>
        </w:rPr>
        <w:t xml:space="preserve"> Authority in 2022, National Adaptation Plan in 2021</w:t>
      </w:r>
      <w:r w:rsidRPr="00A57B46">
        <w:rPr>
          <w:rFonts w:asciiTheme="minorHAnsi" w:hAnsiTheme="minorHAnsi" w:cstheme="minorHAnsi"/>
          <w:bCs/>
          <w:szCs w:val="22"/>
        </w:rPr>
        <w:t xml:space="preserve"> </w:t>
      </w:r>
      <w:r w:rsidRPr="00A57B46">
        <w:rPr>
          <w:rFonts w:asciiTheme="minorHAnsi" w:hAnsiTheme="minorHAnsi" w:cstheme="minorHAnsi"/>
          <w:bCs/>
          <w:szCs w:val="22"/>
          <w:lang w:val="en-US"/>
        </w:rPr>
        <w:t>and Nationally Determined Contribution 2022-2030), gaps remain in the country’s risk governance arrangements, including the absence of a national DRR strategy and the lack of mechanism for tracking DRR budget and projects across sectors, as well as the absence/limited hazard, exposure, vulnerability and disaster loss/damage data (</w:t>
      </w:r>
      <w:hyperlink r:id="rId30" w:history="1">
        <w:r w:rsidRPr="00A57B46">
          <w:rPr>
            <w:rStyle w:val="Hyperlink"/>
            <w:rFonts w:asciiTheme="minorHAnsi" w:hAnsiTheme="minorHAnsi" w:cstheme="minorHAnsi"/>
            <w:bCs/>
            <w:szCs w:val="22"/>
            <w:lang w:val="en-US"/>
          </w:rPr>
          <w:t>National report on the midterm review of the Sendai Framework</w:t>
        </w:r>
      </w:hyperlink>
      <w:r w:rsidRPr="00A57B46">
        <w:rPr>
          <w:rFonts w:asciiTheme="minorHAnsi" w:hAnsiTheme="minorHAnsi" w:cstheme="minorHAnsi"/>
          <w:bCs/>
          <w:szCs w:val="22"/>
          <w:lang w:val="en-US"/>
        </w:rPr>
        <w:t xml:space="preserve">, 2023). Some DRR- and CCA-related elements are already mentioned in </w:t>
      </w:r>
      <w:hyperlink r:id="rId31" w:anchor="prog3.6" w:history="1">
        <w:r w:rsidRPr="00A57B46">
          <w:rPr>
            <w:rStyle w:val="Hyperlink"/>
            <w:rFonts w:asciiTheme="minorHAnsi" w:hAnsiTheme="minorHAnsi" w:cstheme="minorHAnsi"/>
            <w:bCs/>
            <w:szCs w:val="22"/>
            <w:lang w:val="en-US"/>
          </w:rPr>
          <w:t xml:space="preserve">the </w:t>
        </w:r>
        <w:proofErr w:type="spellStart"/>
        <w:r w:rsidRPr="00A57B46">
          <w:rPr>
            <w:rStyle w:val="Hyperlink"/>
            <w:rFonts w:asciiTheme="minorHAnsi" w:hAnsiTheme="minorHAnsi" w:cstheme="minorHAnsi"/>
            <w:bCs/>
            <w:szCs w:val="22"/>
            <w:lang w:val="en-US"/>
          </w:rPr>
          <w:t>programme</w:t>
        </w:r>
        <w:proofErr w:type="spellEnd"/>
        <w:r w:rsidRPr="00A57B46">
          <w:rPr>
            <w:rStyle w:val="Hyperlink"/>
            <w:rFonts w:asciiTheme="minorHAnsi" w:hAnsiTheme="minorHAnsi" w:cstheme="minorHAnsi"/>
            <w:bCs/>
            <w:szCs w:val="22"/>
            <w:lang w:val="en-US"/>
          </w:rPr>
          <w:t xml:space="preserve"> of the IX Constitutional Government</w:t>
        </w:r>
      </w:hyperlink>
      <w:r w:rsidRPr="00A57B46">
        <w:rPr>
          <w:rFonts w:asciiTheme="minorHAnsi" w:hAnsiTheme="minorHAnsi" w:cstheme="minorHAnsi"/>
          <w:bCs/>
          <w:szCs w:val="22"/>
          <w:lang w:val="en-US"/>
        </w:rPr>
        <w:t xml:space="preserve"> and</w:t>
      </w:r>
      <w:r w:rsidRPr="00A57B46">
        <w:rPr>
          <w:rFonts w:asciiTheme="minorHAnsi" w:hAnsiTheme="minorHAnsi" w:cstheme="minorHAnsi"/>
          <w:bCs/>
          <w:szCs w:val="22"/>
        </w:rPr>
        <w:t xml:space="preserve"> </w:t>
      </w:r>
      <w:r w:rsidRPr="00A57B46">
        <w:rPr>
          <w:rFonts w:asciiTheme="minorHAnsi" w:hAnsiTheme="minorHAnsi" w:cstheme="minorHAnsi"/>
          <w:bCs/>
          <w:szCs w:val="22"/>
          <w:lang w:val="en-US"/>
        </w:rPr>
        <w:t xml:space="preserve"> </w:t>
      </w:r>
      <w:hyperlink r:id="rId32" w:history="1">
        <w:r w:rsidRPr="00A57B46">
          <w:rPr>
            <w:rStyle w:val="Hyperlink"/>
            <w:rFonts w:asciiTheme="minorHAnsi" w:hAnsiTheme="minorHAnsi" w:cstheme="minorHAnsi"/>
            <w:bCs/>
            <w:szCs w:val="22"/>
            <w:lang w:val="en-US"/>
          </w:rPr>
          <w:t>Timor-Leste’s Strategic Development Plan</w:t>
        </w:r>
      </w:hyperlink>
      <w:r w:rsidRPr="00A57B46">
        <w:rPr>
          <w:rFonts w:asciiTheme="minorHAnsi" w:hAnsiTheme="minorHAnsi" w:cstheme="minorHAnsi"/>
          <w:bCs/>
          <w:szCs w:val="22"/>
          <w:lang w:val="en-US"/>
        </w:rPr>
        <w:t xml:space="preserve"> (2011-2030). The </w:t>
      </w:r>
      <w:hyperlink r:id="rId33" w:history="1">
        <w:r w:rsidRPr="00A57B46">
          <w:rPr>
            <w:rStyle w:val="Hyperlink"/>
            <w:rFonts w:asciiTheme="minorHAnsi" w:hAnsiTheme="minorHAnsi" w:cstheme="minorHAnsi"/>
            <w:bCs/>
            <w:szCs w:val="22"/>
            <w:lang w:val="en-US"/>
          </w:rPr>
          <w:t>National Adaptation Plan</w:t>
        </w:r>
      </w:hyperlink>
      <w:r w:rsidRPr="00A57B46">
        <w:rPr>
          <w:rFonts w:asciiTheme="minorHAnsi" w:hAnsiTheme="minorHAnsi" w:cstheme="minorHAnsi"/>
          <w:bCs/>
          <w:szCs w:val="22"/>
          <w:lang w:val="en-US"/>
        </w:rPr>
        <w:t xml:space="preserve"> identifies as disaster risk reduction and adaptation priorities: (</w:t>
      </w:r>
      <w:proofErr w:type="spellStart"/>
      <w:r w:rsidRPr="00A57B46">
        <w:rPr>
          <w:rFonts w:asciiTheme="minorHAnsi" w:hAnsiTheme="minorHAnsi" w:cstheme="minorHAnsi"/>
          <w:bCs/>
          <w:szCs w:val="22"/>
          <w:lang w:val="en-US"/>
        </w:rPr>
        <w:t>i</w:t>
      </w:r>
      <w:proofErr w:type="spellEnd"/>
      <w:r w:rsidRPr="00A57B46">
        <w:rPr>
          <w:rFonts w:asciiTheme="minorHAnsi" w:hAnsiTheme="minorHAnsi" w:cstheme="minorHAnsi"/>
          <w:bCs/>
          <w:szCs w:val="22"/>
          <w:lang w:val="en-US"/>
        </w:rPr>
        <w:t>) ‘</w:t>
      </w:r>
      <w:r w:rsidRPr="00A57B46">
        <w:rPr>
          <w:rFonts w:asciiTheme="minorHAnsi" w:hAnsiTheme="minorHAnsi" w:cstheme="minorHAnsi"/>
          <w:bCs/>
          <w:i/>
          <w:iCs/>
          <w:szCs w:val="22"/>
          <w:lang w:val="en-US"/>
        </w:rPr>
        <w:t>enhancing community-level integration of DRR and CCA; and (ii) strengthening national capacities for climate change responsive disaster risk reduction and disaster risk management’</w:t>
      </w:r>
      <w:r w:rsidRPr="00A57B46">
        <w:rPr>
          <w:rFonts w:asciiTheme="minorHAnsi" w:hAnsiTheme="minorHAnsi" w:cstheme="minorHAnsi"/>
          <w:bCs/>
          <w:szCs w:val="22"/>
          <w:lang w:val="en-US"/>
        </w:rPr>
        <w:t>.</w:t>
      </w:r>
      <w:r w:rsidRPr="00A57B46">
        <w:rPr>
          <w:rFonts w:asciiTheme="minorHAnsi" w:hAnsiTheme="minorHAnsi" w:cstheme="minorHAnsi"/>
          <w:bCs/>
          <w:szCs w:val="22"/>
        </w:rPr>
        <w:t xml:space="preserve"> </w:t>
      </w:r>
      <w:r w:rsidRPr="00A57B46">
        <w:rPr>
          <w:rFonts w:asciiTheme="minorHAnsi" w:hAnsiTheme="minorHAnsi" w:cstheme="minorHAnsi"/>
          <w:bCs/>
          <w:szCs w:val="22"/>
          <w:lang w:val="en-US"/>
        </w:rPr>
        <w:t>Pursuing close DRR-CCA alignment in policies and governance architecture has also been identified as a future priority action area during the Midterm Review of the Sendai Framework.</w:t>
      </w:r>
    </w:p>
    <w:p w14:paraId="6471423A" w14:textId="77777777" w:rsidR="006B4F18" w:rsidRPr="001A6F33" w:rsidRDefault="006B4F18" w:rsidP="006B4F18">
      <w:pPr>
        <w:rPr>
          <w:rFonts w:asciiTheme="minorHAnsi" w:hAnsiTheme="minorHAnsi" w:cstheme="minorHAnsi"/>
          <w:szCs w:val="22"/>
          <w:lang w:val="en-US"/>
        </w:rPr>
      </w:pPr>
    </w:p>
    <w:p w14:paraId="6806934B"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Operational Overview</w:t>
      </w:r>
    </w:p>
    <w:p w14:paraId="5F4D977C" w14:textId="77777777" w:rsidR="006B4F18" w:rsidRPr="001A6F33" w:rsidRDefault="006B4F18" w:rsidP="006B4F18">
      <w:pPr>
        <w:rPr>
          <w:rFonts w:asciiTheme="minorHAnsi" w:hAnsiTheme="minorHAnsi" w:cstheme="minorHAnsi"/>
          <w:szCs w:val="22"/>
        </w:rPr>
      </w:pPr>
    </w:p>
    <w:p w14:paraId="3EB957D3" w14:textId="5A38CBA5" w:rsidR="006B4F18" w:rsidRPr="001A6F33" w:rsidRDefault="006B4F18" w:rsidP="006B4F18">
      <w:pPr>
        <w:rPr>
          <w:rFonts w:asciiTheme="minorHAnsi" w:hAnsiTheme="minorHAnsi" w:cstheme="minorHAnsi"/>
          <w:b/>
          <w:bCs/>
          <w:szCs w:val="22"/>
        </w:rPr>
      </w:pPr>
      <w:r w:rsidRPr="001A6F33">
        <w:rPr>
          <w:rFonts w:asciiTheme="minorHAnsi" w:hAnsiTheme="minorHAnsi" w:cstheme="minorHAnsi"/>
          <w:szCs w:val="22"/>
        </w:rPr>
        <w:t>Proposal Title</w:t>
      </w:r>
      <w:r w:rsidRPr="001A6F33">
        <w:rPr>
          <w:rFonts w:asciiTheme="minorHAnsi" w:hAnsiTheme="minorHAnsi" w:cstheme="minorHAnsi"/>
          <w:color w:val="FF0000"/>
          <w:sz w:val="20"/>
          <w:szCs w:val="20"/>
        </w:rPr>
        <w:t>*</w:t>
      </w:r>
      <w:r w:rsidRPr="001A6F33">
        <w:rPr>
          <w:rFonts w:asciiTheme="minorHAnsi" w:hAnsiTheme="minorHAnsi" w:cstheme="minorHAnsi"/>
          <w:b/>
          <w:bCs/>
          <w:szCs w:val="22"/>
        </w:rPr>
        <w:t>:</w:t>
      </w:r>
      <w:r w:rsidRPr="001A6F33">
        <w:rPr>
          <w:rFonts w:asciiTheme="minorHAnsi" w:hAnsiTheme="minorHAnsi" w:cstheme="minorHAnsi"/>
          <w:b/>
          <w:bCs/>
          <w:szCs w:val="22"/>
        </w:rPr>
        <w:tab/>
      </w:r>
      <w:r w:rsidR="0025228B">
        <w:rPr>
          <w:rFonts w:asciiTheme="minorHAnsi" w:hAnsiTheme="minorHAnsi" w:cstheme="minorHAnsi"/>
          <w:b/>
          <w:bCs/>
          <w:szCs w:val="22"/>
        </w:rPr>
        <w:t>Disaster and Climate Risk Informed Development in Small Island Development States</w:t>
      </w:r>
      <w:r w:rsidRPr="001A6F33">
        <w:rPr>
          <w:rFonts w:asciiTheme="minorHAnsi" w:hAnsiTheme="minorHAnsi" w:cstheme="minorHAnsi"/>
          <w:b/>
          <w:bCs/>
          <w:szCs w:val="22"/>
        </w:rPr>
        <w:tab/>
      </w:r>
    </w:p>
    <w:p w14:paraId="676B0314" w14:textId="77777777" w:rsidR="006B4F18" w:rsidRPr="001A6F33" w:rsidRDefault="006B4F18" w:rsidP="006B4F18">
      <w:pPr>
        <w:rPr>
          <w:rFonts w:asciiTheme="minorHAnsi" w:hAnsiTheme="minorHAnsi" w:cstheme="minorHAnsi"/>
          <w:szCs w:val="22"/>
        </w:rPr>
      </w:pPr>
      <w:r w:rsidRPr="001A6F33">
        <w:rPr>
          <w:rFonts w:asciiTheme="minorHAnsi" w:hAnsiTheme="minorHAnsi" w:cstheme="minorHAnsi"/>
          <w:szCs w:val="22"/>
        </w:rPr>
        <w:t>Funding Windows (FWs) resources will support (please check one)</w:t>
      </w:r>
      <w:r w:rsidRPr="001A6F33">
        <w:rPr>
          <w:rFonts w:asciiTheme="minorHAnsi" w:hAnsiTheme="minorHAnsi" w:cstheme="minorHAnsi"/>
          <w:color w:val="FF0000"/>
          <w:sz w:val="20"/>
          <w:szCs w:val="20"/>
        </w:rPr>
        <w:t xml:space="preserve"> *</w:t>
      </w:r>
      <w:r w:rsidRPr="001A6F33">
        <w:rPr>
          <w:rFonts w:asciiTheme="minorHAnsi" w:hAnsiTheme="minorHAnsi" w:cstheme="minorHAnsi"/>
          <w:szCs w:val="22"/>
        </w:rPr>
        <w:t xml:space="preserve">: </w:t>
      </w:r>
    </w:p>
    <w:p w14:paraId="0F6216C5" w14:textId="4505753C" w:rsidR="006B4F18" w:rsidRPr="001A6F33" w:rsidRDefault="006B4F18" w:rsidP="006B4F18">
      <w:pPr>
        <w:spacing w:after="0"/>
        <w:rPr>
          <w:rFonts w:asciiTheme="minorHAnsi" w:hAnsiTheme="minorHAnsi" w:cstheme="minorHAnsi"/>
          <w:szCs w:val="22"/>
        </w:rPr>
      </w:pPr>
      <w:r w:rsidRPr="001A6F33">
        <w:rPr>
          <w:rFonts w:asciiTheme="minorHAnsi" w:hAnsiTheme="minorHAnsi" w:cstheme="minorHAnsi"/>
          <w:szCs w:val="22"/>
        </w:rPr>
        <w:tab/>
      </w:r>
      <w:bookmarkStart w:id="1" w:name="_Hlk178169520"/>
      <w:sdt>
        <w:sdtPr>
          <w:rPr>
            <w:rFonts w:asciiTheme="minorHAnsi" w:hAnsiTheme="minorHAnsi" w:cstheme="minorHAnsi"/>
            <w:szCs w:val="22"/>
          </w:rPr>
          <w:id w:val="1593961939"/>
          <w14:checkbox>
            <w14:checked w14:val="1"/>
            <w14:checkedState w14:val="2612" w14:font="MS Gothic"/>
            <w14:uncheckedState w14:val="2610" w14:font="MS Gothic"/>
          </w14:checkbox>
        </w:sdtPr>
        <w:sdtEndPr/>
        <w:sdtContent>
          <w:r w:rsidR="0025228B">
            <w:rPr>
              <w:rFonts w:ascii="MS Gothic" w:eastAsia="MS Gothic" w:hAnsi="MS Gothic" w:cstheme="minorHAnsi" w:hint="eastAsia"/>
              <w:szCs w:val="22"/>
            </w:rPr>
            <w:t>☒</w:t>
          </w:r>
        </w:sdtContent>
      </w:sdt>
      <w:r w:rsidRPr="001A6F33">
        <w:rPr>
          <w:rFonts w:asciiTheme="minorHAnsi" w:hAnsiTheme="minorHAnsi" w:cstheme="minorHAnsi"/>
          <w:szCs w:val="22"/>
        </w:rPr>
        <w:t xml:space="preserve">  An ongoing output within an existing </w:t>
      </w:r>
      <w:proofErr w:type="spellStart"/>
      <w:r w:rsidRPr="001A6F33">
        <w:rPr>
          <w:rFonts w:asciiTheme="minorHAnsi" w:hAnsiTheme="minorHAnsi" w:cstheme="minorHAnsi"/>
          <w:szCs w:val="22"/>
        </w:rPr>
        <w:t>Prodoc</w:t>
      </w:r>
      <w:proofErr w:type="spellEnd"/>
    </w:p>
    <w:p w14:paraId="41104AC0" w14:textId="77777777" w:rsidR="006B4F18" w:rsidRPr="001A6F33" w:rsidRDefault="006B4F18" w:rsidP="006B4F18">
      <w:pPr>
        <w:spacing w:after="0"/>
        <w:rPr>
          <w:rFonts w:asciiTheme="minorHAnsi" w:hAnsiTheme="minorHAnsi" w:cstheme="minorHAnsi"/>
          <w:szCs w:val="22"/>
        </w:rPr>
      </w:pPr>
      <w:r w:rsidRPr="001A6F33">
        <w:rPr>
          <w:rFonts w:asciiTheme="minorHAnsi" w:hAnsiTheme="minorHAnsi" w:cstheme="minorHAnsi"/>
          <w:szCs w:val="22"/>
        </w:rPr>
        <w:lastRenderedPageBreak/>
        <w:tab/>
      </w:r>
      <w:sdt>
        <w:sdtPr>
          <w:rPr>
            <w:rFonts w:asciiTheme="minorHAnsi" w:hAnsiTheme="minorHAnsi" w:cstheme="minorHAnsi"/>
            <w:szCs w:val="22"/>
          </w:rPr>
          <w:id w:val="1663732054"/>
          <w14:checkbox>
            <w14:checked w14:val="0"/>
            <w14:checkedState w14:val="2612" w14:font="MS Gothic"/>
            <w14:uncheckedState w14:val="2610" w14:font="MS Gothic"/>
          </w14:checkbox>
        </w:sdtPr>
        <w:sdtEndPr/>
        <w:sdtContent>
          <w:r w:rsidRPr="001A6F33">
            <w:rPr>
              <w:rFonts w:ascii="Segoe UI Symbol" w:eastAsia="MS Gothic" w:hAnsi="Segoe UI Symbol" w:cs="Segoe UI Symbol"/>
              <w:szCs w:val="22"/>
            </w:rPr>
            <w:t>☐</w:t>
          </w:r>
        </w:sdtContent>
      </w:sdt>
      <w:r w:rsidRPr="001A6F33">
        <w:rPr>
          <w:rFonts w:asciiTheme="minorHAnsi" w:hAnsiTheme="minorHAnsi" w:cstheme="minorHAnsi"/>
          <w:szCs w:val="22"/>
        </w:rPr>
        <w:t xml:space="preserve">  A new output within an existing </w:t>
      </w:r>
      <w:proofErr w:type="spellStart"/>
      <w:r w:rsidRPr="001A6F33">
        <w:rPr>
          <w:rFonts w:asciiTheme="minorHAnsi" w:hAnsiTheme="minorHAnsi" w:cstheme="minorHAnsi"/>
          <w:szCs w:val="22"/>
        </w:rPr>
        <w:t>Prodoc</w:t>
      </w:r>
      <w:proofErr w:type="spellEnd"/>
    </w:p>
    <w:p w14:paraId="291070A8" w14:textId="77777777" w:rsidR="006B4F18" w:rsidRPr="001A6F33" w:rsidRDefault="006B4F18" w:rsidP="006B4F18">
      <w:pPr>
        <w:spacing w:after="0"/>
        <w:rPr>
          <w:rFonts w:asciiTheme="minorHAnsi" w:hAnsiTheme="minorHAnsi" w:cstheme="minorHAnsi"/>
          <w:szCs w:val="22"/>
          <w:lang w:val="en-US"/>
        </w:rPr>
      </w:pPr>
      <w:r w:rsidRPr="001A6F33">
        <w:rPr>
          <w:rFonts w:asciiTheme="minorHAnsi" w:hAnsiTheme="minorHAnsi" w:cstheme="minorHAnsi"/>
          <w:szCs w:val="22"/>
        </w:rPr>
        <w:tab/>
      </w:r>
      <w:sdt>
        <w:sdtPr>
          <w:rPr>
            <w:rFonts w:asciiTheme="minorHAnsi" w:hAnsiTheme="minorHAnsi" w:cstheme="minorHAnsi"/>
            <w:szCs w:val="22"/>
          </w:rPr>
          <w:id w:val="1846517772"/>
          <w:placeholder>
            <w:docPart w:val="EE2BB60A331177478ED6A13EDBE7A81A"/>
          </w:placeholder>
          <w14:checkbox>
            <w14:checked w14:val="0"/>
            <w14:checkedState w14:val="2612" w14:font="MS Gothic"/>
            <w14:uncheckedState w14:val="2610" w14:font="MS Gothic"/>
          </w14:checkbox>
        </w:sdtPr>
        <w:sdtEndPr/>
        <w:sdtContent>
          <w:r w:rsidRPr="001A6F33">
            <w:rPr>
              <w:rFonts w:ascii="Segoe UI Symbol" w:eastAsia="MS Gothic" w:hAnsi="Segoe UI Symbol" w:cs="Segoe UI Symbol"/>
              <w:szCs w:val="22"/>
            </w:rPr>
            <w:t>☐</w:t>
          </w:r>
        </w:sdtContent>
      </w:sdt>
      <w:r w:rsidRPr="001A6F33">
        <w:rPr>
          <w:rFonts w:asciiTheme="minorHAnsi" w:hAnsiTheme="minorHAnsi" w:cstheme="minorHAnsi"/>
          <w:szCs w:val="22"/>
        </w:rPr>
        <w:t xml:space="preserve">  A new </w:t>
      </w:r>
      <w:proofErr w:type="spellStart"/>
      <w:r w:rsidRPr="001A6F33">
        <w:rPr>
          <w:rFonts w:asciiTheme="minorHAnsi" w:hAnsiTheme="minorHAnsi" w:cstheme="minorHAnsi"/>
          <w:szCs w:val="22"/>
        </w:rPr>
        <w:t>Prodoc</w:t>
      </w:r>
      <w:proofErr w:type="spellEnd"/>
      <w:r w:rsidRPr="001A6F33">
        <w:rPr>
          <w:rFonts w:asciiTheme="minorHAnsi" w:hAnsiTheme="minorHAnsi" w:cstheme="minorHAnsi"/>
          <w:szCs w:val="22"/>
        </w:rPr>
        <w:t xml:space="preserve"> (</w:t>
      </w:r>
      <w:r w:rsidRPr="001A6F33">
        <w:rPr>
          <w:rFonts w:asciiTheme="minorHAnsi" w:hAnsiTheme="minorHAnsi" w:cstheme="minorHAnsi"/>
          <w:i/>
          <w:iCs/>
          <w:szCs w:val="22"/>
        </w:rPr>
        <w:t>please provide estimated PAC date</w:t>
      </w:r>
      <w:r w:rsidRPr="001A6F33">
        <w:rPr>
          <w:rFonts w:asciiTheme="minorHAnsi" w:hAnsiTheme="minorHAnsi" w:cstheme="minorHAnsi"/>
          <w:szCs w:val="22"/>
        </w:rPr>
        <w:t>)</w:t>
      </w:r>
      <w:r w:rsidRPr="001A6F33">
        <w:rPr>
          <w:rFonts w:asciiTheme="minorHAnsi" w:eastAsiaTheme="minorHAnsi" w:hAnsiTheme="minorHAnsi" w:cstheme="minorBidi"/>
          <w:kern w:val="2"/>
          <w:szCs w:val="22"/>
          <w14:ligatures w14:val="standardContextual"/>
        </w:rPr>
        <w:t xml:space="preserve"> </w:t>
      </w:r>
    </w:p>
    <w:bookmarkEnd w:id="1"/>
    <w:p w14:paraId="03D9A2AD" w14:textId="77777777" w:rsidR="00E80C5D" w:rsidRDefault="00E80C5D" w:rsidP="00AC4E60">
      <w:pPr>
        <w:rPr>
          <w:rFonts w:asciiTheme="minorHAnsi" w:hAnsiTheme="minorHAnsi" w:cstheme="minorHAnsi"/>
          <w:szCs w:val="22"/>
        </w:rPr>
      </w:pPr>
    </w:p>
    <w:p w14:paraId="1C356979" w14:textId="11DE6F5B" w:rsidR="00AC4E60" w:rsidRDefault="00703EA5" w:rsidP="00AC4E60">
      <w:pPr>
        <w:rPr>
          <w:rFonts w:asciiTheme="minorHAnsi" w:hAnsiTheme="minorHAnsi" w:cstheme="minorHAnsi"/>
          <w:szCs w:val="22"/>
        </w:rPr>
      </w:pPr>
      <w:r w:rsidRPr="00E80C5D">
        <w:rPr>
          <w:rFonts w:asciiTheme="minorHAnsi" w:hAnsiTheme="minorHAnsi" w:cstheme="minorHAnsi"/>
          <w:b/>
          <w:bCs/>
          <w:szCs w:val="22"/>
        </w:rPr>
        <w:t>Linked SDG Goal(s) and Target(s):</w:t>
      </w:r>
      <w:r w:rsidR="00843968">
        <w:rPr>
          <w:rFonts w:asciiTheme="minorHAnsi" w:hAnsiTheme="minorHAnsi" w:cstheme="minorHAnsi"/>
          <w:szCs w:val="22"/>
        </w:rPr>
        <w:t xml:space="preserve"> </w:t>
      </w:r>
      <w:r w:rsidR="00B77B45">
        <w:rPr>
          <w:rFonts w:asciiTheme="minorHAnsi" w:hAnsiTheme="minorHAnsi" w:cstheme="minorHAnsi"/>
          <w:szCs w:val="22"/>
        </w:rPr>
        <w:t>SDG 1, SDG 6, SDG 9, SDG 11, SDG 13, SDG 15, SDG 17</w:t>
      </w:r>
    </w:p>
    <w:p w14:paraId="2367EDB0" w14:textId="77777777" w:rsidR="00582486" w:rsidRDefault="00CF1EC5" w:rsidP="00582486">
      <w:pPr>
        <w:rPr>
          <w:rFonts w:asciiTheme="minorHAnsi" w:hAnsiTheme="minorHAnsi" w:cstheme="minorHAnsi"/>
          <w:szCs w:val="22"/>
        </w:rPr>
      </w:pPr>
      <w:r w:rsidRPr="00E80C5D">
        <w:rPr>
          <w:rFonts w:asciiTheme="minorHAnsi" w:hAnsiTheme="minorHAnsi" w:cstheme="minorHAnsi"/>
          <w:b/>
          <w:bCs/>
          <w:szCs w:val="22"/>
        </w:rPr>
        <w:t>Linked SP Moonshot(s):</w:t>
      </w:r>
      <w:r w:rsidR="00703EA5" w:rsidRPr="001A6F33">
        <w:rPr>
          <w:rFonts w:asciiTheme="minorHAnsi" w:hAnsiTheme="minorHAnsi" w:cstheme="minorHAnsi"/>
          <w:szCs w:val="22"/>
        </w:rPr>
        <w:t xml:space="preserve"> </w:t>
      </w:r>
      <w:r w:rsidR="00582486" w:rsidRPr="00582486">
        <w:rPr>
          <w:rFonts w:asciiTheme="minorHAnsi" w:hAnsiTheme="minorHAnsi" w:cstheme="minorHAnsi"/>
          <w:szCs w:val="22"/>
        </w:rPr>
        <w:t>Poverty Moonshot; Investment Moonshot</w:t>
      </w:r>
    </w:p>
    <w:p w14:paraId="3ADC32A1" w14:textId="77777777" w:rsidR="004F4D9B" w:rsidRDefault="00B77B45" w:rsidP="004F4D9B">
      <w:r w:rsidRPr="00E80C5D">
        <w:rPr>
          <w:rFonts w:asciiTheme="minorHAnsi" w:hAnsiTheme="minorHAnsi" w:cstheme="minorBidi"/>
          <w:b/>
          <w:bCs/>
        </w:rPr>
        <w:t>Li</w:t>
      </w:r>
      <w:r w:rsidR="006B4F18" w:rsidRPr="00E80C5D">
        <w:rPr>
          <w:rFonts w:asciiTheme="minorHAnsi" w:hAnsiTheme="minorHAnsi" w:cstheme="minorBidi"/>
          <w:b/>
          <w:bCs/>
        </w:rPr>
        <w:t xml:space="preserve">nked Strategic Plan </w:t>
      </w:r>
      <w:hyperlink r:id="rId34">
        <w:r w:rsidR="006B4F18" w:rsidRPr="001A6F33">
          <w:rPr>
            <w:rStyle w:val="Hyperlink"/>
            <w:rFonts w:asciiTheme="minorHAnsi" w:hAnsiTheme="minorHAnsi" w:cstheme="minorBidi"/>
          </w:rPr>
          <w:t>Output</w:t>
        </w:r>
      </w:hyperlink>
      <w:r w:rsidR="00A726D5" w:rsidRPr="001A6F33">
        <w:rPr>
          <w:rStyle w:val="FootnoteReference"/>
          <w:rFonts w:asciiTheme="minorHAnsi" w:hAnsiTheme="minorHAnsi" w:cstheme="minorBidi"/>
          <w:color w:val="0000FF"/>
          <w:u w:val="single"/>
        </w:rPr>
        <w:footnoteReference w:id="2"/>
      </w:r>
      <w:r w:rsidR="006B4F18" w:rsidRPr="001A6F33">
        <w:rPr>
          <w:rFonts w:asciiTheme="minorHAnsi" w:hAnsiTheme="minorHAnsi" w:cstheme="minorBidi"/>
          <w:color w:val="FF0000"/>
          <w:sz w:val="20"/>
          <w:szCs w:val="20"/>
        </w:rPr>
        <w:t>*</w:t>
      </w:r>
      <w:r w:rsidR="006B4F18" w:rsidRPr="001A6F33">
        <w:rPr>
          <w:rFonts w:asciiTheme="minorHAnsi" w:hAnsiTheme="minorHAnsi" w:cstheme="minorBidi"/>
        </w:rPr>
        <w:t>:</w:t>
      </w:r>
      <w:r w:rsidR="006B4F18" w:rsidRPr="001A6F33">
        <w:tab/>
      </w:r>
      <w:r w:rsidR="006B4F18" w:rsidRPr="001A6F33">
        <w:tab/>
      </w:r>
    </w:p>
    <w:p w14:paraId="0BF64C25" w14:textId="0243A742" w:rsidR="006B4F18" w:rsidRPr="0072628C" w:rsidRDefault="004F4D9B" w:rsidP="004F4D9B">
      <w:pPr>
        <w:ind w:left="720"/>
        <w:rPr>
          <w:rFonts w:asciiTheme="minorHAnsi" w:hAnsiTheme="minorHAnsi" w:cstheme="minorHAnsi"/>
        </w:rPr>
      </w:pPr>
      <w:r w:rsidRPr="0072628C">
        <w:rPr>
          <w:rFonts w:asciiTheme="minorHAnsi" w:hAnsiTheme="minorHAnsi" w:cstheme="minorHAnsi"/>
        </w:rPr>
        <w:t>Output 3.1: Institutional systems to manage multi-dimensional risks and shocks strengthened at regional, national and sub-national levels.</w:t>
      </w:r>
    </w:p>
    <w:p w14:paraId="02D3EDCE" w14:textId="51EB22B4" w:rsidR="006B4F18" w:rsidRDefault="006B4F18" w:rsidP="6AF1D21D">
      <w:pPr>
        <w:rPr>
          <w:rFonts w:asciiTheme="minorHAnsi" w:hAnsiTheme="minorHAnsi" w:cstheme="minorBidi"/>
          <w:sz w:val="18"/>
          <w:szCs w:val="18"/>
        </w:rPr>
      </w:pPr>
      <w:r w:rsidRPr="00E80C5D">
        <w:rPr>
          <w:rFonts w:asciiTheme="minorHAnsi" w:hAnsiTheme="minorHAnsi" w:cstheme="minorBidi"/>
          <w:b/>
          <w:bCs/>
        </w:rPr>
        <w:t xml:space="preserve">Linked Strategic Plan </w:t>
      </w:r>
      <w:hyperlink r:id="rId35">
        <w:r w:rsidRPr="001A6F33">
          <w:rPr>
            <w:rStyle w:val="Hyperlink"/>
            <w:rFonts w:asciiTheme="minorHAnsi" w:hAnsiTheme="minorHAnsi" w:cstheme="minorBidi"/>
          </w:rPr>
          <w:t>Indicator</w:t>
        </w:r>
      </w:hyperlink>
      <w:r w:rsidRPr="001A6F33">
        <w:rPr>
          <w:rFonts w:asciiTheme="minorHAnsi" w:hAnsiTheme="minorHAnsi" w:cstheme="minorBidi"/>
          <w:color w:val="FF0000"/>
          <w:sz w:val="20"/>
          <w:szCs w:val="20"/>
        </w:rPr>
        <w:t>*</w:t>
      </w:r>
      <w:r w:rsidRPr="001A6F33">
        <w:rPr>
          <w:rFonts w:asciiTheme="minorHAnsi" w:hAnsiTheme="minorHAnsi" w:cstheme="minorBidi"/>
        </w:rPr>
        <w:t>:</w:t>
      </w:r>
      <w:r w:rsidRPr="001A6F33">
        <w:tab/>
      </w:r>
    </w:p>
    <w:p w14:paraId="2A7CCF50" w14:textId="05E819F8" w:rsidR="00AA2211" w:rsidRPr="0072628C" w:rsidRDefault="00AA2211" w:rsidP="00AA2211">
      <w:pPr>
        <w:ind w:left="720"/>
        <w:rPr>
          <w:rFonts w:asciiTheme="minorHAnsi" w:hAnsiTheme="minorHAnsi" w:cstheme="minorBidi"/>
          <w:sz w:val="18"/>
          <w:szCs w:val="18"/>
        </w:rPr>
      </w:pPr>
      <w:r w:rsidRPr="0072628C">
        <w:rPr>
          <w:rFonts w:asciiTheme="minorHAnsi" w:hAnsiTheme="minorHAnsi" w:cstheme="minorBidi"/>
          <w:szCs w:val="22"/>
        </w:rPr>
        <w:t xml:space="preserve">3.1.1 Number of risk-informed development strategies and plans in place at: (a) national level, (c) sub-national level, and (c) sectoral level.  </w:t>
      </w:r>
    </w:p>
    <w:p w14:paraId="2F3679CB" w14:textId="77777777" w:rsidR="00213446" w:rsidRDefault="00B43AD5" w:rsidP="00B43AD5">
      <w:r w:rsidRPr="00E25003">
        <w:rPr>
          <w:rFonts w:asciiTheme="minorHAnsi" w:hAnsiTheme="minorHAnsi" w:cstheme="minorBidi"/>
          <w:b/>
          <w:bCs/>
        </w:rPr>
        <w:t xml:space="preserve">Linked </w:t>
      </w:r>
      <w:r w:rsidR="00DB1B41" w:rsidRPr="00E25003">
        <w:rPr>
          <w:rFonts w:asciiTheme="minorHAnsi" w:hAnsiTheme="minorHAnsi" w:cstheme="minorBidi"/>
          <w:b/>
          <w:bCs/>
        </w:rPr>
        <w:t>Flagship</w:t>
      </w:r>
      <w:r w:rsidRPr="00E25003">
        <w:rPr>
          <w:rFonts w:asciiTheme="minorHAnsi" w:hAnsiTheme="minorHAnsi" w:cstheme="minorBidi"/>
          <w:b/>
          <w:bCs/>
        </w:rPr>
        <w:t xml:space="preserve"> </w:t>
      </w:r>
      <w:r w:rsidR="00900741" w:rsidRPr="00E25003">
        <w:rPr>
          <w:rFonts w:asciiTheme="minorHAnsi" w:hAnsiTheme="minorHAnsi" w:cstheme="minorBidi"/>
          <w:b/>
          <w:bCs/>
        </w:rPr>
        <w:t>target</w:t>
      </w:r>
      <w:r w:rsidR="00783AFB" w:rsidRPr="00213446">
        <w:rPr>
          <w:rStyle w:val="Hyperlink"/>
          <w:rFonts w:asciiTheme="minorHAnsi" w:hAnsiTheme="minorHAnsi" w:cstheme="minorBidi"/>
        </w:rPr>
        <w:t>(s)</w:t>
      </w:r>
      <w:r w:rsidRPr="00213446">
        <w:rPr>
          <w:rFonts w:asciiTheme="minorHAnsi" w:hAnsiTheme="minorHAnsi" w:cstheme="minorBidi"/>
          <w:color w:val="FF0000"/>
          <w:sz w:val="20"/>
          <w:szCs w:val="20"/>
        </w:rPr>
        <w:t>*</w:t>
      </w:r>
      <w:r w:rsidRPr="00213446">
        <w:rPr>
          <w:rFonts w:asciiTheme="minorHAnsi" w:hAnsiTheme="minorHAnsi" w:cstheme="minorBidi"/>
        </w:rPr>
        <w:t>:</w:t>
      </w:r>
      <w:r w:rsidRPr="001A6F33">
        <w:tab/>
      </w:r>
    </w:p>
    <w:p w14:paraId="6F930FDD" w14:textId="6C5FB883" w:rsidR="00B43AD5" w:rsidRPr="001A6F33" w:rsidRDefault="000167C8" w:rsidP="00213446">
      <w:pPr>
        <w:ind w:left="720"/>
        <w:rPr>
          <w:rFonts w:asciiTheme="minorHAnsi" w:hAnsiTheme="minorHAnsi" w:cstheme="minorBidi"/>
        </w:rPr>
      </w:pPr>
      <w:r w:rsidRPr="00213446">
        <w:rPr>
          <w:rFonts w:asciiTheme="minorHAnsi" w:hAnsiTheme="minorHAnsi" w:cstheme="minorHAnsi"/>
        </w:rPr>
        <w:t>8-10 countries able to minimise the impact of disasters on people and assets using disaster risk-informed development strategies and plans + enhanced capacities for multi-hazard early warning and preparedness, damage assessment and recovery planning, and community-based resilience building ​</w:t>
      </w:r>
      <w:r w:rsidR="00B43AD5" w:rsidRPr="001A6F33">
        <w:rPr>
          <w:rFonts w:asciiTheme="minorHAnsi" w:hAnsiTheme="minorHAnsi" w:cstheme="minorBidi"/>
          <w:sz w:val="18"/>
          <w:szCs w:val="18"/>
        </w:rPr>
        <w:t xml:space="preserve"> </w:t>
      </w:r>
      <w:r w:rsidR="00B43AD5" w:rsidRPr="001A6F33">
        <w:tab/>
      </w:r>
    </w:p>
    <w:p w14:paraId="17569A75" w14:textId="38B61BB7" w:rsidR="006B4F18" w:rsidRPr="00E25003" w:rsidRDefault="006B4F18" w:rsidP="006B4F18">
      <w:pPr>
        <w:rPr>
          <w:rFonts w:asciiTheme="minorHAnsi" w:hAnsiTheme="minorHAnsi" w:cstheme="minorHAnsi"/>
          <w:b/>
          <w:bCs/>
        </w:rPr>
      </w:pPr>
      <w:r w:rsidRPr="00E25003">
        <w:rPr>
          <w:rFonts w:asciiTheme="minorHAnsi" w:hAnsiTheme="minorHAnsi" w:cstheme="minorHAnsi"/>
          <w:b/>
          <w:bCs/>
        </w:rPr>
        <w:t>Linked CPD Output(s):</w:t>
      </w:r>
    </w:p>
    <w:p w14:paraId="4A5E31A8" w14:textId="1FCEDC3C" w:rsidR="0072628C" w:rsidRPr="0072628C" w:rsidRDefault="0072628C" w:rsidP="0072628C">
      <w:pPr>
        <w:ind w:left="720"/>
        <w:rPr>
          <w:rFonts w:asciiTheme="minorHAnsi" w:hAnsiTheme="minorHAnsi" w:cstheme="minorHAnsi"/>
          <w:b/>
          <w:bCs/>
        </w:rPr>
      </w:pPr>
      <w:r w:rsidRPr="0072628C">
        <w:rPr>
          <w:rFonts w:asciiTheme="minorHAnsi" w:hAnsiTheme="minorHAnsi" w:cstheme="minorHAnsi"/>
          <w:b/>
          <w:bCs/>
        </w:rPr>
        <w:t xml:space="preserve">Maldives (2022-2026) </w:t>
      </w:r>
    </w:p>
    <w:p w14:paraId="1AA3E4A8" w14:textId="77777777" w:rsidR="0072628C" w:rsidRPr="0072628C" w:rsidRDefault="0072628C" w:rsidP="0072628C">
      <w:pPr>
        <w:ind w:left="720"/>
        <w:rPr>
          <w:rFonts w:asciiTheme="minorHAnsi" w:hAnsiTheme="minorHAnsi" w:cstheme="minorHAnsi"/>
          <w:lang w:val="en-US"/>
        </w:rPr>
      </w:pPr>
      <w:r w:rsidRPr="0072628C">
        <w:rPr>
          <w:rFonts w:asciiTheme="minorHAnsi" w:hAnsiTheme="minorHAnsi" w:cstheme="minorHAnsi"/>
          <w:lang w:val="en-US"/>
        </w:rPr>
        <w:t>Output 2.2 Government institutions at national/subnational levels have enhanced capacities to integrate DRM and climate adaptation and mitigation into development planning.</w:t>
      </w:r>
    </w:p>
    <w:p w14:paraId="1C87C6B8" w14:textId="77777777" w:rsidR="0072628C" w:rsidRPr="0072628C" w:rsidRDefault="0072628C" w:rsidP="0072628C">
      <w:pPr>
        <w:ind w:left="720"/>
        <w:rPr>
          <w:rFonts w:asciiTheme="minorHAnsi" w:hAnsiTheme="minorHAnsi" w:cstheme="minorHAnsi"/>
          <w:b/>
          <w:lang w:val="en-US"/>
        </w:rPr>
      </w:pPr>
      <w:r w:rsidRPr="0072628C">
        <w:rPr>
          <w:rFonts w:asciiTheme="minorHAnsi" w:hAnsiTheme="minorHAnsi" w:cstheme="minorHAnsi"/>
          <w:b/>
          <w:lang w:val="en-US"/>
        </w:rPr>
        <w:t>Seychelles (2024</w:t>
      </w:r>
      <w:r w:rsidRPr="0072628C">
        <w:rPr>
          <w:rFonts w:asciiTheme="minorHAnsi" w:hAnsiTheme="minorHAnsi" w:cstheme="minorHAnsi"/>
          <w:b/>
          <w:bCs/>
          <w:lang w:val="en-US"/>
        </w:rPr>
        <w:t>-</w:t>
      </w:r>
      <w:r w:rsidRPr="0072628C">
        <w:rPr>
          <w:rFonts w:asciiTheme="minorHAnsi" w:hAnsiTheme="minorHAnsi" w:cstheme="minorHAnsi"/>
          <w:b/>
          <w:lang w:val="en-US"/>
        </w:rPr>
        <w:t>2028)</w:t>
      </w:r>
    </w:p>
    <w:p w14:paraId="1FDF3179" w14:textId="77777777" w:rsidR="0072628C" w:rsidRPr="0072628C" w:rsidRDefault="0072628C" w:rsidP="0072628C">
      <w:pPr>
        <w:ind w:left="720"/>
        <w:rPr>
          <w:rFonts w:asciiTheme="minorHAnsi" w:hAnsiTheme="minorHAnsi" w:cstheme="minorHAnsi"/>
          <w:lang w:val="en-US"/>
        </w:rPr>
      </w:pPr>
      <w:r w:rsidRPr="0072628C">
        <w:rPr>
          <w:rFonts w:asciiTheme="minorHAnsi" w:hAnsiTheme="minorHAnsi" w:cstheme="minorHAnsi"/>
          <w:lang w:val="en-US"/>
        </w:rPr>
        <w:t>Output 1.3: Country-led policy measures to enhance capacities and advance equal participation and representation of women and youth in structural transformation initiatives.</w:t>
      </w:r>
    </w:p>
    <w:p w14:paraId="5079C460" w14:textId="77777777" w:rsidR="0072628C" w:rsidRPr="0072628C" w:rsidRDefault="0072628C" w:rsidP="0072628C">
      <w:pPr>
        <w:ind w:left="720"/>
        <w:rPr>
          <w:rFonts w:asciiTheme="minorHAnsi" w:hAnsiTheme="minorHAnsi" w:cstheme="minorHAnsi"/>
          <w:lang w:val="en-US"/>
        </w:rPr>
      </w:pPr>
      <w:r w:rsidRPr="0072628C">
        <w:rPr>
          <w:rFonts w:asciiTheme="minorHAnsi" w:hAnsiTheme="minorHAnsi" w:cstheme="minorHAnsi"/>
          <w:lang w:val="en-US"/>
        </w:rPr>
        <w:t>Output 2.1 The 2030 Agenda for Sustainable Development, Paris Agreement and other intergovernmental frameworks integrated in national and local development plans, measures to accelerate progress put in place.</w:t>
      </w:r>
    </w:p>
    <w:p w14:paraId="6A6F7369" w14:textId="77777777" w:rsidR="0072628C" w:rsidRPr="0072628C" w:rsidRDefault="0072628C" w:rsidP="0072628C">
      <w:pPr>
        <w:rPr>
          <w:rFonts w:asciiTheme="minorHAnsi" w:hAnsiTheme="minorHAnsi" w:cstheme="minorHAnsi"/>
          <w:b/>
          <w:lang w:val="en-US"/>
        </w:rPr>
      </w:pPr>
      <w:r w:rsidRPr="0072628C">
        <w:rPr>
          <w:rFonts w:asciiTheme="minorHAnsi" w:hAnsiTheme="minorHAnsi" w:cstheme="minorHAnsi"/>
          <w:b/>
          <w:lang w:val="en-US"/>
        </w:rPr>
        <w:tab/>
        <w:t>Timor-Leste (2021</w:t>
      </w:r>
      <w:r w:rsidRPr="0072628C">
        <w:rPr>
          <w:rFonts w:asciiTheme="minorHAnsi" w:hAnsiTheme="minorHAnsi" w:cstheme="minorHAnsi"/>
          <w:b/>
          <w:bCs/>
          <w:lang w:val="en-US"/>
        </w:rPr>
        <w:t>-</w:t>
      </w:r>
      <w:r w:rsidRPr="0072628C">
        <w:rPr>
          <w:rFonts w:asciiTheme="minorHAnsi" w:hAnsiTheme="minorHAnsi" w:cstheme="minorHAnsi"/>
          <w:b/>
          <w:lang w:val="en-US"/>
        </w:rPr>
        <w:t>2025)</w:t>
      </w:r>
    </w:p>
    <w:p w14:paraId="1039C5C7" w14:textId="3BAF0FBE" w:rsidR="0072628C" w:rsidRPr="0072628C" w:rsidRDefault="0072628C" w:rsidP="0072628C">
      <w:pPr>
        <w:ind w:left="720"/>
        <w:rPr>
          <w:rFonts w:asciiTheme="minorHAnsi" w:hAnsiTheme="minorHAnsi" w:cstheme="minorHAnsi"/>
          <w:lang w:val="en-US"/>
        </w:rPr>
      </w:pPr>
      <w:r w:rsidRPr="0072628C">
        <w:rPr>
          <w:rFonts w:asciiTheme="minorHAnsi" w:hAnsiTheme="minorHAnsi" w:cstheme="minorHAnsi"/>
          <w:lang w:val="en-US"/>
        </w:rPr>
        <w:t>Output 3.2 Capacity for planning, monitoring and accountability of national and municipal institutions and CSOs improved (number of municipalities with climate and gender-responsive plans and budgets).</w:t>
      </w:r>
    </w:p>
    <w:p w14:paraId="1A28244B" w14:textId="0CFA599E" w:rsidR="006B4F18" w:rsidRPr="00BF5D19" w:rsidRDefault="006B4F18" w:rsidP="00BF5D19">
      <w:pPr>
        <w:rPr>
          <w:rFonts w:asciiTheme="minorHAnsi" w:hAnsiTheme="minorHAnsi" w:cstheme="minorHAnsi"/>
        </w:rPr>
      </w:pPr>
      <w:r w:rsidRPr="001A6F33">
        <w:rPr>
          <w:rFonts w:asciiTheme="minorHAnsi" w:hAnsiTheme="minorHAnsi" w:cstheme="minorHAnsi"/>
        </w:rPr>
        <w:t>Expected FW funding duration</w:t>
      </w:r>
      <w:r w:rsidRPr="001A6F33">
        <w:rPr>
          <w:rFonts w:asciiTheme="minorHAnsi" w:hAnsiTheme="minorHAnsi" w:cstheme="minorHAnsi"/>
          <w:color w:val="FF0000"/>
          <w:sz w:val="20"/>
          <w:szCs w:val="20"/>
        </w:rPr>
        <w:t>*</w:t>
      </w:r>
      <w:r w:rsidRPr="001A6F33">
        <w:rPr>
          <w:rFonts w:asciiTheme="minorHAnsi" w:hAnsiTheme="minorHAnsi" w:cstheme="minorHAnsi"/>
        </w:rPr>
        <w:t>:</w:t>
      </w:r>
      <w:r w:rsidRPr="001A6F33">
        <w:rPr>
          <w:rFonts w:asciiTheme="minorHAnsi" w:hAnsiTheme="minorHAnsi" w:cstheme="minorHAnsi"/>
        </w:rPr>
        <w:tab/>
      </w:r>
      <w:r w:rsidR="006938F1">
        <w:rPr>
          <w:rFonts w:asciiTheme="minorHAnsi" w:hAnsiTheme="minorHAnsi" w:cstheme="minorHAnsi"/>
        </w:rPr>
        <w:t xml:space="preserve"> 18 months</w:t>
      </w:r>
      <w:r w:rsidRPr="001A6F33">
        <w:rPr>
          <w:rFonts w:asciiTheme="minorHAnsi" w:hAnsiTheme="minorHAnsi" w:cstheme="minorHAnsi"/>
        </w:rPr>
        <w:tab/>
      </w:r>
    </w:p>
    <w:p w14:paraId="11050EEA" w14:textId="77777777" w:rsidR="006B4F18" w:rsidRPr="001A6F33" w:rsidRDefault="006B4F18" w:rsidP="006B4F18">
      <w:pPr>
        <w:jc w:val="left"/>
        <w:rPr>
          <w:rFonts w:asciiTheme="minorHAnsi" w:eastAsia="Arial" w:hAnsiTheme="minorHAnsi" w:cstheme="minorHAnsi"/>
          <w:szCs w:val="22"/>
        </w:rPr>
      </w:pPr>
    </w:p>
    <w:p w14:paraId="0A19ED4B" w14:textId="44FE59D6"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 xml:space="preserve">Technical </w:t>
      </w:r>
      <w:r w:rsidR="003B4A51">
        <w:rPr>
          <w:rFonts w:asciiTheme="minorHAnsi" w:hAnsiTheme="minorHAnsi" w:cstheme="minorHAnsi"/>
          <w:b/>
          <w:bCs/>
          <w:sz w:val="24"/>
        </w:rPr>
        <w:t xml:space="preserve">Engagement </w:t>
      </w:r>
      <w:r w:rsidRPr="001A6F33">
        <w:rPr>
          <w:rFonts w:asciiTheme="minorHAnsi" w:hAnsiTheme="minorHAnsi" w:cstheme="minorHAnsi"/>
          <w:b/>
          <w:bCs/>
          <w:sz w:val="24"/>
        </w:rPr>
        <w:t>and Endorsement</w:t>
      </w:r>
    </w:p>
    <w:p w14:paraId="1FB11843" w14:textId="77777777" w:rsidR="006B4F18" w:rsidRPr="001A6F33" w:rsidRDefault="006B4F18" w:rsidP="006B4F18">
      <w:pPr>
        <w:jc w:val="left"/>
        <w:rPr>
          <w:rFonts w:asciiTheme="minorHAnsi" w:eastAsia="Arial" w:hAnsiTheme="minorHAnsi" w:cstheme="minorHAnsi"/>
          <w:szCs w:val="22"/>
        </w:rPr>
      </w:pPr>
    </w:p>
    <w:p w14:paraId="67FC76CA" w14:textId="77777777" w:rsidR="006B4F18" w:rsidRPr="001A6F33" w:rsidRDefault="006B4F18" w:rsidP="006B4F18">
      <w:pPr>
        <w:jc w:val="left"/>
        <w:rPr>
          <w:rFonts w:asciiTheme="minorHAnsi" w:eastAsia="Arial" w:hAnsiTheme="minorHAnsi" w:cstheme="minorHAnsi"/>
          <w:szCs w:val="22"/>
        </w:rPr>
      </w:pPr>
      <w:r w:rsidRPr="001A6F33">
        <w:rPr>
          <w:rFonts w:asciiTheme="minorHAnsi" w:eastAsia="Arial" w:hAnsiTheme="minorHAnsi" w:cstheme="minorHAnsi"/>
          <w:szCs w:val="22"/>
        </w:rPr>
        <w:t xml:space="preserve">Names and expertise of the experts who have contributed to this proposal: </w:t>
      </w:r>
    </w:p>
    <w:p w14:paraId="5B6602EA" w14:textId="50C89FF8" w:rsidR="006B4F18" w:rsidRPr="00155D8B" w:rsidRDefault="006B4F18" w:rsidP="00E97582">
      <w:pPr>
        <w:pStyle w:val="ListParagraph"/>
        <w:numPr>
          <w:ilvl w:val="0"/>
          <w:numId w:val="4"/>
        </w:numPr>
        <w:rPr>
          <w:rFonts w:asciiTheme="minorHAnsi" w:eastAsia="Arial" w:hAnsiTheme="minorHAnsi" w:cstheme="minorHAnsi"/>
          <w:sz w:val="22"/>
          <w:szCs w:val="22"/>
          <w:lang w:val="it-IT"/>
        </w:rPr>
      </w:pPr>
      <w:r w:rsidRPr="00155D8B">
        <w:rPr>
          <w:rFonts w:asciiTheme="minorHAnsi" w:eastAsia="Arial" w:hAnsiTheme="minorHAnsi" w:cstheme="minorHAnsi"/>
          <w:sz w:val="22"/>
          <w:szCs w:val="22"/>
          <w:lang w:val="it-IT"/>
        </w:rPr>
        <w:t>Gender</w:t>
      </w:r>
      <w:r w:rsidRPr="00155D8B">
        <w:rPr>
          <w:rFonts w:asciiTheme="minorHAnsi" w:hAnsiTheme="minorHAnsi" w:cstheme="minorHAnsi"/>
          <w:color w:val="FF0000"/>
          <w:sz w:val="22"/>
          <w:szCs w:val="22"/>
          <w:lang w:val="it-IT"/>
        </w:rPr>
        <w:t>*</w:t>
      </w:r>
      <w:r w:rsidRPr="00155D8B">
        <w:rPr>
          <w:rFonts w:asciiTheme="minorHAnsi" w:eastAsia="Arial" w:hAnsiTheme="minorHAnsi" w:cstheme="minorHAnsi"/>
          <w:sz w:val="22"/>
          <w:szCs w:val="22"/>
          <w:lang w:val="it-IT"/>
        </w:rPr>
        <w:t>:</w:t>
      </w:r>
      <w:r w:rsidRPr="00155D8B">
        <w:rPr>
          <w:rFonts w:asciiTheme="minorHAnsi" w:eastAsia="Arial" w:hAnsiTheme="minorHAnsi" w:cstheme="minorHAnsi"/>
          <w:sz w:val="22"/>
          <w:szCs w:val="22"/>
          <w:lang w:val="it-IT"/>
        </w:rPr>
        <w:tab/>
      </w:r>
      <w:r w:rsidRPr="00155D8B">
        <w:rPr>
          <w:rFonts w:asciiTheme="minorHAnsi" w:hAnsiTheme="minorHAnsi" w:cstheme="minorHAnsi"/>
          <w:sz w:val="22"/>
          <w:szCs w:val="22"/>
          <w:lang w:val="it-IT"/>
        </w:rPr>
        <w:tab/>
      </w:r>
      <w:r w:rsidRPr="00155D8B">
        <w:rPr>
          <w:rFonts w:asciiTheme="minorHAnsi" w:hAnsiTheme="minorHAnsi" w:cstheme="minorHAnsi"/>
          <w:sz w:val="22"/>
          <w:szCs w:val="22"/>
          <w:lang w:val="it-IT"/>
        </w:rPr>
        <w:tab/>
      </w:r>
      <w:r w:rsidR="00D82331" w:rsidRPr="00155D8B">
        <w:rPr>
          <w:rFonts w:asciiTheme="minorHAnsi" w:hAnsiTheme="minorHAnsi" w:cstheme="minorHAnsi"/>
          <w:sz w:val="22"/>
          <w:szCs w:val="22"/>
          <w:lang w:val="it-IT"/>
        </w:rPr>
        <w:t>Carolina Rivera</w:t>
      </w:r>
      <w:r w:rsidR="00155D8B" w:rsidRPr="00155D8B">
        <w:rPr>
          <w:rFonts w:asciiTheme="minorHAnsi" w:hAnsiTheme="minorHAnsi" w:cstheme="minorHAnsi"/>
          <w:sz w:val="22"/>
          <w:szCs w:val="22"/>
          <w:lang w:val="it-IT"/>
        </w:rPr>
        <w:t xml:space="preserve"> (Gender </w:t>
      </w:r>
      <w:proofErr w:type="spellStart"/>
      <w:r w:rsidR="00155D8B" w:rsidRPr="008C37DF">
        <w:rPr>
          <w:rFonts w:asciiTheme="minorHAnsi" w:hAnsiTheme="minorHAnsi" w:cstheme="minorHAnsi"/>
          <w:sz w:val="22"/>
          <w:szCs w:val="22"/>
          <w:lang w:val="it-IT"/>
        </w:rPr>
        <w:t>Specialist</w:t>
      </w:r>
      <w:proofErr w:type="spellEnd"/>
      <w:r w:rsidR="00155D8B" w:rsidRPr="00155D8B">
        <w:rPr>
          <w:rFonts w:asciiTheme="minorHAnsi" w:hAnsiTheme="minorHAnsi" w:cstheme="minorHAnsi"/>
          <w:sz w:val="22"/>
          <w:szCs w:val="22"/>
          <w:lang w:val="it-IT"/>
        </w:rPr>
        <w:t>)</w:t>
      </w:r>
    </w:p>
    <w:p w14:paraId="738ABB8C" w14:textId="323C6600" w:rsidR="006B4F18" w:rsidRPr="00EF0CC1" w:rsidRDefault="006B4F18" w:rsidP="00E97582">
      <w:pPr>
        <w:pStyle w:val="ListParagraph"/>
        <w:numPr>
          <w:ilvl w:val="0"/>
          <w:numId w:val="4"/>
        </w:numPr>
        <w:rPr>
          <w:rFonts w:asciiTheme="minorHAnsi" w:eastAsia="Arial" w:hAnsiTheme="minorHAnsi" w:cstheme="minorHAnsi"/>
          <w:sz w:val="22"/>
          <w:szCs w:val="22"/>
        </w:rPr>
      </w:pPr>
      <w:r w:rsidRPr="00EF0CC1">
        <w:rPr>
          <w:rFonts w:asciiTheme="minorHAnsi" w:eastAsia="Arial" w:hAnsiTheme="minorHAnsi" w:cstheme="minorHAnsi"/>
          <w:sz w:val="22"/>
          <w:szCs w:val="22"/>
        </w:rPr>
        <w:t>M&amp;E/RBM</w:t>
      </w:r>
      <w:r w:rsidRPr="00EF0CC1">
        <w:rPr>
          <w:rFonts w:asciiTheme="minorHAnsi" w:hAnsiTheme="minorHAnsi" w:cstheme="minorHAnsi"/>
          <w:color w:val="FF0000"/>
          <w:sz w:val="22"/>
          <w:szCs w:val="22"/>
        </w:rPr>
        <w:t>*</w:t>
      </w:r>
      <w:r w:rsidRPr="00EF0CC1">
        <w:rPr>
          <w:rFonts w:asciiTheme="minorHAnsi" w:eastAsia="Arial" w:hAnsiTheme="minorHAnsi" w:cstheme="minorHAnsi"/>
          <w:sz w:val="22"/>
          <w:szCs w:val="22"/>
        </w:rPr>
        <w:t>:</w:t>
      </w:r>
      <w:r w:rsidRPr="00EF0CC1">
        <w:rPr>
          <w:rFonts w:asciiTheme="minorHAnsi" w:eastAsia="Arial" w:hAnsiTheme="minorHAnsi" w:cstheme="minorHAnsi"/>
          <w:sz w:val="22"/>
          <w:szCs w:val="22"/>
        </w:rPr>
        <w:tab/>
      </w:r>
      <w:r w:rsidRPr="00EF0CC1">
        <w:rPr>
          <w:rFonts w:asciiTheme="minorHAnsi" w:eastAsia="Arial" w:hAnsiTheme="minorHAnsi" w:cstheme="minorHAnsi"/>
          <w:sz w:val="22"/>
          <w:szCs w:val="22"/>
        </w:rPr>
        <w:tab/>
      </w:r>
      <w:r w:rsidRPr="00EF0CC1">
        <w:rPr>
          <w:rFonts w:asciiTheme="minorHAnsi" w:eastAsia="Arial" w:hAnsiTheme="minorHAnsi" w:cstheme="minorHAnsi"/>
          <w:sz w:val="22"/>
          <w:szCs w:val="22"/>
        </w:rPr>
        <w:tab/>
      </w:r>
      <w:r w:rsidR="000322F6" w:rsidRPr="00EF0CC1">
        <w:rPr>
          <w:rFonts w:asciiTheme="minorHAnsi" w:eastAsia="Arial" w:hAnsiTheme="minorHAnsi" w:cstheme="minorHAnsi"/>
          <w:sz w:val="22"/>
          <w:szCs w:val="22"/>
        </w:rPr>
        <w:t>Patrick Gremillet</w:t>
      </w:r>
      <w:r w:rsidR="0004585D" w:rsidRPr="00EF0CC1">
        <w:rPr>
          <w:rFonts w:asciiTheme="minorHAnsi" w:eastAsia="Arial" w:hAnsiTheme="minorHAnsi" w:cstheme="minorHAnsi"/>
          <w:sz w:val="22"/>
          <w:szCs w:val="22"/>
        </w:rPr>
        <w:t xml:space="preserve"> (</w:t>
      </w:r>
      <w:r w:rsidR="003649DB" w:rsidRPr="00EF0CC1">
        <w:rPr>
          <w:rFonts w:asciiTheme="minorHAnsi" w:eastAsia="Arial" w:hAnsiTheme="minorHAnsi" w:cstheme="minorHAnsi"/>
          <w:sz w:val="22"/>
          <w:szCs w:val="22"/>
        </w:rPr>
        <w:t>Partnership Advisor)</w:t>
      </w:r>
      <w:r w:rsidRPr="00EF0CC1">
        <w:rPr>
          <w:rFonts w:asciiTheme="minorHAnsi" w:hAnsiTheme="minorHAnsi" w:cstheme="minorHAnsi"/>
          <w:sz w:val="22"/>
          <w:szCs w:val="22"/>
        </w:rPr>
        <w:tab/>
      </w:r>
    </w:p>
    <w:p w14:paraId="2C49E352" w14:textId="10B52996" w:rsidR="006B4F18" w:rsidRPr="00EF0CC1" w:rsidRDefault="006B4F18" w:rsidP="00E97582">
      <w:pPr>
        <w:pStyle w:val="ListParagraph"/>
        <w:numPr>
          <w:ilvl w:val="0"/>
          <w:numId w:val="4"/>
        </w:numPr>
        <w:rPr>
          <w:rFonts w:asciiTheme="minorHAnsi" w:hAnsiTheme="minorHAnsi" w:cstheme="minorHAnsi"/>
          <w:sz w:val="22"/>
          <w:szCs w:val="22"/>
        </w:rPr>
      </w:pPr>
      <w:r w:rsidRPr="00EF0CC1">
        <w:rPr>
          <w:rFonts w:asciiTheme="minorHAnsi" w:eastAsia="Arial" w:hAnsiTheme="minorHAnsi" w:cstheme="minorHAnsi"/>
          <w:sz w:val="22"/>
          <w:szCs w:val="22"/>
        </w:rPr>
        <w:t>Youth:</w:t>
      </w:r>
      <w:r w:rsidRPr="00EF0CC1">
        <w:rPr>
          <w:rFonts w:asciiTheme="minorHAnsi" w:eastAsia="Arial" w:hAnsiTheme="minorHAnsi" w:cstheme="minorHAnsi"/>
          <w:sz w:val="22"/>
          <w:szCs w:val="22"/>
        </w:rPr>
        <w:tab/>
      </w:r>
      <w:r w:rsidRPr="00EF0CC1">
        <w:rPr>
          <w:rFonts w:asciiTheme="minorHAnsi" w:eastAsia="Arial" w:hAnsiTheme="minorHAnsi" w:cstheme="minorHAnsi"/>
          <w:sz w:val="22"/>
          <w:szCs w:val="22"/>
        </w:rPr>
        <w:tab/>
      </w:r>
      <w:r w:rsidRPr="00EF0CC1">
        <w:rPr>
          <w:rFonts w:asciiTheme="minorHAnsi" w:eastAsia="Arial" w:hAnsiTheme="minorHAnsi" w:cstheme="minorHAnsi"/>
          <w:sz w:val="22"/>
          <w:szCs w:val="22"/>
        </w:rPr>
        <w:tab/>
      </w:r>
      <w:r w:rsidRPr="00EF0CC1">
        <w:rPr>
          <w:rFonts w:asciiTheme="minorHAnsi" w:eastAsia="Arial" w:hAnsiTheme="minorHAnsi" w:cstheme="minorHAnsi"/>
          <w:sz w:val="22"/>
          <w:szCs w:val="22"/>
        </w:rPr>
        <w:tab/>
      </w:r>
      <w:r w:rsidR="00A617D5" w:rsidRPr="00EF0CC1">
        <w:rPr>
          <w:rFonts w:asciiTheme="minorHAnsi" w:eastAsia="Arial" w:hAnsiTheme="minorHAnsi" w:cstheme="minorHAnsi"/>
          <w:sz w:val="22"/>
          <w:szCs w:val="22"/>
        </w:rPr>
        <w:t>Vanessa Schultz</w:t>
      </w:r>
      <w:r w:rsidR="00206436" w:rsidRPr="00EF0CC1">
        <w:rPr>
          <w:rFonts w:asciiTheme="minorHAnsi" w:eastAsia="Arial" w:hAnsiTheme="minorHAnsi" w:cstheme="minorHAnsi"/>
          <w:sz w:val="22"/>
          <w:szCs w:val="22"/>
        </w:rPr>
        <w:t xml:space="preserve"> (Resource Mobilization </w:t>
      </w:r>
      <w:r w:rsidR="00045752">
        <w:rPr>
          <w:rFonts w:asciiTheme="minorHAnsi" w:eastAsia="Arial" w:hAnsiTheme="minorHAnsi" w:cstheme="minorHAnsi"/>
          <w:sz w:val="22"/>
          <w:szCs w:val="22"/>
        </w:rPr>
        <w:t>&amp;</w:t>
      </w:r>
      <w:r w:rsidR="00206436" w:rsidRPr="00EF0CC1">
        <w:rPr>
          <w:rFonts w:asciiTheme="minorHAnsi" w:eastAsia="Arial" w:hAnsiTheme="minorHAnsi" w:cstheme="minorHAnsi"/>
          <w:sz w:val="22"/>
          <w:szCs w:val="22"/>
        </w:rPr>
        <w:t xml:space="preserve"> Engagement </w:t>
      </w:r>
      <w:r w:rsidR="00206436" w:rsidRPr="00EF0CC1">
        <w:rPr>
          <w:rFonts w:asciiTheme="minorHAnsi" w:eastAsia="Arial" w:hAnsiTheme="minorHAnsi" w:cstheme="minorHAnsi"/>
          <w:sz w:val="22"/>
          <w:szCs w:val="22"/>
        </w:rPr>
        <w:tab/>
      </w:r>
      <w:r w:rsidR="00206436" w:rsidRPr="00EF0CC1">
        <w:rPr>
          <w:rFonts w:asciiTheme="minorHAnsi" w:eastAsia="Arial" w:hAnsiTheme="minorHAnsi" w:cstheme="minorHAnsi"/>
          <w:sz w:val="22"/>
          <w:szCs w:val="22"/>
        </w:rPr>
        <w:tab/>
      </w:r>
      <w:r w:rsidR="00206436" w:rsidRPr="00EF0CC1">
        <w:rPr>
          <w:rFonts w:asciiTheme="minorHAnsi" w:eastAsia="Arial" w:hAnsiTheme="minorHAnsi" w:cstheme="minorHAnsi"/>
          <w:sz w:val="22"/>
          <w:szCs w:val="22"/>
        </w:rPr>
        <w:tab/>
      </w:r>
      <w:r w:rsidR="00206436" w:rsidRPr="00EF0CC1">
        <w:rPr>
          <w:rFonts w:asciiTheme="minorHAnsi" w:eastAsia="Arial" w:hAnsiTheme="minorHAnsi" w:cstheme="minorHAnsi"/>
          <w:sz w:val="22"/>
          <w:szCs w:val="22"/>
        </w:rPr>
        <w:tab/>
      </w:r>
      <w:r w:rsidR="00206436" w:rsidRPr="00EF0CC1">
        <w:rPr>
          <w:rFonts w:asciiTheme="minorHAnsi" w:eastAsia="Arial" w:hAnsiTheme="minorHAnsi" w:cstheme="minorHAnsi"/>
          <w:sz w:val="22"/>
          <w:szCs w:val="22"/>
        </w:rPr>
        <w:tab/>
      </w:r>
      <w:r w:rsidR="00045752">
        <w:rPr>
          <w:rFonts w:asciiTheme="minorHAnsi" w:eastAsia="Arial" w:hAnsiTheme="minorHAnsi" w:cstheme="minorHAnsi"/>
          <w:sz w:val="22"/>
          <w:szCs w:val="22"/>
        </w:rPr>
        <w:tab/>
      </w:r>
      <w:r w:rsidR="00206436" w:rsidRPr="00EF0CC1">
        <w:rPr>
          <w:rFonts w:asciiTheme="minorHAnsi" w:eastAsia="Arial" w:hAnsiTheme="minorHAnsi" w:cstheme="minorHAnsi"/>
          <w:sz w:val="22"/>
          <w:szCs w:val="22"/>
        </w:rPr>
        <w:t>Consultant)</w:t>
      </w:r>
    </w:p>
    <w:p w14:paraId="29A28533" w14:textId="731A23C1" w:rsidR="006B4F18" w:rsidRPr="00EF0CC1" w:rsidRDefault="006B4F18" w:rsidP="00E97582">
      <w:pPr>
        <w:pStyle w:val="ListParagraph"/>
        <w:numPr>
          <w:ilvl w:val="0"/>
          <w:numId w:val="4"/>
        </w:numPr>
        <w:rPr>
          <w:rFonts w:asciiTheme="minorHAnsi" w:hAnsiTheme="minorHAnsi" w:cstheme="minorHAnsi"/>
          <w:sz w:val="22"/>
          <w:szCs w:val="22"/>
        </w:rPr>
      </w:pPr>
      <w:r w:rsidRPr="00EF0CC1">
        <w:rPr>
          <w:rFonts w:asciiTheme="minorHAnsi" w:eastAsia="Arial" w:hAnsiTheme="minorHAnsi" w:cstheme="minorHAnsi"/>
          <w:sz w:val="22"/>
          <w:szCs w:val="22"/>
        </w:rPr>
        <w:t>Environment/Climate:</w:t>
      </w:r>
      <w:r w:rsidRPr="00EF0CC1">
        <w:rPr>
          <w:rFonts w:asciiTheme="minorHAnsi" w:eastAsia="Arial" w:hAnsiTheme="minorHAnsi" w:cstheme="minorHAnsi"/>
          <w:sz w:val="22"/>
          <w:szCs w:val="22"/>
        </w:rPr>
        <w:tab/>
      </w:r>
      <w:r w:rsidRPr="00EF0CC1">
        <w:rPr>
          <w:rFonts w:asciiTheme="minorHAnsi" w:eastAsia="Arial" w:hAnsiTheme="minorHAnsi" w:cstheme="minorHAnsi"/>
          <w:sz w:val="22"/>
          <w:szCs w:val="22"/>
        </w:rPr>
        <w:tab/>
      </w:r>
      <w:r w:rsidR="00F47FFC" w:rsidRPr="00EF0CC1">
        <w:rPr>
          <w:rFonts w:asciiTheme="minorHAnsi" w:eastAsia="Arial" w:hAnsiTheme="minorHAnsi" w:cstheme="minorHAnsi"/>
          <w:sz w:val="22"/>
          <w:szCs w:val="22"/>
        </w:rPr>
        <w:t>Angelika Planitz</w:t>
      </w:r>
      <w:r w:rsidR="00206436" w:rsidRPr="00EF0CC1">
        <w:rPr>
          <w:rFonts w:asciiTheme="minorHAnsi" w:eastAsia="Arial" w:hAnsiTheme="minorHAnsi" w:cstheme="minorHAnsi"/>
          <w:sz w:val="22"/>
          <w:szCs w:val="22"/>
        </w:rPr>
        <w:t xml:space="preserve"> (</w:t>
      </w:r>
      <w:r w:rsidR="00BE1056" w:rsidRPr="00EF0CC1">
        <w:rPr>
          <w:rFonts w:asciiTheme="minorHAnsi" w:eastAsia="Arial" w:hAnsiTheme="minorHAnsi" w:cstheme="minorHAnsi"/>
          <w:sz w:val="22"/>
          <w:szCs w:val="22"/>
        </w:rPr>
        <w:t>Disaster &amp; Climate Risk Governance Advisor)</w:t>
      </w:r>
      <w:r w:rsidR="00F47FFC" w:rsidRPr="00EF0CC1">
        <w:rPr>
          <w:rFonts w:asciiTheme="minorHAnsi" w:eastAsia="Arial" w:hAnsiTheme="minorHAnsi" w:cstheme="minorHAnsi"/>
          <w:sz w:val="22"/>
          <w:szCs w:val="22"/>
        </w:rPr>
        <w:t xml:space="preserve">; </w:t>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F47FFC" w:rsidRPr="00EF0CC1">
        <w:rPr>
          <w:rFonts w:asciiTheme="minorHAnsi" w:eastAsia="Arial" w:hAnsiTheme="minorHAnsi" w:cstheme="minorHAnsi"/>
          <w:sz w:val="22"/>
          <w:szCs w:val="22"/>
        </w:rPr>
        <w:t>Rajeev Issar</w:t>
      </w:r>
      <w:r w:rsidR="0039094D" w:rsidRPr="00EF0CC1">
        <w:rPr>
          <w:rFonts w:asciiTheme="minorHAnsi" w:eastAsia="Arial" w:hAnsiTheme="minorHAnsi" w:cstheme="minorHAnsi"/>
          <w:sz w:val="22"/>
          <w:szCs w:val="22"/>
        </w:rPr>
        <w:t xml:space="preserve"> (Policy Specialist Disaste</w:t>
      </w:r>
      <w:r w:rsidR="00BE1056" w:rsidRPr="00EF0CC1">
        <w:rPr>
          <w:rFonts w:asciiTheme="minorHAnsi" w:eastAsia="Arial" w:hAnsiTheme="minorHAnsi" w:cstheme="minorHAnsi"/>
          <w:sz w:val="22"/>
          <w:szCs w:val="22"/>
        </w:rPr>
        <w:t>r Risk reduction</w:t>
      </w:r>
      <w:r w:rsidR="0039094D" w:rsidRPr="00EF0CC1">
        <w:rPr>
          <w:rFonts w:asciiTheme="minorHAnsi" w:eastAsia="Arial" w:hAnsiTheme="minorHAnsi" w:cstheme="minorHAnsi"/>
          <w:sz w:val="22"/>
          <w:szCs w:val="22"/>
        </w:rPr>
        <w:t xml:space="preserve"> </w:t>
      </w:r>
      <w:r w:rsidR="00F47FFC" w:rsidRPr="00EF0CC1">
        <w:rPr>
          <w:rFonts w:asciiTheme="minorHAnsi" w:eastAsia="Arial" w:hAnsiTheme="minorHAnsi" w:cstheme="minorHAnsi"/>
          <w:sz w:val="22"/>
          <w:szCs w:val="22"/>
        </w:rPr>
        <w:t xml:space="preserve">; Viktoria </w:t>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6D4727">
        <w:rPr>
          <w:rFonts w:asciiTheme="minorHAnsi" w:eastAsia="Arial" w:hAnsiTheme="minorHAnsi" w:cstheme="minorHAnsi"/>
          <w:sz w:val="22"/>
          <w:szCs w:val="22"/>
        </w:rPr>
        <w:tab/>
      </w:r>
      <w:r w:rsidR="00F47FFC" w:rsidRPr="00EF0CC1">
        <w:rPr>
          <w:rFonts w:asciiTheme="minorHAnsi" w:eastAsia="Arial" w:hAnsiTheme="minorHAnsi" w:cstheme="minorHAnsi"/>
          <w:sz w:val="22"/>
          <w:szCs w:val="22"/>
        </w:rPr>
        <w:t xml:space="preserve">Mohos </w:t>
      </w:r>
      <w:proofErr w:type="spellStart"/>
      <w:r w:rsidR="00F47FFC" w:rsidRPr="00EF0CC1">
        <w:rPr>
          <w:rFonts w:asciiTheme="minorHAnsi" w:eastAsia="Arial" w:hAnsiTheme="minorHAnsi" w:cstheme="minorHAnsi"/>
          <w:sz w:val="22"/>
          <w:szCs w:val="22"/>
        </w:rPr>
        <w:t>Naray</w:t>
      </w:r>
      <w:proofErr w:type="spellEnd"/>
      <w:r w:rsidR="002E0DC3" w:rsidRPr="00EF0CC1">
        <w:rPr>
          <w:rFonts w:asciiTheme="minorHAnsi" w:eastAsia="Arial" w:hAnsiTheme="minorHAnsi" w:cstheme="minorHAnsi"/>
          <w:sz w:val="22"/>
          <w:szCs w:val="22"/>
        </w:rPr>
        <w:t xml:space="preserve"> (Disaster  Risk Reduction Expert)</w:t>
      </w:r>
    </w:p>
    <w:p w14:paraId="5ADCC925" w14:textId="622A7D2E" w:rsidR="006B4F18" w:rsidRPr="00EF0CC1" w:rsidRDefault="006B4F18" w:rsidP="001A1235">
      <w:pPr>
        <w:pStyle w:val="ListParagraph"/>
        <w:numPr>
          <w:ilvl w:val="0"/>
          <w:numId w:val="4"/>
        </w:numPr>
        <w:rPr>
          <w:rFonts w:asciiTheme="minorHAnsi" w:hAnsiTheme="minorHAnsi" w:cstheme="minorHAnsi"/>
          <w:sz w:val="22"/>
          <w:szCs w:val="22"/>
        </w:rPr>
      </w:pPr>
      <w:r w:rsidRPr="00EF0CC1">
        <w:rPr>
          <w:rFonts w:asciiTheme="minorHAnsi" w:eastAsia="Arial" w:hAnsiTheme="minorHAnsi" w:cstheme="minorHAnsi"/>
          <w:sz w:val="22"/>
          <w:szCs w:val="22"/>
        </w:rPr>
        <w:t>Other Technical expertise</w:t>
      </w:r>
      <w:r w:rsidRPr="00EF0CC1">
        <w:rPr>
          <w:rFonts w:asciiTheme="minorHAnsi" w:hAnsiTheme="minorHAnsi" w:cstheme="minorHAnsi"/>
          <w:color w:val="FF0000"/>
          <w:sz w:val="22"/>
          <w:szCs w:val="22"/>
        </w:rPr>
        <w:t>*</w:t>
      </w:r>
      <w:r w:rsidRPr="00EF0CC1">
        <w:rPr>
          <w:rFonts w:asciiTheme="minorHAnsi" w:eastAsia="Arial" w:hAnsiTheme="minorHAnsi" w:cstheme="minorHAnsi"/>
          <w:sz w:val="22"/>
          <w:szCs w:val="22"/>
        </w:rPr>
        <w:t>:</w:t>
      </w:r>
      <w:r w:rsidRPr="00EF0CC1">
        <w:rPr>
          <w:rFonts w:asciiTheme="minorHAnsi" w:eastAsia="Arial" w:hAnsiTheme="minorHAnsi" w:cstheme="minorHAnsi"/>
          <w:sz w:val="22"/>
          <w:szCs w:val="22"/>
        </w:rPr>
        <w:tab/>
      </w:r>
      <w:r w:rsidR="007E2705" w:rsidRPr="00EF0CC1">
        <w:rPr>
          <w:rFonts w:asciiTheme="minorHAnsi" w:eastAsia="Arial" w:hAnsiTheme="minorHAnsi" w:cstheme="minorHAnsi"/>
          <w:sz w:val="22"/>
          <w:szCs w:val="22"/>
        </w:rPr>
        <w:t>Sanny Jegillos</w:t>
      </w:r>
      <w:r w:rsidR="002E0DC3" w:rsidRPr="00EF0CC1">
        <w:rPr>
          <w:rFonts w:asciiTheme="minorHAnsi" w:eastAsia="Arial" w:hAnsiTheme="minorHAnsi" w:cstheme="minorHAnsi"/>
          <w:sz w:val="22"/>
          <w:szCs w:val="22"/>
        </w:rPr>
        <w:t xml:space="preserve"> (</w:t>
      </w:r>
      <w:r w:rsidR="00ED708B" w:rsidRPr="00EF0CC1">
        <w:rPr>
          <w:rFonts w:asciiTheme="minorHAnsi" w:eastAsia="Arial" w:hAnsiTheme="minorHAnsi" w:cstheme="minorHAnsi"/>
          <w:sz w:val="22"/>
          <w:szCs w:val="22"/>
        </w:rPr>
        <w:t xml:space="preserve">Asia </w:t>
      </w:r>
      <w:r w:rsidR="002E0DC3" w:rsidRPr="00EF0CC1">
        <w:rPr>
          <w:rFonts w:asciiTheme="minorHAnsi" w:eastAsia="Arial" w:hAnsiTheme="minorHAnsi" w:cstheme="minorHAnsi"/>
          <w:sz w:val="22"/>
          <w:szCs w:val="22"/>
        </w:rPr>
        <w:t xml:space="preserve">Regional </w:t>
      </w:r>
      <w:r w:rsidR="00ED708B" w:rsidRPr="00EF0CC1">
        <w:rPr>
          <w:rFonts w:asciiTheme="minorHAnsi" w:eastAsia="Arial" w:hAnsiTheme="minorHAnsi" w:cstheme="minorHAnsi"/>
          <w:sz w:val="22"/>
          <w:szCs w:val="22"/>
        </w:rPr>
        <w:t xml:space="preserve">Practice Coordinator Disaster </w:t>
      </w:r>
      <w:r w:rsidR="00ED708B" w:rsidRPr="00EF0CC1">
        <w:rPr>
          <w:rFonts w:asciiTheme="minorHAnsi" w:eastAsia="Arial" w:hAnsiTheme="minorHAnsi" w:cstheme="minorHAnsi"/>
          <w:sz w:val="22"/>
          <w:szCs w:val="22"/>
        </w:rPr>
        <w:tab/>
      </w:r>
      <w:r w:rsidR="00ED708B" w:rsidRPr="00EF0CC1">
        <w:rPr>
          <w:rFonts w:asciiTheme="minorHAnsi" w:eastAsia="Arial" w:hAnsiTheme="minorHAnsi" w:cstheme="minorHAnsi"/>
          <w:sz w:val="22"/>
          <w:szCs w:val="22"/>
        </w:rPr>
        <w:tab/>
      </w:r>
      <w:r w:rsidR="00ED708B" w:rsidRPr="00EF0CC1">
        <w:rPr>
          <w:rFonts w:asciiTheme="minorHAnsi" w:eastAsia="Arial" w:hAnsiTheme="minorHAnsi" w:cstheme="minorHAnsi"/>
          <w:sz w:val="22"/>
          <w:szCs w:val="22"/>
        </w:rPr>
        <w:tab/>
      </w:r>
      <w:r w:rsidR="00ED708B" w:rsidRPr="00EF0CC1">
        <w:rPr>
          <w:rFonts w:asciiTheme="minorHAnsi" w:eastAsia="Arial" w:hAnsiTheme="minorHAnsi" w:cstheme="minorHAnsi"/>
          <w:sz w:val="22"/>
          <w:szCs w:val="22"/>
        </w:rPr>
        <w:tab/>
      </w:r>
      <w:r w:rsidR="00ED708B" w:rsidRPr="00EF0CC1">
        <w:rPr>
          <w:rFonts w:asciiTheme="minorHAnsi" w:eastAsia="Arial" w:hAnsiTheme="minorHAnsi" w:cstheme="minorHAnsi"/>
          <w:sz w:val="22"/>
          <w:szCs w:val="22"/>
        </w:rPr>
        <w:tab/>
        <w:t>Risk)</w:t>
      </w:r>
      <w:r w:rsidR="007E2705" w:rsidRPr="00EF0CC1">
        <w:rPr>
          <w:rFonts w:asciiTheme="minorHAnsi" w:eastAsia="Arial" w:hAnsiTheme="minorHAnsi" w:cstheme="minorHAnsi"/>
          <w:sz w:val="22"/>
          <w:szCs w:val="22"/>
        </w:rPr>
        <w:t>; Gatkuoth Kai</w:t>
      </w:r>
      <w:r w:rsidR="005756D1" w:rsidRPr="00EF0CC1">
        <w:rPr>
          <w:rFonts w:asciiTheme="minorHAnsi" w:eastAsia="Arial" w:hAnsiTheme="minorHAnsi" w:cstheme="minorHAnsi"/>
          <w:sz w:val="22"/>
          <w:szCs w:val="22"/>
        </w:rPr>
        <w:t xml:space="preserve"> </w:t>
      </w:r>
      <w:r w:rsidR="00EF0CC1" w:rsidRPr="00EF0CC1">
        <w:rPr>
          <w:rFonts w:asciiTheme="minorHAnsi" w:eastAsia="Arial" w:hAnsiTheme="minorHAnsi" w:cstheme="minorHAnsi"/>
          <w:sz w:val="22"/>
          <w:szCs w:val="22"/>
        </w:rPr>
        <w:t>(</w:t>
      </w:r>
      <w:r w:rsidR="005756D1" w:rsidRPr="00EF0CC1">
        <w:rPr>
          <w:rFonts w:asciiTheme="minorHAnsi" w:eastAsia="Arial" w:hAnsiTheme="minorHAnsi" w:cstheme="minorHAnsi"/>
          <w:sz w:val="22"/>
          <w:szCs w:val="22"/>
        </w:rPr>
        <w:t xml:space="preserve">Africa Regional Coordinator </w:t>
      </w:r>
      <w:r w:rsidR="00EF0CC1" w:rsidRPr="00EF0CC1">
        <w:rPr>
          <w:rFonts w:asciiTheme="minorHAnsi" w:eastAsia="Arial" w:hAnsiTheme="minorHAnsi" w:cstheme="minorHAnsi"/>
          <w:sz w:val="22"/>
          <w:szCs w:val="22"/>
        </w:rPr>
        <w:t xml:space="preserve">Disaster </w:t>
      </w:r>
      <w:r w:rsidR="00EF0CC1" w:rsidRPr="00EF0CC1">
        <w:rPr>
          <w:rFonts w:asciiTheme="minorHAnsi" w:eastAsia="Arial" w:hAnsiTheme="minorHAnsi" w:cstheme="minorHAnsi"/>
          <w:sz w:val="22"/>
          <w:szCs w:val="22"/>
        </w:rPr>
        <w:tab/>
      </w:r>
      <w:r w:rsidR="00EF0CC1" w:rsidRPr="00EF0CC1">
        <w:rPr>
          <w:rFonts w:asciiTheme="minorHAnsi" w:eastAsia="Arial" w:hAnsiTheme="minorHAnsi" w:cstheme="minorHAnsi"/>
          <w:sz w:val="22"/>
          <w:szCs w:val="22"/>
        </w:rPr>
        <w:tab/>
      </w:r>
      <w:r w:rsidR="00EF0CC1" w:rsidRPr="00EF0CC1">
        <w:rPr>
          <w:rFonts w:asciiTheme="minorHAnsi" w:eastAsia="Arial" w:hAnsiTheme="minorHAnsi" w:cstheme="minorHAnsi"/>
          <w:sz w:val="22"/>
          <w:szCs w:val="22"/>
        </w:rPr>
        <w:tab/>
      </w:r>
      <w:r w:rsidR="00EF0CC1" w:rsidRPr="00EF0CC1">
        <w:rPr>
          <w:rFonts w:asciiTheme="minorHAnsi" w:eastAsia="Arial" w:hAnsiTheme="minorHAnsi" w:cstheme="minorHAnsi"/>
          <w:sz w:val="22"/>
          <w:szCs w:val="22"/>
        </w:rPr>
        <w:tab/>
      </w:r>
      <w:r w:rsidR="00EF0CC1" w:rsidRPr="00EF0CC1">
        <w:rPr>
          <w:rFonts w:asciiTheme="minorHAnsi" w:eastAsia="Arial" w:hAnsiTheme="minorHAnsi" w:cstheme="minorHAnsi"/>
          <w:sz w:val="22"/>
          <w:szCs w:val="22"/>
        </w:rPr>
        <w:tab/>
        <w:t>Risk)</w:t>
      </w:r>
      <w:r w:rsidR="00D12C75" w:rsidRPr="00EF0CC1">
        <w:rPr>
          <w:rFonts w:asciiTheme="minorHAnsi" w:hAnsiTheme="minorHAnsi" w:cstheme="minorHAnsi"/>
          <w:sz w:val="22"/>
          <w:szCs w:val="22"/>
        </w:rPr>
        <w:t>; Rajesh Sharma</w:t>
      </w:r>
      <w:r w:rsidR="00EF0CC1" w:rsidRPr="00EF0CC1">
        <w:rPr>
          <w:rFonts w:asciiTheme="minorHAnsi" w:hAnsiTheme="minorHAnsi" w:cstheme="minorHAnsi"/>
          <w:sz w:val="22"/>
          <w:szCs w:val="22"/>
        </w:rPr>
        <w:t xml:space="preserve"> (Programme Specialist – Risk </w:t>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t>Information)</w:t>
      </w:r>
      <w:r w:rsidR="009D3CF9" w:rsidRPr="00EF0CC1">
        <w:rPr>
          <w:rFonts w:asciiTheme="minorHAnsi" w:hAnsiTheme="minorHAnsi" w:cstheme="minorHAnsi"/>
          <w:sz w:val="22"/>
          <w:szCs w:val="22"/>
        </w:rPr>
        <w:t>; Angelika Planitz</w:t>
      </w:r>
      <w:r w:rsidR="00EF0CC1" w:rsidRPr="00EF0CC1">
        <w:rPr>
          <w:rFonts w:asciiTheme="minorHAnsi" w:hAnsiTheme="minorHAnsi" w:cstheme="minorHAnsi"/>
          <w:sz w:val="22"/>
          <w:szCs w:val="22"/>
        </w:rPr>
        <w:t xml:space="preserve"> (Disaster &amp; Climate Risk </w:t>
      </w:r>
      <w:r w:rsidR="00EF0CC1" w:rsidRPr="00EF0CC1">
        <w:rPr>
          <w:rFonts w:asciiTheme="minorHAnsi" w:hAnsiTheme="minorHAnsi" w:cstheme="minorHAnsi"/>
          <w:sz w:val="22"/>
          <w:szCs w:val="22"/>
        </w:rPr>
        <w:tab/>
      </w:r>
      <w:r w:rsidR="00EF0CC1">
        <w:rPr>
          <w:rFonts w:asciiTheme="minorHAnsi" w:hAnsiTheme="minorHAnsi" w:cstheme="minorHAnsi"/>
          <w:szCs w:val="22"/>
        </w:rPr>
        <w:tab/>
      </w:r>
      <w:r w:rsidR="00EF0CC1">
        <w:rPr>
          <w:rFonts w:asciiTheme="minorHAnsi" w:hAnsiTheme="minorHAnsi" w:cstheme="minorHAnsi"/>
          <w:szCs w:val="22"/>
        </w:rPr>
        <w:lastRenderedPageBreak/>
        <w:tab/>
      </w:r>
      <w:r w:rsidR="00EF0CC1">
        <w:rPr>
          <w:rFonts w:asciiTheme="minorHAnsi" w:hAnsiTheme="minorHAnsi" w:cstheme="minorHAnsi"/>
          <w:szCs w:val="22"/>
        </w:rPr>
        <w:tab/>
      </w:r>
      <w:r w:rsidR="00EF0CC1">
        <w:rPr>
          <w:rFonts w:asciiTheme="minorHAnsi" w:hAnsiTheme="minorHAnsi" w:cstheme="minorHAnsi"/>
          <w:szCs w:val="22"/>
        </w:rPr>
        <w:tab/>
      </w:r>
      <w:r w:rsidR="001A1235">
        <w:rPr>
          <w:rFonts w:asciiTheme="minorHAnsi" w:hAnsiTheme="minorHAnsi" w:cstheme="minorHAnsi"/>
          <w:szCs w:val="22"/>
        </w:rPr>
        <w:tab/>
      </w:r>
      <w:r w:rsidR="00EF0CC1" w:rsidRPr="00EF0CC1">
        <w:rPr>
          <w:rFonts w:asciiTheme="minorHAnsi" w:hAnsiTheme="minorHAnsi" w:cstheme="minorHAnsi"/>
          <w:sz w:val="22"/>
          <w:szCs w:val="22"/>
        </w:rPr>
        <w:t xml:space="preserve">Governance Advisor); </w:t>
      </w:r>
      <w:r w:rsidR="009D3CF9" w:rsidRPr="00EF0CC1">
        <w:rPr>
          <w:rFonts w:asciiTheme="minorHAnsi" w:hAnsiTheme="minorHAnsi" w:cstheme="minorHAnsi"/>
          <w:sz w:val="22"/>
          <w:szCs w:val="22"/>
        </w:rPr>
        <w:t>Ioana Creitaru</w:t>
      </w:r>
      <w:r w:rsidR="00ED708B" w:rsidRPr="00EF0CC1">
        <w:rPr>
          <w:rFonts w:asciiTheme="minorHAnsi" w:hAnsiTheme="minorHAnsi" w:cstheme="minorHAnsi"/>
          <w:sz w:val="22"/>
          <w:szCs w:val="22"/>
        </w:rPr>
        <w:t xml:space="preserve"> (Programme Specialist – </w:t>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EF0CC1" w:rsidRPr="00EF0CC1">
        <w:rPr>
          <w:rFonts w:asciiTheme="minorHAnsi" w:hAnsiTheme="minorHAnsi" w:cstheme="minorHAnsi"/>
          <w:sz w:val="22"/>
          <w:szCs w:val="22"/>
        </w:rPr>
        <w:tab/>
      </w:r>
      <w:r w:rsidR="001A1235">
        <w:rPr>
          <w:rFonts w:asciiTheme="minorHAnsi" w:hAnsiTheme="minorHAnsi" w:cstheme="minorHAnsi"/>
          <w:sz w:val="22"/>
          <w:szCs w:val="22"/>
        </w:rPr>
        <w:tab/>
      </w:r>
      <w:r w:rsidR="00ED708B" w:rsidRPr="00EF0CC1">
        <w:rPr>
          <w:rFonts w:asciiTheme="minorHAnsi" w:hAnsiTheme="minorHAnsi" w:cstheme="minorHAnsi"/>
          <w:sz w:val="22"/>
          <w:szCs w:val="22"/>
        </w:rPr>
        <w:t>Early Warning and</w:t>
      </w:r>
      <w:r w:rsidR="00EF0CC1" w:rsidRPr="00EF0CC1">
        <w:rPr>
          <w:rFonts w:asciiTheme="minorHAnsi" w:hAnsiTheme="minorHAnsi" w:cstheme="minorHAnsi"/>
          <w:sz w:val="22"/>
          <w:szCs w:val="22"/>
        </w:rPr>
        <w:t xml:space="preserve"> </w:t>
      </w:r>
      <w:r w:rsidR="00ED708B" w:rsidRPr="00EF0CC1">
        <w:rPr>
          <w:rFonts w:asciiTheme="minorHAnsi" w:hAnsiTheme="minorHAnsi" w:cstheme="minorHAnsi"/>
          <w:sz w:val="22"/>
          <w:szCs w:val="22"/>
        </w:rPr>
        <w:t>Preparedness)</w:t>
      </w:r>
    </w:p>
    <w:p w14:paraId="4DB03B0B" w14:textId="77777777" w:rsidR="00D72741" w:rsidRDefault="00D24F50" w:rsidP="00E97582">
      <w:pPr>
        <w:pStyle w:val="ListParagraph"/>
        <w:numPr>
          <w:ilvl w:val="0"/>
          <w:numId w:val="4"/>
        </w:numPr>
        <w:rPr>
          <w:rFonts w:asciiTheme="minorHAnsi" w:eastAsia="Arial" w:hAnsiTheme="minorHAnsi" w:cstheme="minorHAnsi"/>
          <w:sz w:val="22"/>
          <w:szCs w:val="20"/>
        </w:rPr>
      </w:pPr>
      <w:r w:rsidRPr="006361A8">
        <w:rPr>
          <w:rFonts w:asciiTheme="minorHAnsi" w:eastAsia="Arial" w:hAnsiTheme="minorHAnsi" w:cstheme="minorHAnsi"/>
          <w:sz w:val="22"/>
          <w:szCs w:val="20"/>
        </w:rPr>
        <w:t>Global/</w:t>
      </w:r>
      <w:r w:rsidR="006B4F18" w:rsidRPr="006361A8">
        <w:rPr>
          <w:rFonts w:asciiTheme="minorHAnsi" w:eastAsia="Arial" w:hAnsiTheme="minorHAnsi" w:cstheme="minorHAnsi"/>
          <w:sz w:val="22"/>
          <w:szCs w:val="20"/>
        </w:rPr>
        <w:t xml:space="preserve">Regional </w:t>
      </w:r>
    </w:p>
    <w:p w14:paraId="7B75CE14" w14:textId="22D7D918" w:rsidR="007E2705" w:rsidRPr="006361A8" w:rsidRDefault="006B4F18" w:rsidP="00D72741">
      <w:pPr>
        <w:pStyle w:val="ListParagraph"/>
        <w:rPr>
          <w:rFonts w:asciiTheme="minorHAnsi" w:eastAsia="Arial" w:hAnsiTheme="minorHAnsi" w:cstheme="minorHAnsi"/>
          <w:sz w:val="22"/>
          <w:szCs w:val="20"/>
        </w:rPr>
      </w:pPr>
      <w:r w:rsidRPr="006361A8">
        <w:rPr>
          <w:rFonts w:asciiTheme="minorHAnsi" w:eastAsia="Arial" w:hAnsiTheme="minorHAnsi" w:cstheme="minorHAnsi"/>
          <w:sz w:val="22"/>
          <w:szCs w:val="20"/>
        </w:rPr>
        <w:t xml:space="preserve">Hub </w:t>
      </w:r>
      <w:r w:rsidR="003A359C" w:rsidRPr="006361A8">
        <w:rPr>
          <w:rFonts w:asciiTheme="minorHAnsi" w:eastAsia="Arial" w:hAnsiTheme="minorHAnsi" w:cstheme="minorHAnsi"/>
          <w:sz w:val="22"/>
          <w:szCs w:val="20"/>
        </w:rPr>
        <w:t xml:space="preserve">thematic </w:t>
      </w:r>
      <w:r w:rsidR="00170E97" w:rsidRPr="006361A8">
        <w:rPr>
          <w:rFonts w:asciiTheme="minorHAnsi" w:eastAsia="Arial" w:hAnsiTheme="minorHAnsi" w:cstheme="minorHAnsi"/>
          <w:sz w:val="22"/>
          <w:szCs w:val="20"/>
        </w:rPr>
        <w:t>focal point</w:t>
      </w:r>
      <w:r w:rsidRPr="006361A8">
        <w:rPr>
          <w:rFonts w:asciiTheme="minorHAnsi" w:hAnsiTheme="minorHAnsi" w:cstheme="minorHAnsi"/>
          <w:color w:val="FF0000"/>
          <w:sz w:val="20"/>
          <w:szCs w:val="20"/>
        </w:rPr>
        <w:t>*</w:t>
      </w:r>
      <w:r w:rsidRPr="006361A8">
        <w:rPr>
          <w:rFonts w:asciiTheme="minorHAnsi" w:eastAsia="Arial" w:hAnsiTheme="minorHAnsi" w:cstheme="minorHAnsi"/>
          <w:sz w:val="22"/>
          <w:szCs w:val="20"/>
        </w:rPr>
        <w:t>:</w:t>
      </w:r>
      <w:r w:rsidRPr="006361A8">
        <w:rPr>
          <w:rFonts w:asciiTheme="minorHAnsi" w:eastAsia="Arial" w:hAnsiTheme="minorHAnsi" w:cstheme="minorHAnsi"/>
          <w:sz w:val="22"/>
          <w:szCs w:val="20"/>
        </w:rPr>
        <w:tab/>
      </w:r>
      <w:r w:rsidR="007E2705" w:rsidRPr="006361A8">
        <w:rPr>
          <w:rFonts w:asciiTheme="minorHAnsi" w:eastAsia="Arial" w:hAnsiTheme="minorHAnsi" w:cstheme="minorHAnsi"/>
          <w:sz w:val="22"/>
          <w:szCs w:val="22"/>
        </w:rPr>
        <w:t>Sanny Jegillos; Gatkuoth Kai</w:t>
      </w:r>
      <w:r w:rsidR="007E2705" w:rsidRPr="006361A8">
        <w:rPr>
          <w:rFonts w:asciiTheme="minorHAnsi" w:eastAsia="Arial" w:hAnsiTheme="minorHAnsi" w:cstheme="minorHAnsi"/>
          <w:sz w:val="22"/>
          <w:szCs w:val="20"/>
        </w:rPr>
        <w:t xml:space="preserve"> </w:t>
      </w:r>
    </w:p>
    <w:p w14:paraId="6713092C" w14:textId="3565E874" w:rsidR="00E05E85" w:rsidRPr="006361A8" w:rsidRDefault="006B4F18" w:rsidP="00E97582">
      <w:pPr>
        <w:pStyle w:val="ListParagraph"/>
        <w:numPr>
          <w:ilvl w:val="0"/>
          <w:numId w:val="4"/>
        </w:numPr>
        <w:rPr>
          <w:rFonts w:asciiTheme="minorHAnsi" w:eastAsia="Arial" w:hAnsiTheme="minorHAnsi" w:cstheme="minorHAnsi"/>
          <w:sz w:val="22"/>
          <w:szCs w:val="20"/>
        </w:rPr>
      </w:pPr>
      <w:r w:rsidRPr="006361A8">
        <w:rPr>
          <w:rFonts w:asciiTheme="minorHAnsi" w:eastAsia="Arial" w:hAnsiTheme="minorHAnsi" w:cstheme="minorHAnsi"/>
          <w:sz w:val="22"/>
          <w:szCs w:val="20"/>
        </w:rPr>
        <w:t>RB advisor/country desk</w:t>
      </w:r>
      <w:r w:rsidRPr="006361A8">
        <w:rPr>
          <w:rFonts w:asciiTheme="minorHAnsi" w:hAnsiTheme="minorHAnsi" w:cstheme="minorHAnsi"/>
          <w:color w:val="FF0000"/>
          <w:sz w:val="20"/>
          <w:szCs w:val="20"/>
        </w:rPr>
        <w:t>*</w:t>
      </w:r>
      <w:r w:rsidRPr="006361A8">
        <w:rPr>
          <w:rFonts w:asciiTheme="minorHAnsi" w:eastAsia="Arial" w:hAnsiTheme="minorHAnsi" w:cstheme="minorHAnsi"/>
          <w:sz w:val="22"/>
          <w:szCs w:val="20"/>
        </w:rPr>
        <w:t>:</w:t>
      </w:r>
      <w:r w:rsidRPr="006361A8">
        <w:rPr>
          <w:rFonts w:asciiTheme="minorHAnsi" w:eastAsia="Arial" w:hAnsiTheme="minorHAnsi" w:cstheme="minorHAnsi"/>
          <w:sz w:val="22"/>
          <w:szCs w:val="20"/>
        </w:rPr>
        <w:tab/>
      </w:r>
      <w:r w:rsidR="00DB6112" w:rsidRPr="006361A8">
        <w:rPr>
          <w:rFonts w:asciiTheme="minorHAnsi" w:eastAsia="Arial" w:hAnsiTheme="minorHAnsi" w:cstheme="minorHAnsi"/>
          <w:sz w:val="22"/>
          <w:szCs w:val="20"/>
        </w:rPr>
        <w:t>n/a</w:t>
      </w:r>
    </w:p>
    <w:p w14:paraId="1F8B1C47" w14:textId="77777777" w:rsidR="00514D4F" w:rsidRPr="00514D4F" w:rsidRDefault="00E05E85" w:rsidP="00EA2E48">
      <w:pPr>
        <w:pStyle w:val="ListParagraph"/>
        <w:numPr>
          <w:ilvl w:val="0"/>
          <w:numId w:val="4"/>
        </w:numPr>
        <w:rPr>
          <w:rFonts w:asciiTheme="minorHAnsi" w:eastAsia="Arial" w:hAnsiTheme="minorHAnsi" w:cstheme="minorHAnsi"/>
          <w:sz w:val="22"/>
          <w:szCs w:val="20"/>
        </w:rPr>
      </w:pPr>
      <w:r w:rsidRPr="00CF00DC">
        <w:rPr>
          <w:rFonts w:asciiTheme="minorHAnsi" w:eastAsia="Arial" w:hAnsiTheme="minorHAnsi" w:cstheme="minorHAnsi"/>
          <w:sz w:val="22"/>
          <w:szCs w:val="20"/>
        </w:rPr>
        <w:t>Global Substantive Lead for Flagship</w:t>
      </w:r>
      <w:r w:rsidRPr="00CF00DC">
        <w:rPr>
          <w:rFonts w:asciiTheme="minorHAnsi" w:hAnsiTheme="minorHAnsi" w:cstheme="minorHAnsi"/>
          <w:color w:val="FF0000"/>
          <w:sz w:val="20"/>
          <w:szCs w:val="20"/>
        </w:rPr>
        <w:t>*</w:t>
      </w:r>
      <w:r w:rsidRPr="00CF00DC">
        <w:rPr>
          <w:rFonts w:asciiTheme="minorHAnsi" w:eastAsia="Arial" w:hAnsiTheme="minorHAnsi" w:cstheme="minorHAnsi"/>
          <w:szCs w:val="22"/>
        </w:rPr>
        <w:t>:</w:t>
      </w:r>
      <w:r w:rsidR="006B4F18" w:rsidRPr="00CF00DC">
        <w:rPr>
          <w:rFonts w:asciiTheme="minorHAnsi" w:hAnsiTheme="minorHAnsi" w:cstheme="minorHAnsi"/>
          <w:color w:val="9CC2E5" w:themeColor="accent1" w:themeTint="99"/>
          <w:sz w:val="18"/>
          <w:szCs w:val="18"/>
        </w:rPr>
        <w:tab/>
      </w:r>
    </w:p>
    <w:p w14:paraId="001F2B55" w14:textId="709E22F1" w:rsidR="004344E8" w:rsidRPr="004D2824" w:rsidRDefault="00514D4F" w:rsidP="00514D4F">
      <w:pPr>
        <w:pStyle w:val="ListParagraph"/>
        <w:rPr>
          <w:rFonts w:asciiTheme="minorHAnsi" w:eastAsia="Arial" w:hAnsiTheme="minorHAnsi" w:cstheme="minorHAnsi"/>
          <w:sz w:val="22"/>
          <w:szCs w:val="20"/>
        </w:rPr>
      </w:pPr>
      <w:r>
        <w:rPr>
          <w:rFonts w:asciiTheme="minorHAnsi" w:hAnsiTheme="minorHAnsi" w:cstheme="minorHAnsi"/>
          <w:color w:val="9CC2E5" w:themeColor="accent1" w:themeTint="99"/>
          <w:sz w:val="18"/>
          <w:szCs w:val="18"/>
        </w:rPr>
        <w:tab/>
      </w:r>
      <w:r>
        <w:rPr>
          <w:rFonts w:asciiTheme="minorHAnsi" w:hAnsiTheme="minorHAnsi" w:cstheme="minorHAnsi"/>
          <w:color w:val="9CC2E5" w:themeColor="accent1" w:themeTint="99"/>
          <w:sz w:val="18"/>
          <w:szCs w:val="18"/>
        </w:rPr>
        <w:tab/>
      </w:r>
      <w:r>
        <w:rPr>
          <w:rFonts w:asciiTheme="minorHAnsi" w:hAnsiTheme="minorHAnsi" w:cstheme="minorHAnsi"/>
          <w:color w:val="9CC2E5" w:themeColor="accent1" w:themeTint="99"/>
          <w:sz w:val="18"/>
          <w:szCs w:val="18"/>
        </w:rPr>
        <w:tab/>
      </w:r>
      <w:r>
        <w:rPr>
          <w:rFonts w:asciiTheme="minorHAnsi" w:hAnsiTheme="minorHAnsi" w:cstheme="minorHAnsi"/>
          <w:color w:val="9CC2E5" w:themeColor="accent1" w:themeTint="99"/>
          <w:sz w:val="18"/>
          <w:szCs w:val="18"/>
        </w:rPr>
        <w:tab/>
      </w:r>
      <w:r w:rsidR="00E97CB6" w:rsidRPr="00CF00DC">
        <w:rPr>
          <w:rFonts w:asciiTheme="minorHAnsi" w:eastAsia="Arial" w:hAnsiTheme="minorHAnsi" w:cstheme="minorHAnsi"/>
          <w:sz w:val="22"/>
          <w:szCs w:val="22"/>
        </w:rPr>
        <w:t>Ronald Jackson</w:t>
      </w:r>
      <w:r w:rsidR="001A1235">
        <w:rPr>
          <w:rFonts w:asciiTheme="minorHAnsi" w:eastAsia="Arial" w:hAnsiTheme="minorHAnsi" w:cstheme="minorHAnsi"/>
          <w:sz w:val="22"/>
          <w:szCs w:val="22"/>
        </w:rPr>
        <w:t xml:space="preserve"> (</w:t>
      </w:r>
      <w:r w:rsidRPr="00514D4F">
        <w:rPr>
          <w:rFonts w:asciiTheme="minorHAnsi" w:eastAsia="Arial" w:hAnsiTheme="minorHAnsi" w:cstheme="minorHAnsi"/>
          <w:sz w:val="22"/>
          <w:szCs w:val="22"/>
        </w:rPr>
        <w:t xml:space="preserve">Head Disaster Risk Reduction &amp; Recovery </w:t>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sidRPr="00514D4F">
        <w:rPr>
          <w:rFonts w:asciiTheme="minorHAnsi" w:eastAsia="Arial" w:hAnsiTheme="minorHAnsi" w:cstheme="minorHAnsi"/>
          <w:sz w:val="22"/>
          <w:szCs w:val="22"/>
        </w:rPr>
        <w:t xml:space="preserve">for Building </w:t>
      </w:r>
      <w:r>
        <w:rPr>
          <w:rFonts w:asciiTheme="minorHAnsi" w:eastAsia="Arial" w:hAnsiTheme="minorHAnsi" w:cstheme="minorHAnsi"/>
          <w:sz w:val="22"/>
          <w:szCs w:val="22"/>
        </w:rPr>
        <w:t>Resilience)</w:t>
      </w:r>
      <w:r w:rsidR="00E97CB6" w:rsidRPr="00CF00DC">
        <w:rPr>
          <w:rFonts w:asciiTheme="minorHAnsi" w:eastAsia="Arial" w:hAnsiTheme="minorHAnsi" w:cstheme="minorHAnsi"/>
          <w:sz w:val="22"/>
          <w:szCs w:val="22"/>
        </w:rPr>
        <w:t>; Angelika Planitz</w:t>
      </w:r>
      <w:r>
        <w:rPr>
          <w:rFonts w:asciiTheme="minorHAnsi" w:eastAsia="Arial" w:hAnsiTheme="minorHAnsi" w:cstheme="minorHAnsi"/>
          <w:sz w:val="22"/>
          <w:szCs w:val="22"/>
        </w:rPr>
        <w:t xml:space="preserve"> </w:t>
      </w:r>
      <w:r w:rsidRPr="00514D4F">
        <w:rPr>
          <w:rFonts w:asciiTheme="minorHAnsi" w:eastAsia="Arial" w:hAnsiTheme="minorHAnsi" w:cstheme="minorHAnsi"/>
          <w:sz w:val="22"/>
          <w:szCs w:val="22"/>
        </w:rPr>
        <w:t xml:space="preserve">(Disaster &amp; </w:t>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Pr>
          <w:rFonts w:asciiTheme="minorHAnsi" w:eastAsia="Arial" w:hAnsiTheme="minorHAnsi" w:cstheme="minorHAnsi"/>
          <w:sz w:val="22"/>
          <w:szCs w:val="22"/>
        </w:rPr>
        <w:tab/>
      </w:r>
      <w:r w:rsidRPr="00514D4F">
        <w:rPr>
          <w:rFonts w:asciiTheme="minorHAnsi" w:eastAsia="Arial" w:hAnsiTheme="minorHAnsi" w:cstheme="minorHAnsi"/>
          <w:sz w:val="22"/>
          <w:szCs w:val="22"/>
        </w:rPr>
        <w:t>Climate Risk Governance Advisor);</w:t>
      </w:r>
    </w:p>
    <w:p w14:paraId="2E7B389B" w14:textId="77777777" w:rsidR="004D2824" w:rsidRPr="004D2824" w:rsidRDefault="004D2824" w:rsidP="004D2824">
      <w:pPr>
        <w:rPr>
          <w:rFonts w:asciiTheme="minorHAnsi" w:eastAsia="Arial" w:hAnsiTheme="minorHAnsi" w:cstheme="minorHAnsi"/>
          <w:szCs w:val="20"/>
        </w:rPr>
      </w:pPr>
    </w:p>
    <w:p w14:paraId="6AA298E3" w14:textId="77777777" w:rsidR="006B4F18" w:rsidRPr="001A6F33" w:rsidRDefault="006B4F18" w:rsidP="006B4F18">
      <w:pPr>
        <w:tabs>
          <w:tab w:val="left" w:pos="4680"/>
        </w:tabs>
        <w:rPr>
          <w:rFonts w:asciiTheme="minorHAnsi" w:hAnsiTheme="minorHAnsi" w:cstheme="minorHAnsi"/>
          <w:szCs w:val="22"/>
        </w:rPr>
      </w:pPr>
      <w:r w:rsidRPr="001A6F33">
        <w:rPr>
          <w:rFonts w:asciiTheme="minorHAnsi" w:hAnsiTheme="minorHAnsi" w:cstheme="minorHAnsi"/>
          <w:noProof/>
          <w:szCs w:val="22"/>
        </w:rPr>
        <mc:AlternateContent>
          <mc:Choice Requires="wps">
            <w:drawing>
              <wp:anchor distT="0" distB="0" distL="114300" distR="114300" simplePos="0" relativeHeight="251660288" behindDoc="0" locked="0" layoutInCell="1" allowOverlap="1" wp14:anchorId="6816D0B3" wp14:editId="4E5154D8">
                <wp:simplePos x="0" y="0"/>
                <wp:positionH relativeFrom="column">
                  <wp:posOffset>-46990</wp:posOffset>
                </wp:positionH>
                <wp:positionV relativeFrom="paragraph">
                  <wp:posOffset>131445</wp:posOffset>
                </wp:positionV>
                <wp:extent cx="2933700" cy="10953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933700"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F4C7B" id="Rectangle 12" o:spid="_x0000_s1026" style="position:absolute;margin-left:-3.7pt;margin-top:10.35pt;width:231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" filled="f" strokecolor="black [3213]" strokeweight="1pt"/>
            </w:pict>
          </mc:Fallback>
        </mc:AlternateContent>
      </w:r>
      <w:r w:rsidRPr="001A6F33">
        <w:rPr>
          <w:rFonts w:asciiTheme="minorHAnsi" w:hAnsiTheme="minorHAnsi" w:cstheme="minorHAnsi"/>
          <w:noProof/>
          <w:szCs w:val="22"/>
        </w:rPr>
        <mc:AlternateContent>
          <mc:Choice Requires="wps">
            <w:drawing>
              <wp:anchor distT="0" distB="0" distL="114300" distR="114300" simplePos="0" relativeHeight="251657216" behindDoc="0" locked="0" layoutInCell="1" allowOverlap="1" wp14:anchorId="2130B8F0" wp14:editId="65339A30">
                <wp:simplePos x="0" y="0"/>
                <wp:positionH relativeFrom="column">
                  <wp:posOffset>3116581</wp:posOffset>
                </wp:positionH>
                <wp:positionV relativeFrom="paragraph">
                  <wp:posOffset>140970</wp:posOffset>
                </wp:positionV>
                <wp:extent cx="3162300" cy="19907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162300" cy="1990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56537" id="Rectangle 9" o:spid="_x0000_s1026" style="position:absolute;margin-left:245.4pt;margin-top:11.1pt;width:249pt;height:15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" filled="f" strokecolor="black [3213]" strokeweight="1pt"/>
            </w:pict>
          </mc:Fallback>
        </mc:AlternateContent>
      </w:r>
    </w:p>
    <w:p w14:paraId="7AD025A9" w14:textId="77777777" w:rsidR="006B4F18" w:rsidRPr="001A6F33" w:rsidRDefault="006B4F18" w:rsidP="006B4F18">
      <w:pPr>
        <w:tabs>
          <w:tab w:val="left" w:pos="4680"/>
        </w:tabs>
        <w:rPr>
          <w:rFonts w:asciiTheme="minorHAnsi" w:hAnsiTheme="minorHAnsi" w:cstheme="minorHAnsi"/>
          <w:szCs w:val="22"/>
        </w:rPr>
        <w:sectPr w:rsidR="006B4F18" w:rsidRPr="001A6F33" w:rsidSect="006B4F18">
          <w:headerReference w:type="default" r:id="rId36"/>
          <w:footerReference w:type="even" r:id="rId37"/>
          <w:footerReference w:type="default" r:id="rId38"/>
          <w:headerReference w:type="first" r:id="rId39"/>
          <w:footerReference w:type="first" r:id="rId40"/>
          <w:pgSz w:w="11906" w:h="16838" w:code="9"/>
          <w:pgMar w:top="864" w:right="1152" w:bottom="864" w:left="1152" w:header="720" w:footer="432" w:gutter="0"/>
          <w:cols w:space="708"/>
          <w:titlePg/>
          <w:docGrid w:linePitch="360"/>
        </w:sectPr>
      </w:pPr>
    </w:p>
    <w:p w14:paraId="1E41C580" w14:textId="1CE3632B" w:rsidR="006B4F18" w:rsidRPr="001A6F33" w:rsidRDefault="006B4F18" w:rsidP="006B4F18">
      <w:pPr>
        <w:pStyle w:val="FootnoteText"/>
        <w:tabs>
          <w:tab w:val="left" w:pos="1980"/>
        </w:tabs>
        <w:spacing w:after="120"/>
        <w:ind w:right="37"/>
        <w:rPr>
          <w:rFonts w:asciiTheme="minorHAnsi" w:hAnsiTheme="minorHAnsi" w:cstheme="minorBidi"/>
          <w:sz w:val="20"/>
        </w:rPr>
      </w:pPr>
      <w:r w:rsidRPr="788D726F">
        <w:rPr>
          <w:rFonts w:asciiTheme="minorHAnsi" w:hAnsiTheme="minorHAnsi" w:cstheme="minorBidi"/>
          <w:sz w:val="20"/>
        </w:rPr>
        <w:t xml:space="preserve">Department ID: </w:t>
      </w:r>
      <w:r>
        <w:tab/>
      </w:r>
      <w:r w:rsidR="006A43A3">
        <w:rPr>
          <w:rFonts w:asciiTheme="minorHAnsi" w:hAnsiTheme="minorHAnsi" w:cstheme="minorHAnsi"/>
          <w:sz w:val="20"/>
        </w:rPr>
        <w:tab/>
      </w:r>
      <w:r w:rsidR="009157F6" w:rsidRPr="788D726F">
        <w:rPr>
          <w:rFonts w:asciiTheme="minorHAnsi" w:hAnsiTheme="minorHAnsi" w:cstheme="minorBidi"/>
          <w:b/>
          <w:sz w:val="20"/>
          <w:lang w:val="en-GB"/>
        </w:rPr>
        <w:t>07401</w:t>
      </w:r>
    </w:p>
    <w:p w14:paraId="5C4271C7" w14:textId="365260E7" w:rsidR="006B4F18" w:rsidRPr="001A6F33" w:rsidRDefault="006B4F18" w:rsidP="006B4F18">
      <w:pPr>
        <w:tabs>
          <w:tab w:val="left" w:pos="1980"/>
        </w:tabs>
        <w:spacing w:after="120"/>
        <w:ind w:right="37"/>
        <w:rPr>
          <w:rFonts w:asciiTheme="minorHAnsi" w:hAnsiTheme="minorHAnsi" w:cstheme="minorBidi"/>
          <w:sz w:val="20"/>
          <w:szCs w:val="20"/>
          <w:lang w:val="en-US"/>
        </w:rPr>
      </w:pPr>
      <w:r w:rsidRPr="788D726F">
        <w:rPr>
          <w:rFonts w:asciiTheme="minorHAnsi" w:hAnsiTheme="minorHAnsi" w:cstheme="minorBidi"/>
          <w:sz w:val="20"/>
          <w:szCs w:val="20"/>
          <w:lang w:val="en-US"/>
        </w:rPr>
        <w:t>Quantum Project Award:</w:t>
      </w:r>
      <w:r w:rsidRPr="788D726F">
        <w:rPr>
          <w:rFonts w:asciiTheme="minorHAnsi" w:hAnsiTheme="minorHAnsi" w:cstheme="minorBidi"/>
          <w:sz w:val="20"/>
          <w:szCs w:val="20"/>
        </w:rPr>
        <w:t xml:space="preserve"> </w:t>
      </w:r>
      <w:r w:rsidR="006A43A3">
        <w:rPr>
          <w:rFonts w:asciiTheme="minorHAnsi" w:hAnsiTheme="minorHAnsi" w:cstheme="minorHAnsi"/>
          <w:sz w:val="20"/>
          <w:szCs w:val="20"/>
        </w:rPr>
        <w:tab/>
      </w:r>
      <w:r w:rsidR="00BE6BE6" w:rsidRPr="788D726F">
        <w:rPr>
          <w:rFonts w:asciiTheme="minorHAnsi" w:hAnsiTheme="minorHAnsi" w:cstheme="minorBidi"/>
          <w:b/>
          <w:sz w:val="20"/>
          <w:szCs w:val="20"/>
        </w:rPr>
        <w:t>00121541</w:t>
      </w:r>
    </w:p>
    <w:p w14:paraId="7C13B48F" w14:textId="2E98C88C" w:rsidR="006B4F18" w:rsidRPr="001A6F33" w:rsidRDefault="006B4F18" w:rsidP="006B4F18">
      <w:pPr>
        <w:tabs>
          <w:tab w:val="left" w:pos="1980"/>
        </w:tabs>
        <w:spacing w:after="120"/>
        <w:ind w:right="37"/>
        <w:rPr>
          <w:rFonts w:asciiTheme="minorHAnsi" w:hAnsiTheme="minorHAnsi" w:cstheme="minorBidi"/>
          <w:sz w:val="20"/>
          <w:szCs w:val="20"/>
          <w:lang w:val="en-US"/>
        </w:rPr>
      </w:pPr>
      <w:r w:rsidRPr="006A43A3">
        <w:rPr>
          <w:rFonts w:asciiTheme="minorHAnsi" w:hAnsiTheme="minorHAnsi" w:cstheme="minorHAnsi"/>
          <w:sz w:val="20"/>
        </w:rPr>
        <w:t>Project/Output</w:t>
      </w:r>
      <w:r w:rsidRPr="006A43A3">
        <w:rPr>
          <w:rFonts w:asciiTheme="minorHAnsi" w:hAnsiTheme="minorHAnsi" w:cstheme="minorHAnsi"/>
          <w:sz w:val="20"/>
          <w:szCs w:val="20"/>
        </w:rPr>
        <w:t xml:space="preserve"> ID</w:t>
      </w:r>
      <w:r w:rsidR="00BE2139" w:rsidRPr="006A43A3">
        <w:rPr>
          <w:rFonts w:asciiTheme="minorHAnsi" w:hAnsiTheme="minorHAnsi" w:cstheme="minorHAnsi"/>
          <w:sz w:val="20"/>
          <w:szCs w:val="20"/>
        </w:rPr>
        <w:t>(s)</w:t>
      </w:r>
      <w:r w:rsidR="00D52E94" w:rsidRPr="006A43A3">
        <w:rPr>
          <w:rStyle w:val="FootnoteReference"/>
          <w:rFonts w:asciiTheme="minorHAnsi" w:hAnsiTheme="minorHAnsi" w:cstheme="minorHAnsi"/>
          <w:sz w:val="20"/>
          <w:szCs w:val="20"/>
        </w:rPr>
        <w:footnoteReference w:id="3"/>
      </w:r>
      <w:r w:rsidRPr="006A43A3">
        <w:rPr>
          <w:rFonts w:asciiTheme="minorHAnsi" w:hAnsiTheme="minorHAnsi" w:cstheme="minorHAnsi"/>
          <w:sz w:val="20"/>
          <w:szCs w:val="20"/>
        </w:rPr>
        <w:t>:</w:t>
      </w:r>
      <w:r w:rsidRPr="006A43A3">
        <w:rPr>
          <w:rFonts w:asciiTheme="minorHAnsi" w:hAnsiTheme="minorHAnsi" w:cstheme="minorHAnsi"/>
          <w:sz w:val="20"/>
          <w:szCs w:val="20"/>
        </w:rPr>
        <w:tab/>
      </w:r>
      <w:sdt>
        <w:sdtPr>
          <w:rPr>
            <w:rFonts w:asciiTheme="minorHAnsi" w:hAnsiTheme="minorHAnsi" w:cstheme="minorBidi"/>
            <w:sz w:val="20"/>
            <w:szCs w:val="20"/>
          </w:rPr>
          <w:id w:val="-773012659"/>
        </w:sdtPr>
        <w:sdtEndPr/>
        <w:sdtContent>
          <w:r w:rsidR="006A43A3">
            <w:rPr>
              <w:rFonts w:asciiTheme="minorHAnsi" w:hAnsiTheme="minorHAnsi" w:cstheme="minorHAnsi"/>
              <w:sz w:val="20"/>
              <w:szCs w:val="20"/>
            </w:rPr>
            <w:tab/>
          </w:r>
          <w:r w:rsidR="006A43A3" w:rsidRPr="006A43A3">
            <w:rPr>
              <w:rFonts w:asciiTheme="minorHAnsi" w:hAnsiTheme="minorHAnsi" w:cstheme="minorHAnsi"/>
              <w:b/>
              <w:sz w:val="20"/>
              <w:szCs w:val="20"/>
            </w:rPr>
            <w:t>00121541</w:t>
          </w:r>
        </w:sdtContent>
      </w:sdt>
    </w:p>
    <w:p w14:paraId="1B02C6EA" w14:textId="50CFD174" w:rsidR="006B4F18" w:rsidRPr="00CF00DC" w:rsidRDefault="006B4F18" w:rsidP="006B4F18">
      <w:pPr>
        <w:pStyle w:val="FootnoteText"/>
        <w:tabs>
          <w:tab w:val="left" w:pos="1980"/>
        </w:tabs>
        <w:spacing w:after="120"/>
        <w:ind w:right="37"/>
        <w:rPr>
          <w:rFonts w:asciiTheme="minorHAnsi" w:hAnsiTheme="minorHAnsi" w:cstheme="minorBidi"/>
          <w:sz w:val="20"/>
        </w:rPr>
      </w:pPr>
      <w:r w:rsidRPr="006D4727">
        <w:rPr>
          <w:rFonts w:asciiTheme="minorHAnsi" w:hAnsiTheme="minorHAnsi" w:cstheme="minorBidi"/>
          <w:sz w:val="20"/>
        </w:rPr>
        <w:t>Gender Marker</w:t>
      </w:r>
      <w:r w:rsidRPr="006D4727">
        <w:rPr>
          <w:rFonts w:asciiTheme="minorHAnsi" w:hAnsiTheme="minorHAnsi" w:cstheme="minorBidi"/>
          <w:color w:val="FF0000"/>
          <w:sz w:val="20"/>
        </w:rPr>
        <w:t>*</w:t>
      </w:r>
      <w:r w:rsidRPr="006D4727">
        <w:rPr>
          <w:rFonts w:asciiTheme="minorHAnsi" w:hAnsiTheme="minorHAnsi" w:cstheme="minorBidi"/>
          <w:sz w:val="20"/>
        </w:rPr>
        <w:t>:</w:t>
      </w:r>
      <w:r>
        <w:tab/>
      </w:r>
      <w:sdt>
        <w:sdtPr>
          <w:rPr>
            <w:rFonts w:asciiTheme="minorHAnsi" w:hAnsiTheme="minorHAnsi" w:cstheme="minorBidi"/>
            <w:sz w:val="20"/>
          </w:rPr>
          <w:id w:val="-790199494"/>
        </w:sdtPr>
        <w:sdtEndPr/>
        <w:sdtContent>
          <w:sdt>
            <w:sdtPr>
              <w:rPr>
                <w:rFonts w:asciiTheme="minorHAnsi" w:hAnsiTheme="minorHAnsi" w:cstheme="minorBidi"/>
                <w:b/>
                <w:bCs/>
                <w:sz w:val="20"/>
              </w:rPr>
              <w:id w:val="13197606"/>
            </w:sdtPr>
            <w:sdtEndPr/>
            <w:sdtContent>
              <w:r w:rsidR="006A43A3">
                <w:rPr>
                  <w:rFonts w:asciiTheme="minorHAnsi" w:hAnsiTheme="minorHAnsi" w:cstheme="minorBidi"/>
                  <w:b/>
                  <w:bCs/>
                  <w:sz w:val="20"/>
                </w:rPr>
                <w:tab/>
              </w:r>
              <w:r w:rsidR="00081AB1" w:rsidRPr="006D4727">
                <w:rPr>
                  <w:rFonts w:asciiTheme="minorHAnsi" w:hAnsiTheme="minorHAnsi" w:cstheme="minorBidi"/>
                  <w:b/>
                  <w:sz w:val="20"/>
                </w:rPr>
                <w:t xml:space="preserve">GEN 2 </w:t>
              </w:r>
            </w:sdtContent>
          </w:sdt>
        </w:sdtContent>
      </w:sdt>
    </w:p>
    <w:p w14:paraId="5495C750" w14:textId="77777777" w:rsidR="006B4F18" w:rsidRPr="006D4727" w:rsidRDefault="006B4F18" w:rsidP="006B4F18">
      <w:pPr>
        <w:pStyle w:val="FootnoteText"/>
        <w:tabs>
          <w:tab w:val="left" w:pos="1980"/>
        </w:tabs>
        <w:spacing w:after="120"/>
        <w:ind w:right="37"/>
        <w:rPr>
          <w:rFonts w:asciiTheme="minorHAnsi" w:hAnsiTheme="minorHAnsi" w:cstheme="minorHAnsi"/>
          <w:sz w:val="18"/>
          <w:szCs w:val="18"/>
        </w:rPr>
      </w:pPr>
    </w:p>
    <w:p w14:paraId="110C2CC5" w14:textId="77777777" w:rsidR="006B4F18" w:rsidRPr="006D4727" w:rsidRDefault="006B4F18" w:rsidP="006B4F18">
      <w:pPr>
        <w:pStyle w:val="FootnoteText"/>
        <w:tabs>
          <w:tab w:val="left" w:pos="1980"/>
        </w:tabs>
        <w:spacing w:after="120"/>
        <w:ind w:right="37"/>
        <w:rPr>
          <w:rFonts w:asciiTheme="minorHAnsi" w:hAnsiTheme="minorHAnsi" w:cstheme="minorHAnsi"/>
          <w:sz w:val="18"/>
          <w:szCs w:val="18"/>
        </w:rPr>
      </w:pPr>
    </w:p>
    <w:p w14:paraId="1B1E39D7" w14:textId="77777777" w:rsidR="006B4F18" w:rsidRPr="006D4727" w:rsidRDefault="006B4F18" w:rsidP="006B4F18">
      <w:pPr>
        <w:pStyle w:val="FootnoteText"/>
        <w:tabs>
          <w:tab w:val="left" w:pos="1980"/>
        </w:tabs>
        <w:spacing w:after="120"/>
        <w:ind w:right="37"/>
        <w:rPr>
          <w:rFonts w:asciiTheme="minorHAnsi" w:hAnsiTheme="minorHAnsi" w:cstheme="minorHAnsi"/>
          <w:sz w:val="18"/>
          <w:szCs w:val="18"/>
        </w:rPr>
      </w:pPr>
    </w:p>
    <w:p w14:paraId="719DB063" w14:textId="77777777" w:rsidR="006B4F18" w:rsidRPr="006D4727" w:rsidRDefault="006B4F18" w:rsidP="006B4F18">
      <w:pPr>
        <w:pStyle w:val="FootnoteText"/>
        <w:tabs>
          <w:tab w:val="left" w:pos="1980"/>
        </w:tabs>
        <w:spacing w:after="120"/>
        <w:ind w:right="37"/>
        <w:rPr>
          <w:rFonts w:asciiTheme="minorHAnsi" w:hAnsiTheme="minorHAnsi" w:cstheme="minorHAnsi"/>
          <w:sz w:val="18"/>
          <w:szCs w:val="18"/>
        </w:rPr>
      </w:pPr>
    </w:p>
    <w:p w14:paraId="4984CA83" w14:textId="77777777" w:rsidR="006B4F18" w:rsidRPr="006D4727" w:rsidRDefault="006B4F18" w:rsidP="006B4F18">
      <w:pPr>
        <w:pStyle w:val="FootnoteText"/>
        <w:tabs>
          <w:tab w:val="left" w:pos="1980"/>
        </w:tabs>
        <w:spacing w:after="120"/>
        <w:ind w:right="37"/>
        <w:rPr>
          <w:rFonts w:asciiTheme="minorHAnsi" w:hAnsiTheme="minorHAnsi" w:cstheme="minorHAnsi"/>
          <w:sz w:val="18"/>
          <w:szCs w:val="18"/>
        </w:rPr>
      </w:pPr>
    </w:p>
    <w:p w14:paraId="0659E9DF" w14:textId="066AE047" w:rsidR="006B4F18" w:rsidRPr="001A6F33" w:rsidRDefault="006B4F18" w:rsidP="006B4F18">
      <w:pPr>
        <w:tabs>
          <w:tab w:val="left" w:pos="2250"/>
        </w:tabs>
        <w:spacing w:after="120"/>
        <w:ind w:right="-143"/>
        <w:rPr>
          <w:rFonts w:asciiTheme="minorHAnsi" w:hAnsiTheme="minorHAnsi" w:cstheme="minorHAnsi"/>
          <w:sz w:val="20"/>
          <w:szCs w:val="20"/>
        </w:rPr>
      </w:pPr>
      <w:r w:rsidRPr="001A6F33">
        <w:rPr>
          <w:rFonts w:asciiTheme="minorHAnsi" w:hAnsiTheme="minorHAnsi" w:cstheme="minorHAnsi"/>
          <w:sz w:val="20"/>
          <w:szCs w:val="20"/>
        </w:rPr>
        <w:t>Total resources required</w:t>
      </w:r>
      <w:r w:rsidRPr="001A6F33">
        <w:rPr>
          <w:rFonts w:asciiTheme="minorHAnsi" w:hAnsiTheme="minorHAnsi" w:cstheme="minorHAnsi"/>
          <w:color w:val="FF0000"/>
          <w:sz w:val="20"/>
          <w:szCs w:val="20"/>
        </w:rPr>
        <w:t>*</w:t>
      </w:r>
      <w:r w:rsidRPr="001A6F33">
        <w:rPr>
          <w:rFonts w:asciiTheme="minorHAnsi" w:hAnsiTheme="minorHAnsi" w:cstheme="minorHAnsi"/>
          <w:sz w:val="20"/>
          <w:szCs w:val="20"/>
        </w:rPr>
        <w:t>:</w:t>
      </w:r>
      <w:r w:rsidRPr="001A6F33">
        <w:rPr>
          <w:rFonts w:asciiTheme="minorHAnsi" w:hAnsiTheme="minorHAnsi" w:cstheme="minorHAnsi"/>
          <w:sz w:val="20"/>
          <w:szCs w:val="20"/>
        </w:rPr>
        <w:tab/>
      </w:r>
      <w:r w:rsidR="00675E9C">
        <w:rPr>
          <w:rFonts w:asciiTheme="minorHAnsi" w:hAnsiTheme="minorHAnsi" w:cstheme="minorHAnsi"/>
          <w:b/>
          <w:bCs/>
          <w:sz w:val="20"/>
          <w:szCs w:val="20"/>
        </w:rPr>
        <w:t>1,800</w:t>
      </w:r>
      <w:r w:rsidR="00440E2C" w:rsidRPr="000A65DB">
        <w:rPr>
          <w:rFonts w:asciiTheme="minorHAnsi" w:hAnsiTheme="minorHAnsi" w:cstheme="minorHAnsi"/>
          <w:b/>
          <w:bCs/>
          <w:sz w:val="20"/>
          <w:szCs w:val="20"/>
        </w:rPr>
        <w:t>,000 USD</w:t>
      </w:r>
    </w:p>
    <w:p w14:paraId="426DC12A" w14:textId="692CC1DA" w:rsidR="006B4F18" w:rsidRPr="001A6F33" w:rsidRDefault="006B4F18" w:rsidP="006B4F18">
      <w:pPr>
        <w:spacing w:after="0" w:line="264" w:lineRule="auto"/>
        <w:ind w:right="-143"/>
        <w:jc w:val="left"/>
        <w:rPr>
          <w:rFonts w:asciiTheme="minorHAnsi" w:hAnsiTheme="minorHAnsi" w:cstheme="minorBidi"/>
          <w:sz w:val="20"/>
          <w:szCs w:val="20"/>
        </w:rPr>
      </w:pPr>
      <w:r w:rsidRPr="788D726F">
        <w:rPr>
          <w:rFonts w:asciiTheme="minorHAnsi" w:hAnsiTheme="minorHAnsi" w:cstheme="minorBidi"/>
          <w:sz w:val="20"/>
          <w:szCs w:val="20"/>
        </w:rPr>
        <w:t xml:space="preserve">Total allocated resources: </w:t>
      </w:r>
      <w:r w:rsidR="006A43A3">
        <w:rPr>
          <w:rFonts w:asciiTheme="minorHAnsi" w:hAnsiTheme="minorHAnsi" w:cstheme="minorHAnsi"/>
          <w:sz w:val="20"/>
          <w:szCs w:val="20"/>
        </w:rPr>
        <w:tab/>
        <w:t xml:space="preserve">   </w:t>
      </w:r>
      <w:r w:rsidR="00675E9C" w:rsidRPr="788D726F">
        <w:rPr>
          <w:rFonts w:asciiTheme="minorHAnsi" w:hAnsiTheme="minorHAnsi" w:cstheme="minorBidi"/>
          <w:b/>
          <w:sz w:val="20"/>
          <w:szCs w:val="20"/>
        </w:rPr>
        <w:t>1,8</w:t>
      </w:r>
      <w:r w:rsidR="00440E2C" w:rsidRPr="788D726F">
        <w:rPr>
          <w:rFonts w:asciiTheme="minorHAnsi" w:hAnsiTheme="minorHAnsi" w:cstheme="minorBidi"/>
          <w:b/>
          <w:sz w:val="20"/>
          <w:szCs w:val="20"/>
        </w:rPr>
        <w:t>00,000 USD</w:t>
      </w:r>
    </w:p>
    <w:p w14:paraId="07984818" w14:textId="2911FCF3" w:rsidR="006B4F18" w:rsidRPr="001A6F33" w:rsidRDefault="006B4F18" w:rsidP="00E97582">
      <w:pPr>
        <w:pStyle w:val="ListParagraph"/>
        <w:numPr>
          <w:ilvl w:val="0"/>
          <w:numId w:val="2"/>
        </w:numPr>
        <w:tabs>
          <w:tab w:val="clear" w:pos="1080"/>
          <w:tab w:val="left" w:pos="2250"/>
        </w:tabs>
        <w:spacing w:line="264" w:lineRule="auto"/>
        <w:ind w:left="360" w:right="-143" w:hanging="270"/>
        <w:rPr>
          <w:rFonts w:asciiTheme="minorHAnsi" w:hAnsiTheme="minorHAnsi" w:cstheme="minorHAnsi"/>
          <w:sz w:val="20"/>
          <w:szCs w:val="20"/>
        </w:rPr>
      </w:pPr>
      <w:r w:rsidRPr="001A6F33">
        <w:rPr>
          <w:rFonts w:asciiTheme="minorHAnsi" w:hAnsiTheme="minorHAnsi" w:cstheme="minorHAnsi"/>
          <w:sz w:val="20"/>
          <w:szCs w:val="20"/>
        </w:rPr>
        <w:t>Regular:</w:t>
      </w:r>
      <w:r w:rsidRPr="001A6F33">
        <w:rPr>
          <w:rFonts w:asciiTheme="minorHAnsi" w:hAnsiTheme="minorHAnsi" w:cstheme="minorHAnsi"/>
          <w:sz w:val="20"/>
          <w:szCs w:val="20"/>
        </w:rPr>
        <w:tab/>
      </w:r>
    </w:p>
    <w:p w14:paraId="78128068" w14:textId="77777777" w:rsidR="006B4F18" w:rsidRPr="001A6F33" w:rsidRDefault="006B4F18" w:rsidP="00E97582">
      <w:pPr>
        <w:numPr>
          <w:ilvl w:val="0"/>
          <w:numId w:val="2"/>
        </w:numPr>
        <w:tabs>
          <w:tab w:val="clear" w:pos="1080"/>
          <w:tab w:val="num" w:pos="720"/>
        </w:tabs>
        <w:spacing w:after="0" w:line="264" w:lineRule="auto"/>
        <w:ind w:left="360" w:right="-143" w:hanging="270"/>
        <w:jc w:val="left"/>
        <w:rPr>
          <w:rFonts w:asciiTheme="minorHAnsi" w:hAnsiTheme="minorHAnsi" w:cstheme="minorHAnsi"/>
          <w:sz w:val="20"/>
          <w:szCs w:val="20"/>
        </w:rPr>
      </w:pPr>
      <w:r w:rsidRPr="001A6F33">
        <w:rPr>
          <w:rFonts w:asciiTheme="minorHAnsi" w:hAnsiTheme="minorHAnsi" w:cstheme="minorHAnsi"/>
          <w:sz w:val="20"/>
          <w:szCs w:val="20"/>
        </w:rPr>
        <w:t>Other:</w:t>
      </w:r>
    </w:p>
    <w:p w14:paraId="78D4FEC1" w14:textId="2610C4BF" w:rsidR="006B4F18" w:rsidRPr="00675E9C" w:rsidRDefault="006B4F18" w:rsidP="00E97582">
      <w:pPr>
        <w:numPr>
          <w:ilvl w:val="1"/>
          <w:numId w:val="2"/>
        </w:numPr>
        <w:tabs>
          <w:tab w:val="num" w:pos="1260"/>
          <w:tab w:val="left" w:pos="2160"/>
        </w:tabs>
        <w:spacing w:after="0" w:line="264" w:lineRule="auto"/>
        <w:ind w:left="540" w:right="-143" w:hanging="270"/>
        <w:jc w:val="left"/>
        <w:rPr>
          <w:rFonts w:asciiTheme="minorHAnsi" w:hAnsiTheme="minorHAnsi" w:cstheme="minorHAnsi"/>
          <w:b/>
          <w:bCs/>
          <w:sz w:val="20"/>
          <w:szCs w:val="20"/>
        </w:rPr>
      </w:pPr>
      <w:r w:rsidRPr="001A6F33">
        <w:rPr>
          <w:rFonts w:asciiTheme="minorHAnsi" w:hAnsiTheme="minorHAnsi" w:cstheme="minorHAnsi"/>
          <w:sz w:val="20"/>
          <w:szCs w:val="20"/>
        </w:rPr>
        <w:t>Funding Windows</w:t>
      </w:r>
      <w:r w:rsidRPr="001A6F33">
        <w:rPr>
          <w:rFonts w:asciiTheme="minorHAnsi" w:hAnsiTheme="minorHAnsi" w:cstheme="minorHAnsi"/>
          <w:color w:val="FF0000"/>
          <w:sz w:val="20"/>
          <w:szCs w:val="20"/>
        </w:rPr>
        <w:t>*</w:t>
      </w:r>
      <w:r w:rsidRPr="001A6F33">
        <w:rPr>
          <w:rFonts w:asciiTheme="minorHAnsi" w:hAnsiTheme="minorHAnsi" w:cstheme="minorHAnsi"/>
          <w:sz w:val="20"/>
          <w:szCs w:val="20"/>
        </w:rPr>
        <w:t>:</w:t>
      </w:r>
      <w:r w:rsidRPr="001A6F33">
        <w:rPr>
          <w:rFonts w:asciiTheme="minorHAnsi" w:hAnsiTheme="minorHAnsi" w:cstheme="minorHAnsi"/>
          <w:sz w:val="20"/>
          <w:szCs w:val="20"/>
        </w:rPr>
        <w:tab/>
        <w:t xml:space="preserve"> </w:t>
      </w:r>
      <w:r w:rsidR="00675E9C" w:rsidRPr="00675E9C">
        <w:rPr>
          <w:rFonts w:asciiTheme="minorHAnsi" w:hAnsiTheme="minorHAnsi" w:cstheme="minorHAnsi"/>
          <w:b/>
          <w:bCs/>
          <w:sz w:val="20"/>
          <w:szCs w:val="20"/>
        </w:rPr>
        <w:t>1,8</w:t>
      </w:r>
      <w:r w:rsidR="00440E2C" w:rsidRPr="00675E9C">
        <w:rPr>
          <w:rFonts w:asciiTheme="minorHAnsi" w:hAnsiTheme="minorHAnsi" w:cstheme="minorHAnsi"/>
          <w:b/>
          <w:bCs/>
          <w:sz w:val="20"/>
          <w:szCs w:val="20"/>
        </w:rPr>
        <w:t>00,000 USD</w:t>
      </w:r>
    </w:p>
    <w:p w14:paraId="1E3E1E63" w14:textId="57DC1118" w:rsidR="006B4F18" w:rsidRPr="001A6F33" w:rsidRDefault="006B4F18" w:rsidP="00E97582">
      <w:pPr>
        <w:numPr>
          <w:ilvl w:val="1"/>
          <w:numId w:val="2"/>
        </w:numPr>
        <w:spacing w:after="0" w:line="264" w:lineRule="auto"/>
        <w:ind w:left="540" w:right="-143" w:hanging="270"/>
        <w:jc w:val="left"/>
        <w:rPr>
          <w:rFonts w:asciiTheme="minorHAnsi" w:hAnsiTheme="minorHAnsi" w:cstheme="minorHAnsi"/>
          <w:sz w:val="20"/>
          <w:szCs w:val="20"/>
        </w:rPr>
      </w:pPr>
      <w:r w:rsidRPr="001A6F33">
        <w:rPr>
          <w:rFonts w:asciiTheme="minorHAnsi" w:hAnsiTheme="minorHAnsi" w:cstheme="minorHAnsi"/>
          <w:sz w:val="20"/>
          <w:szCs w:val="20"/>
        </w:rPr>
        <w:t>Government:</w:t>
      </w:r>
      <w:r w:rsidRPr="001A6F33">
        <w:rPr>
          <w:rFonts w:asciiTheme="minorHAnsi" w:hAnsiTheme="minorHAnsi" w:cstheme="minorHAnsi"/>
          <w:sz w:val="20"/>
          <w:szCs w:val="20"/>
        </w:rPr>
        <w:tab/>
      </w:r>
    </w:p>
    <w:p w14:paraId="50208193" w14:textId="3088B750" w:rsidR="006B4F18" w:rsidRPr="001A6F33" w:rsidRDefault="006B4F18" w:rsidP="00E97582">
      <w:pPr>
        <w:numPr>
          <w:ilvl w:val="1"/>
          <w:numId w:val="2"/>
        </w:numPr>
        <w:tabs>
          <w:tab w:val="num" w:pos="1260"/>
          <w:tab w:val="left" w:pos="2160"/>
        </w:tabs>
        <w:spacing w:after="120"/>
        <w:ind w:left="548" w:right="-143" w:hanging="274"/>
        <w:jc w:val="left"/>
        <w:rPr>
          <w:rFonts w:asciiTheme="minorHAnsi" w:hAnsiTheme="minorHAnsi" w:cstheme="minorHAnsi"/>
          <w:sz w:val="20"/>
          <w:szCs w:val="20"/>
        </w:rPr>
      </w:pPr>
      <w:r w:rsidRPr="001A6F33">
        <w:rPr>
          <w:rFonts w:asciiTheme="minorHAnsi" w:hAnsiTheme="minorHAnsi" w:cstheme="minorHAnsi"/>
          <w:sz w:val="20"/>
          <w:szCs w:val="20"/>
        </w:rPr>
        <w:t>Other donor(s):</w:t>
      </w:r>
      <w:r w:rsidRPr="001A6F33">
        <w:rPr>
          <w:rFonts w:asciiTheme="minorHAnsi" w:hAnsiTheme="minorHAnsi" w:cstheme="minorHAnsi"/>
          <w:sz w:val="20"/>
          <w:szCs w:val="20"/>
        </w:rPr>
        <w:tab/>
      </w:r>
    </w:p>
    <w:p w14:paraId="0A17B46E" w14:textId="305A3EEF" w:rsidR="006B4F18" w:rsidRPr="001A6F33" w:rsidRDefault="006B4F18" w:rsidP="006B4F18">
      <w:pPr>
        <w:tabs>
          <w:tab w:val="left" w:pos="2160"/>
        </w:tabs>
        <w:spacing w:after="120"/>
        <w:ind w:right="-143"/>
        <w:jc w:val="left"/>
        <w:rPr>
          <w:rFonts w:asciiTheme="minorHAnsi" w:hAnsiTheme="minorHAnsi" w:cstheme="minorHAnsi"/>
          <w:sz w:val="20"/>
          <w:szCs w:val="20"/>
        </w:rPr>
      </w:pPr>
      <w:r w:rsidRPr="001A6F33">
        <w:rPr>
          <w:rFonts w:asciiTheme="minorHAnsi" w:hAnsiTheme="minorHAnsi" w:cstheme="minorHAnsi"/>
          <w:sz w:val="20"/>
          <w:szCs w:val="20"/>
        </w:rPr>
        <w:t xml:space="preserve">Unfunded budget: </w:t>
      </w:r>
      <w:r w:rsidRPr="001A6F33">
        <w:rPr>
          <w:rFonts w:asciiTheme="minorHAnsi" w:hAnsiTheme="minorHAnsi" w:cstheme="minorHAnsi"/>
          <w:sz w:val="20"/>
          <w:szCs w:val="20"/>
        </w:rPr>
        <w:tab/>
      </w:r>
    </w:p>
    <w:p w14:paraId="4A719323" w14:textId="4D657445" w:rsidR="006B4F18" w:rsidRPr="001A6F33" w:rsidRDefault="006B4F18" w:rsidP="006B4F18">
      <w:pPr>
        <w:tabs>
          <w:tab w:val="left" w:pos="2160"/>
        </w:tabs>
        <w:spacing w:after="0"/>
        <w:ind w:right="-143"/>
        <w:jc w:val="left"/>
        <w:rPr>
          <w:rFonts w:asciiTheme="minorHAnsi" w:hAnsiTheme="minorHAnsi" w:cstheme="minorHAnsi"/>
        </w:rPr>
      </w:pPr>
      <w:r w:rsidRPr="001A6F33">
        <w:rPr>
          <w:rFonts w:asciiTheme="minorHAnsi" w:hAnsiTheme="minorHAnsi" w:cstheme="minorHAnsi"/>
          <w:sz w:val="20"/>
          <w:szCs w:val="20"/>
        </w:rPr>
        <w:t xml:space="preserve">In-kind contributions: </w:t>
      </w:r>
      <w:r w:rsidRPr="001A6F33">
        <w:rPr>
          <w:rFonts w:asciiTheme="minorHAnsi" w:hAnsiTheme="minorHAnsi" w:cstheme="minorHAnsi"/>
          <w:sz w:val="20"/>
          <w:szCs w:val="20"/>
        </w:rPr>
        <w:tab/>
      </w:r>
    </w:p>
    <w:p w14:paraId="022681E1" w14:textId="77777777" w:rsidR="006B4F18" w:rsidRPr="001A6F33" w:rsidRDefault="006B4F18" w:rsidP="006B4F18">
      <w:pPr>
        <w:pStyle w:val="FootnoteText"/>
        <w:tabs>
          <w:tab w:val="left" w:pos="1980"/>
        </w:tabs>
        <w:spacing w:after="120"/>
        <w:rPr>
          <w:rFonts w:asciiTheme="minorHAnsi" w:hAnsiTheme="minorHAnsi" w:cstheme="minorHAnsi"/>
          <w:sz w:val="20"/>
        </w:rPr>
        <w:sectPr w:rsidR="006B4F18" w:rsidRPr="001A6F33" w:rsidSect="006B4F18">
          <w:type w:val="continuous"/>
          <w:pgSz w:w="11906" w:h="16838" w:code="9"/>
          <w:pgMar w:top="864" w:right="1152" w:bottom="864" w:left="1152" w:header="720" w:footer="432" w:gutter="0"/>
          <w:cols w:num="2" w:space="514"/>
          <w:titlePg/>
          <w:docGrid w:linePitch="360"/>
        </w:sectPr>
      </w:pPr>
    </w:p>
    <w:p w14:paraId="72065026" w14:textId="77777777" w:rsidR="006B4F18" w:rsidRPr="001A6F33" w:rsidRDefault="006B4F18" w:rsidP="00440E2C">
      <w:pPr>
        <w:tabs>
          <w:tab w:val="left" w:pos="4680"/>
        </w:tabs>
        <w:rPr>
          <w:rFonts w:asciiTheme="minorHAnsi" w:hAnsiTheme="minorHAnsi" w:cstheme="minorHAnsi"/>
          <w:color w:val="FF0000"/>
          <w:sz w:val="20"/>
          <w:szCs w:val="20"/>
        </w:rPr>
      </w:pPr>
    </w:p>
    <w:p w14:paraId="4AD86C88" w14:textId="0EC4FFC0" w:rsidR="006B4F18" w:rsidRPr="001A6F33" w:rsidRDefault="006B4F18" w:rsidP="004075B6">
      <w:pPr>
        <w:tabs>
          <w:tab w:val="left" w:pos="4680"/>
        </w:tabs>
        <w:jc w:val="right"/>
        <w:rPr>
          <w:rFonts w:asciiTheme="minorHAnsi" w:hAnsiTheme="minorHAnsi" w:cstheme="minorHAnsi"/>
          <w:i/>
          <w:iCs/>
          <w:sz w:val="16"/>
          <w:szCs w:val="16"/>
        </w:rPr>
      </w:pPr>
      <w:r w:rsidRPr="001A6F33">
        <w:rPr>
          <w:rFonts w:asciiTheme="minorHAnsi" w:hAnsiTheme="minorHAnsi" w:cstheme="minorHAnsi"/>
          <w:i/>
          <w:iCs/>
          <w:color w:val="FF0000"/>
          <w:sz w:val="16"/>
          <w:szCs w:val="16"/>
        </w:rPr>
        <w:t xml:space="preserve">* </w:t>
      </w:r>
      <w:r w:rsidRPr="001A6F33">
        <w:rPr>
          <w:rFonts w:asciiTheme="minorHAnsi" w:hAnsiTheme="minorHAnsi" w:cstheme="minorHAnsi"/>
          <w:i/>
          <w:iCs/>
          <w:sz w:val="16"/>
          <w:szCs w:val="16"/>
        </w:rPr>
        <w:t>required fields</w:t>
      </w:r>
    </w:p>
    <w:p w14:paraId="6BC88388" w14:textId="77777777" w:rsidR="006B4F18" w:rsidRPr="001A6F33" w:rsidRDefault="006B4F18" w:rsidP="006B4F18">
      <w:pPr>
        <w:tabs>
          <w:tab w:val="left" w:pos="4680"/>
        </w:tabs>
        <w:jc w:val="right"/>
        <w:rPr>
          <w:rFonts w:asciiTheme="minorHAnsi" w:hAnsiTheme="minorHAnsi" w:cstheme="minorHAnsi"/>
          <w:i/>
          <w:iCs/>
          <w:sz w:val="16"/>
          <w:szCs w:val="16"/>
        </w:rPr>
      </w:pPr>
    </w:p>
    <w:p w14:paraId="066AE85A"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 xml:space="preserve">Brief Description </w:t>
      </w:r>
      <w:r w:rsidRPr="001A6F33">
        <w:rPr>
          <w:rFonts w:asciiTheme="minorHAnsi" w:hAnsiTheme="minorHAnsi" w:cstheme="minorHAnsi"/>
          <w:b/>
          <w:bCs/>
          <w:sz w:val="16"/>
          <w:szCs w:val="16"/>
        </w:rPr>
        <w:t>(200-250 words)</w:t>
      </w:r>
    </w:p>
    <w:p w14:paraId="4E608668" w14:textId="77777777" w:rsidR="006B4F18" w:rsidRPr="001A6F33" w:rsidRDefault="006B4F18" w:rsidP="006B4F18">
      <w:pPr>
        <w:rPr>
          <w:rFonts w:asciiTheme="minorHAnsi" w:hAnsiTheme="minorHAnsi" w:cstheme="minorHAnsi"/>
          <w:szCs w:val="22"/>
        </w:rPr>
      </w:pPr>
    </w:p>
    <w:p w14:paraId="55B18EAD" w14:textId="77777777" w:rsidR="0028273F" w:rsidRPr="000E22A9" w:rsidRDefault="0028273F" w:rsidP="0028273F">
      <w:pPr>
        <w:spacing w:after="120" w:line="276" w:lineRule="auto"/>
        <w:rPr>
          <w:rFonts w:asciiTheme="minorHAnsi" w:eastAsia="Calibri" w:hAnsiTheme="minorHAnsi" w:cstheme="minorHAnsi"/>
          <w:szCs w:val="22"/>
        </w:rPr>
      </w:pPr>
      <w:r w:rsidRPr="009270FB">
        <w:rPr>
          <w:rFonts w:asciiTheme="minorHAnsi" w:eastAsia="Calibri" w:hAnsiTheme="minorHAnsi" w:cstheme="minorHAnsi"/>
          <w:bCs/>
          <w:szCs w:val="22"/>
        </w:rPr>
        <w:t>The frequency, magnitude and impact of crises are on the rise, thus undermining progress in sustainable development.</w:t>
      </w:r>
      <w:r w:rsidRPr="000D7411">
        <w:rPr>
          <w:rFonts w:asciiTheme="minorHAnsi" w:eastAsia="Calibri" w:hAnsiTheme="minorHAnsi" w:cstheme="minorHAnsi"/>
          <w:b/>
          <w:szCs w:val="22"/>
        </w:rPr>
        <w:t xml:space="preserve"> </w:t>
      </w:r>
      <w:r w:rsidRPr="000D7411">
        <w:rPr>
          <w:rFonts w:asciiTheme="minorHAnsi" w:eastAsia="Calibri" w:hAnsiTheme="minorHAnsi" w:cstheme="minorHAnsi"/>
          <w:bCs/>
          <w:szCs w:val="22"/>
        </w:rPr>
        <w:t>The challenge posed by climate change and disaster risk is being exacerbated by their interplay with other types of risks such</w:t>
      </w:r>
      <w:r w:rsidRPr="000176CF">
        <w:rPr>
          <w:rFonts w:asciiTheme="minorHAnsi" w:eastAsia="Calibri" w:hAnsiTheme="minorHAnsi" w:cstheme="minorHAnsi"/>
          <w:szCs w:val="22"/>
        </w:rPr>
        <w:t xml:space="preserve"> as those linked to fragility, conflict, climate security</w:t>
      </w:r>
      <w:r>
        <w:rPr>
          <w:rFonts w:asciiTheme="minorHAnsi" w:eastAsia="Calibri" w:hAnsiTheme="minorHAnsi" w:cstheme="minorHAnsi"/>
          <w:szCs w:val="22"/>
        </w:rPr>
        <w:t>,</w:t>
      </w:r>
      <w:r w:rsidRPr="000176CF">
        <w:rPr>
          <w:rFonts w:asciiTheme="minorHAnsi" w:eastAsia="Calibri" w:hAnsiTheme="minorHAnsi" w:cstheme="minorHAnsi"/>
          <w:szCs w:val="22"/>
        </w:rPr>
        <w:t xml:space="preserve"> and epidemics. However, the systemic a</w:t>
      </w:r>
      <w:r>
        <w:rPr>
          <w:rFonts w:asciiTheme="minorHAnsi" w:eastAsia="Calibri" w:hAnsiTheme="minorHAnsi" w:cstheme="minorHAnsi"/>
          <w:szCs w:val="22"/>
        </w:rPr>
        <w:t>nd</w:t>
      </w:r>
      <w:r w:rsidRPr="000176CF">
        <w:rPr>
          <w:rFonts w:asciiTheme="minorHAnsi" w:eastAsia="Calibri" w:hAnsiTheme="minorHAnsi" w:cstheme="minorHAnsi"/>
          <w:szCs w:val="22"/>
        </w:rPr>
        <w:t xml:space="preserve"> multidimensional nature of risks, their interlinkages, and compounding effects are often not understood or considered</w:t>
      </w:r>
      <w:r>
        <w:rPr>
          <w:rFonts w:asciiTheme="minorHAnsi" w:eastAsia="Calibri" w:hAnsiTheme="minorHAnsi" w:cstheme="minorHAnsi"/>
          <w:szCs w:val="22"/>
        </w:rPr>
        <w:t xml:space="preserve">. </w:t>
      </w:r>
    </w:p>
    <w:p w14:paraId="17BB63CF" w14:textId="77777777" w:rsidR="0028273F" w:rsidRPr="0018291B" w:rsidRDefault="0028273F" w:rsidP="0028273F">
      <w:pPr>
        <w:spacing w:after="120" w:line="276" w:lineRule="auto"/>
        <w:rPr>
          <w:rFonts w:asciiTheme="minorHAnsi" w:eastAsia="Calibri" w:hAnsiTheme="minorHAnsi" w:cstheme="minorHAnsi"/>
          <w:b/>
          <w:bCs/>
          <w:szCs w:val="22"/>
        </w:rPr>
      </w:pPr>
      <w:r w:rsidRPr="000176CF">
        <w:rPr>
          <w:rFonts w:asciiTheme="minorHAnsi" w:eastAsia="Calibri" w:hAnsiTheme="minorHAnsi" w:cstheme="minorHAnsi"/>
          <w:b/>
          <w:szCs w:val="22"/>
        </w:rPr>
        <w:t xml:space="preserve">Small </w:t>
      </w:r>
      <w:r>
        <w:rPr>
          <w:rFonts w:asciiTheme="minorHAnsi" w:eastAsia="Calibri" w:hAnsiTheme="minorHAnsi" w:cstheme="minorHAnsi"/>
          <w:b/>
          <w:bCs/>
          <w:szCs w:val="22"/>
        </w:rPr>
        <w:t>I</w:t>
      </w:r>
      <w:r w:rsidRPr="000176CF">
        <w:rPr>
          <w:rFonts w:asciiTheme="minorHAnsi" w:eastAsia="Calibri" w:hAnsiTheme="minorHAnsi" w:cstheme="minorHAnsi"/>
          <w:b/>
          <w:bCs/>
          <w:szCs w:val="22"/>
        </w:rPr>
        <w:t xml:space="preserve">sland </w:t>
      </w:r>
      <w:r>
        <w:rPr>
          <w:rFonts w:asciiTheme="minorHAnsi" w:eastAsia="Calibri" w:hAnsiTheme="minorHAnsi" w:cstheme="minorHAnsi"/>
          <w:b/>
          <w:bCs/>
          <w:szCs w:val="22"/>
        </w:rPr>
        <w:t>D</w:t>
      </w:r>
      <w:r w:rsidRPr="000176CF">
        <w:rPr>
          <w:rFonts w:asciiTheme="minorHAnsi" w:eastAsia="Calibri" w:hAnsiTheme="minorHAnsi" w:cstheme="minorHAnsi"/>
          <w:b/>
          <w:bCs/>
          <w:szCs w:val="22"/>
        </w:rPr>
        <w:t>eveloping</w:t>
      </w:r>
      <w:r w:rsidRPr="000176CF">
        <w:rPr>
          <w:rFonts w:asciiTheme="minorHAnsi" w:eastAsia="Calibri" w:hAnsiTheme="minorHAnsi" w:cstheme="minorHAnsi"/>
          <w:b/>
          <w:szCs w:val="22"/>
        </w:rPr>
        <w:t xml:space="preserve"> States (SIDS) are some of the most vulnerable </w:t>
      </w:r>
      <w:r>
        <w:rPr>
          <w:rFonts w:asciiTheme="minorHAnsi" w:eastAsia="Calibri" w:hAnsiTheme="minorHAnsi" w:cstheme="minorHAnsi"/>
          <w:b/>
          <w:szCs w:val="22"/>
        </w:rPr>
        <w:t xml:space="preserve">nations to disasters exacerbated by climate change. </w:t>
      </w:r>
      <w:r w:rsidRPr="002D6102">
        <w:rPr>
          <w:rFonts w:asciiTheme="minorHAnsi" w:hAnsiTheme="minorHAnsi" w:cstheme="minorHAnsi"/>
        </w:rPr>
        <w:t xml:space="preserve">Whilst efforts to address the impacts of disasters and climate change have formed important policy objectives in many SIDS and countries worldwide, they have not yet fully embraced an </w:t>
      </w:r>
      <w:r w:rsidRPr="002D6102">
        <w:rPr>
          <w:rFonts w:asciiTheme="minorHAnsi" w:hAnsiTheme="minorHAnsi" w:cstheme="minorHAnsi"/>
          <w:b/>
        </w:rPr>
        <w:t>integrated approach that embeds both disaster and climate risk in an integrated manner</w:t>
      </w:r>
      <w:r w:rsidRPr="002D6102">
        <w:rPr>
          <w:rFonts w:asciiTheme="minorHAnsi" w:hAnsiTheme="minorHAnsi" w:cstheme="minorHAnsi"/>
        </w:rPr>
        <w:t xml:space="preserve"> </w:t>
      </w:r>
      <w:r w:rsidRPr="002D6102">
        <w:rPr>
          <w:rFonts w:asciiTheme="minorHAnsi" w:hAnsiTheme="minorHAnsi" w:cstheme="minorHAnsi"/>
          <w:b/>
        </w:rPr>
        <w:t xml:space="preserve">at the heart of development strategies and plans. </w:t>
      </w:r>
      <w:r>
        <w:rPr>
          <w:rFonts w:asciiTheme="minorHAnsi" w:hAnsiTheme="minorHAnsi" w:cstheme="minorHAnsi"/>
        </w:rPr>
        <w:t xml:space="preserve">In particular, </w:t>
      </w:r>
      <w:r w:rsidRPr="002D6102">
        <w:rPr>
          <w:rFonts w:asciiTheme="minorHAnsi" w:hAnsiTheme="minorHAnsi" w:cstheme="minorHAnsi"/>
        </w:rPr>
        <w:t>the way countries manage the impacts of natural hazards and climate change (risks to development) and mitigate the losses and damages of potentially risk-blind development processes (risks from development) have been insufficient and have jeopardized sustainable development advances</w:t>
      </w:r>
      <w:r w:rsidRPr="0018291B">
        <w:rPr>
          <w:rFonts w:asciiTheme="minorHAnsi" w:hAnsiTheme="minorHAnsi" w:cstheme="minorHAnsi"/>
          <w:b/>
          <w:bCs/>
        </w:rPr>
        <w:t xml:space="preserve">. </w:t>
      </w:r>
    </w:p>
    <w:p w14:paraId="0AF0B154" w14:textId="77777777" w:rsidR="0028273F" w:rsidRPr="00BE4F7E" w:rsidRDefault="0028273F" w:rsidP="0028273F">
      <w:pPr>
        <w:spacing w:after="120" w:line="276" w:lineRule="auto"/>
        <w:rPr>
          <w:rFonts w:asciiTheme="minorHAnsi" w:eastAsia="Calibri" w:hAnsiTheme="minorHAnsi" w:cstheme="minorBidi"/>
          <w:bCs/>
        </w:rPr>
      </w:pPr>
      <w:r w:rsidRPr="6ECCD1EB">
        <w:rPr>
          <w:rFonts w:asciiTheme="minorHAnsi" w:hAnsiTheme="minorHAnsi" w:cstheme="minorBidi"/>
        </w:rPr>
        <w:t xml:space="preserve">The project intends to </w:t>
      </w:r>
      <w:r w:rsidRPr="6ECCD1EB">
        <w:rPr>
          <w:rFonts w:asciiTheme="minorHAnsi" w:hAnsiTheme="minorHAnsi" w:cstheme="minorBidi"/>
          <w:b/>
        </w:rPr>
        <w:t>fill these important gaps</w:t>
      </w:r>
      <w:r w:rsidRPr="6ECCD1EB">
        <w:rPr>
          <w:rFonts w:asciiTheme="minorHAnsi" w:hAnsiTheme="minorHAnsi" w:cstheme="minorBidi"/>
        </w:rPr>
        <w:t xml:space="preserve"> by</w:t>
      </w:r>
      <w:r w:rsidRPr="6ECCD1EB">
        <w:rPr>
          <w:rFonts w:asciiTheme="minorHAnsi" w:hAnsiTheme="minorHAnsi" w:cstheme="minorBidi"/>
          <w:b/>
        </w:rPr>
        <w:t xml:space="preserve"> </w:t>
      </w:r>
      <w:r w:rsidRPr="6ECCD1EB">
        <w:rPr>
          <w:rFonts w:asciiTheme="minorHAnsi" w:hAnsiTheme="minorHAnsi" w:cstheme="minorBidi"/>
        </w:rPr>
        <w:t xml:space="preserve">focusing on </w:t>
      </w:r>
      <w:r w:rsidRPr="00EA6C52">
        <w:rPr>
          <w:rFonts w:asciiTheme="minorHAnsi" w:eastAsia="Calibri" w:hAnsiTheme="minorHAnsi" w:cstheme="minorBidi"/>
          <w:bCs/>
        </w:rPr>
        <w:t>risk-informing SIDS’ development responses that reflect the multidimensionality and interconnected nature of risk.</w:t>
      </w:r>
      <w:r w:rsidRPr="001B4EC7">
        <w:t xml:space="preserve"> </w:t>
      </w:r>
      <w:r w:rsidRPr="00E52E6D">
        <w:rPr>
          <w:rFonts w:asciiTheme="minorHAnsi" w:hAnsiTheme="minorHAnsi" w:cstheme="minorHAnsi"/>
        </w:rPr>
        <w:t>Thus</w:t>
      </w:r>
      <w:r>
        <w:t xml:space="preserve">, </w:t>
      </w:r>
      <w:r>
        <w:rPr>
          <w:rFonts w:asciiTheme="minorHAnsi" w:eastAsia="Calibri" w:hAnsiTheme="minorHAnsi" w:cstheme="minorBidi"/>
          <w:bCs/>
        </w:rPr>
        <w:t>t</w:t>
      </w:r>
      <w:r w:rsidRPr="001B4EC7">
        <w:rPr>
          <w:rFonts w:asciiTheme="minorHAnsi" w:eastAsia="Calibri" w:hAnsiTheme="minorHAnsi" w:cstheme="minorBidi"/>
          <w:bCs/>
        </w:rPr>
        <w:t xml:space="preserve">he project will contribute to </w:t>
      </w:r>
      <w:r w:rsidRPr="00A353EA">
        <w:rPr>
          <w:rFonts w:asciiTheme="minorHAnsi" w:eastAsia="Calibri" w:hAnsiTheme="minorHAnsi" w:cstheme="minorBidi"/>
          <w:bCs/>
        </w:rPr>
        <w:t>transforming the development agenda in selected SIDS from within</w:t>
      </w:r>
      <w:r w:rsidRPr="001B4EC7">
        <w:rPr>
          <w:rFonts w:asciiTheme="minorHAnsi" w:eastAsia="Calibri" w:hAnsiTheme="minorHAnsi" w:cstheme="minorBidi"/>
          <w:bCs/>
        </w:rPr>
        <w:t xml:space="preserve"> by helping the institutionalization of the </w:t>
      </w:r>
      <w:r>
        <w:rPr>
          <w:rFonts w:asciiTheme="minorHAnsi" w:eastAsia="Calibri" w:hAnsiTheme="minorHAnsi" w:cstheme="minorBidi"/>
          <w:bCs/>
        </w:rPr>
        <w:t xml:space="preserve">disaster and climate </w:t>
      </w:r>
      <w:r w:rsidRPr="001B4EC7">
        <w:rPr>
          <w:rFonts w:asciiTheme="minorHAnsi" w:eastAsia="Calibri" w:hAnsiTheme="minorHAnsi" w:cstheme="minorBidi"/>
          <w:bCs/>
        </w:rPr>
        <w:t>risk management process in the policymaking, planning, project-cycle, and investment planning processes.</w:t>
      </w:r>
      <w:r>
        <w:rPr>
          <w:rFonts w:asciiTheme="minorHAnsi" w:eastAsia="Calibri" w:hAnsiTheme="minorHAnsi" w:cstheme="minorBidi"/>
          <w:bCs/>
        </w:rPr>
        <w:t xml:space="preserve"> It </w:t>
      </w:r>
      <w:r w:rsidRPr="00F20F6A">
        <w:rPr>
          <w:rFonts w:asciiTheme="minorHAnsi" w:eastAsia="Calibri" w:hAnsiTheme="minorHAnsi" w:cstheme="minorBidi"/>
          <w:bCs/>
        </w:rPr>
        <w:t>also</w:t>
      </w:r>
      <w:r w:rsidRPr="00F20F6A">
        <w:rPr>
          <w:rFonts w:asciiTheme="minorHAnsi" w:eastAsia="Calibri" w:hAnsiTheme="minorHAnsi" w:cstheme="minorBidi"/>
          <w:b/>
        </w:rPr>
        <w:t xml:space="preserve"> responds to calls by SIDS for support </w:t>
      </w:r>
      <w:r>
        <w:rPr>
          <w:rFonts w:asciiTheme="minorHAnsi" w:eastAsia="Calibri" w:hAnsiTheme="minorHAnsi" w:cstheme="minorBidi"/>
          <w:b/>
        </w:rPr>
        <w:t>to</w:t>
      </w:r>
      <w:r w:rsidRPr="00F20F6A">
        <w:rPr>
          <w:rFonts w:asciiTheme="minorHAnsi" w:eastAsia="Calibri" w:hAnsiTheme="minorHAnsi" w:cstheme="minorBidi"/>
          <w:b/>
        </w:rPr>
        <w:t xml:space="preserve"> building resilience</w:t>
      </w:r>
      <w:r>
        <w:rPr>
          <w:rFonts w:asciiTheme="minorHAnsi" w:eastAsia="Calibri" w:hAnsiTheme="minorHAnsi" w:cstheme="minorBidi"/>
          <w:bCs/>
        </w:rPr>
        <w:t xml:space="preserve"> (e.g. SAMOA Pathway, </w:t>
      </w:r>
      <w:r w:rsidRPr="1DA3F076">
        <w:rPr>
          <w:rFonts w:asciiTheme="minorHAnsi" w:eastAsia="Calibri" w:hAnsiTheme="minorHAnsi" w:cstheme="minorBidi"/>
        </w:rPr>
        <w:t>“Antigua and Barbuda Agenda for SIDS:  A Renewed Declaration for Resilient Prosperity”</w:t>
      </w:r>
      <w:r>
        <w:rPr>
          <w:rFonts w:asciiTheme="minorHAnsi" w:eastAsia="Calibri" w:hAnsiTheme="minorHAnsi" w:cstheme="minorBidi"/>
        </w:rPr>
        <w:t xml:space="preserve">) indispensable for development progress. </w:t>
      </w:r>
    </w:p>
    <w:p w14:paraId="4ECF8EAC" w14:textId="58977485" w:rsidR="0028273F" w:rsidRPr="005D1B93" w:rsidRDefault="0028273F" w:rsidP="0028273F">
      <w:pPr>
        <w:spacing w:after="120" w:line="276" w:lineRule="auto"/>
        <w:rPr>
          <w:rFonts w:asciiTheme="minorHAnsi" w:hAnsiTheme="minorHAnsi" w:cstheme="minorHAnsi"/>
          <w:szCs w:val="22"/>
          <w:lang w:val="en-US"/>
        </w:rPr>
      </w:pPr>
      <w:r>
        <w:rPr>
          <w:rFonts w:asciiTheme="minorHAnsi" w:hAnsiTheme="minorHAnsi" w:cstheme="minorBidi"/>
        </w:rPr>
        <w:lastRenderedPageBreak/>
        <w:t>To this end, t</w:t>
      </w:r>
      <w:r w:rsidRPr="3865666F">
        <w:rPr>
          <w:rFonts w:asciiTheme="minorHAnsi" w:hAnsiTheme="minorHAnsi" w:cstheme="minorBidi"/>
        </w:rPr>
        <w:t xml:space="preserve">he </w:t>
      </w:r>
      <w:r w:rsidRPr="3865666F">
        <w:rPr>
          <w:rFonts w:asciiTheme="minorHAnsi" w:hAnsiTheme="minorHAnsi" w:cstheme="minorBidi"/>
          <w:b/>
        </w:rPr>
        <w:t>overall objective</w:t>
      </w:r>
      <w:r w:rsidRPr="3865666F">
        <w:rPr>
          <w:rFonts w:asciiTheme="minorHAnsi" w:hAnsiTheme="minorHAnsi" w:cstheme="minorBidi"/>
        </w:rPr>
        <w:t xml:space="preserve"> is to strengthen the capacity of national and local governments, as well as communities in selected SIDS</w:t>
      </w:r>
      <w:r>
        <w:rPr>
          <w:rFonts w:asciiTheme="minorHAnsi" w:hAnsiTheme="minorHAnsi" w:cstheme="minorBidi"/>
        </w:rPr>
        <w:t xml:space="preserve"> </w:t>
      </w:r>
      <w:r w:rsidRPr="0042544E">
        <w:rPr>
          <w:rFonts w:asciiTheme="minorHAnsi" w:hAnsiTheme="minorHAnsi" w:cstheme="minorBidi"/>
          <w:szCs w:val="22"/>
        </w:rPr>
        <w:t>(</w:t>
      </w:r>
      <w:r w:rsidRPr="0042544E">
        <w:rPr>
          <w:rFonts w:asciiTheme="minorHAnsi" w:hAnsiTheme="minorHAnsi" w:cstheme="minorHAnsi"/>
          <w:szCs w:val="22"/>
        </w:rPr>
        <w:t xml:space="preserve">Maldives, </w:t>
      </w:r>
      <w:r w:rsidRPr="0042544E">
        <w:rPr>
          <w:rFonts w:asciiTheme="minorHAnsi" w:hAnsiTheme="minorHAnsi" w:cstheme="minorHAnsi"/>
          <w:szCs w:val="22"/>
          <w:lang w:val="en-US"/>
        </w:rPr>
        <w:t>Seychelles, Timor-Leste)</w:t>
      </w:r>
      <w:r w:rsidRPr="3865666F">
        <w:rPr>
          <w:rFonts w:asciiTheme="minorHAnsi" w:hAnsiTheme="minorHAnsi" w:cstheme="minorBidi"/>
        </w:rPr>
        <w:t xml:space="preserve"> to </w:t>
      </w:r>
      <w:r w:rsidRPr="008509FB">
        <w:rPr>
          <w:rFonts w:asciiTheme="minorHAnsi" w:hAnsiTheme="minorHAnsi" w:cstheme="minorBidi"/>
          <w:b/>
          <w:bCs/>
        </w:rPr>
        <w:t>build their resilience to disaster and climate risks</w:t>
      </w:r>
      <w:r w:rsidRPr="3865666F">
        <w:rPr>
          <w:rFonts w:asciiTheme="minorHAnsi" w:hAnsiTheme="minorHAnsi" w:cstheme="minorBidi"/>
        </w:rPr>
        <w:t>, reduce their risk exposure and vulnerability, and save lives and livelihoods from disaster impacts</w:t>
      </w:r>
      <w:r>
        <w:rPr>
          <w:rFonts w:asciiTheme="minorHAnsi" w:hAnsiTheme="minorHAnsi" w:cstheme="minorBidi"/>
        </w:rPr>
        <w:t xml:space="preserve"> towards their journey to sustainable development</w:t>
      </w:r>
      <w:r w:rsidRPr="3865666F">
        <w:rPr>
          <w:rFonts w:asciiTheme="minorHAnsi" w:hAnsiTheme="minorHAnsi" w:cstheme="minorBidi"/>
        </w:rPr>
        <w:t>.</w:t>
      </w:r>
      <w:r>
        <w:rPr>
          <w:rFonts w:asciiTheme="minorHAnsi" w:hAnsiTheme="minorHAnsi" w:cstheme="minorBidi"/>
        </w:rPr>
        <w:t xml:space="preserve"> </w:t>
      </w:r>
      <w:r w:rsidRPr="3865666F">
        <w:rPr>
          <w:rFonts w:asciiTheme="minorHAnsi" w:hAnsiTheme="minorHAnsi" w:cstheme="minorBidi"/>
        </w:rPr>
        <w:t xml:space="preserve">This will be achieved via support to </w:t>
      </w:r>
      <w:r w:rsidRPr="007471E6">
        <w:rPr>
          <w:rFonts w:asciiTheme="minorHAnsi" w:hAnsiTheme="minorHAnsi" w:cstheme="minorBidi"/>
          <w:b/>
          <w:bCs/>
        </w:rPr>
        <w:t>risk-informed development planning</w:t>
      </w:r>
      <w:r w:rsidRPr="3865666F">
        <w:rPr>
          <w:rFonts w:asciiTheme="minorHAnsi" w:hAnsiTheme="minorHAnsi" w:cstheme="minorBidi"/>
        </w:rPr>
        <w:t xml:space="preserve"> and </w:t>
      </w:r>
      <w:r w:rsidRPr="007471E6">
        <w:rPr>
          <w:rFonts w:asciiTheme="minorHAnsi" w:hAnsiTheme="minorHAnsi" w:cstheme="minorBidi"/>
          <w:b/>
          <w:bCs/>
        </w:rPr>
        <w:t>adaptive risk governance,</w:t>
      </w:r>
      <w:r w:rsidRPr="3865666F">
        <w:rPr>
          <w:rFonts w:asciiTheme="minorHAnsi" w:hAnsiTheme="minorHAnsi" w:cstheme="minorBidi"/>
        </w:rPr>
        <w:t xml:space="preserve"> upskilling a cadre of </w:t>
      </w:r>
      <w:r w:rsidR="00DC7971">
        <w:rPr>
          <w:rFonts w:asciiTheme="minorHAnsi" w:hAnsiTheme="minorHAnsi" w:cstheme="minorBidi"/>
        </w:rPr>
        <w:t xml:space="preserve">men and women </w:t>
      </w:r>
      <w:r w:rsidRPr="3865666F">
        <w:rPr>
          <w:rFonts w:asciiTheme="minorHAnsi" w:hAnsiTheme="minorHAnsi" w:cstheme="minorBidi"/>
        </w:rPr>
        <w:t xml:space="preserve">decision makers and practitioners to pursue </w:t>
      </w:r>
      <w:r w:rsidRPr="007471E6">
        <w:rPr>
          <w:rFonts w:asciiTheme="minorHAnsi" w:hAnsiTheme="minorHAnsi" w:cstheme="minorBidi"/>
          <w:b/>
          <w:bCs/>
        </w:rPr>
        <w:t>integrated DRR/CCA approaches</w:t>
      </w:r>
      <w:r w:rsidRPr="3865666F">
        <w:rPr>
          <w:rFonts w:asciiTheme="minorHAnsi" w:hAnsiTheme="minorHAnsi" w:cstheme="minorBidi"/>
        </w:rPr>
        <w:t xml:space="preserve">, improved </w:t>
      </w:r>
      <w:r w:rsidRPr="007471E6">
        <w:rPr>
          <w:rFonts w:asciiTheme="minorHAnsi" w:hAnsiTheme="minorHAnsi" w:cstheme="minorBidi"/>
          <w:b/>
          <w:bCs/>
        </w:rPr>
        <w:t>damage and loss accounting systems</w:t>
      </w:r>
      <w:r w:rsidRPr="3865666F">
        <w:rPr>
          <w:rFonts w:asciiTheme="minorHAnsi" w:hAnsiTheme="minorHAnsi" w:cstheme="minorBidi"/>
        </w:rPr>
        <w:t xml:space="preserve">, </w:t>
      </w:r>
      <w:r w:rsidRPr="007471E6">
        <w:rPr>
          <w:rFonts w:asciiTheme="minorHAnsi" w:hAnsiTheme="minorHAnsi" w:cstheme="minorBidi"/>
          <w:b/>
          <w:bCs/>
        </w:rPr>
        <w:t>enhanced gender equality through scaled-up community resilience</w:t>
      </w:r>
      <w:r w:rsidRPr="3865666F">
        <w:rPr>
          <w:rFonts w:asciiTheme="minorHAnsi" w:hAnsiTheme="minorHAnsi" w:cstheme="minorBidi"/>
        </w:rPr>
        <w:t xml:space="preserve"> building interventions, and upgrading </w:t>
      </w:r>
      <w:r w:rsidRPr="007471E6">
        <w:rPr>
          <w:rFonts w:asciiTheme="minorHAnsi" w:hAnsiTheme="minorHAnsi" w:cstheme="minorBidi"/>
          <w:b/>
          <w:bCs/>
        </w:rPr>
        <w:t>multi-hazard early warning and preparedness</w:t>
      </w:r>
      <w:r w:rsidRPr="3865666F">
        <w:rPr>
          <w:rFonts w:asciiTheme="minorHAnsi" w:hAnsiTheme="minorHAnsi" w:cstheme="minorBidi"/>
        </w:rPr>
        <w:t xml:space="preserve"> systems.</w:t>
      </w:r>
      <w:r>
        <w:rPr>
          <w:rFonts w:asciiTheme="minorHAnsi" w:hAnsiTheme="minorHAnsi" w:cstheme="minorBidi"/>
        </w:rPr>
        <w:t xml:space="preserve"> </w:t>
      </w:r>
    </w:p>
    <w:p w14:paraId="0BA14E4E" w14:textId="77777777" w:rsidR="0028273F" w:rsidRPr="00074011" w:rsidRDefault="0028273F" w:rsidP="0028273F">
      <w:pPr>
        <w:spacing w:after="120" w:line="276" w:lineRule="auto"/>
        <w:rPr>
          <w:rFonts w:asciiTheme="minorHAnsi" w:hAnsiTheme="minorHAnsi" w:cstheme="minorHAnsi"/>
          <w:b/>
        </w:rPr>
      </w:pPr>
      <w:r>
        <w:rPr>
          <w:rFonts w:asciiTheme="minorHAnsi" w:hAnsiTheme="minorHAnsi" w:cstheme="minorBidi"/>
        </w:rPr>
        <w:t xml:space="preserve">The project groups these into four (4) substantial outputs complemented by an output focusing on project effectiveness. A strong </w:t>
      </w:r>
      <w:r w:rsidRPr="00910BAB">
        <w:rPr>
          <w:rFonts w:asciiTheme="minorHAnsi" w:hAnsiTheme="minorHAnsi" w:cstheme="minorBidi"/>
          <w:b/>
          <w:bCs/>
        </w:rPr>
        <w:t>gender equality</w:t>
      </w:r>
      <w:r>
        <w:rPr>
          <w:rFonts w:asciiTheme="minorHAnsi" w:hAnsiTheme="minorHAnsi" w:cstheme="minorBidi"/>
        </w:rPr>
        <w:t xml:space="preserve"> dimension is incorporated, including via a dedicated output in the context of community level resilience building. </w:t>
      </w:r>
      <w:r w:rsidRPr="00BE4F7E">
        <w:rPr>
          <w:rFonts w:asciiTheme="minorHAnsi" w:hAnsiTheme="minorHAnsi" w:cstheme="minorBidi"/>
        </w:rPr>
        <w:t>The project</w:t>
      </w:r>
      <w:r>
        <w:rPr>
          <w:rFonts w:asciiTheme="minorHAnsi" w:hAnsiTheme="minorHAnsi" w:cstheme="minorBidi"/>
        </w:rPr>
        <w:t xml:space="preserve"> </w:t>
      </w:r>
      <w:r w:rsidRPr="00BE4F7E">
        <w:rPr>
          <w:rFonts w:asciiTheme="minorHAnsi" w:hAnsiTheme="minorHAnsi" w:cstheme="minorBidi"/>
        </w:rPr>
        <w:t xml:space="preserve">ensures </w:t>
      </w:r>
      <w:r w:rsidRPr="00074011">
        <w:rPr>
          <w:rFonts w:asciiTheme="minorHAnsi" w:hAnsiTheme="minorHAnsi" w:cstheme="minorBidi"/>
        </w:rPr>
        <w:t>that</w:t>
      </w:r>
      <w:r w:rsidRPr="00074011">
        <w:rPr>
          <w:rFonts w:asciiTheme="minorHAnsi" w:hAnsiTheme="minorHAnsi" w:cstheme="minorBidi"/>
          <w:b/>
          <w:bCs/>
        </w:rPr>
        <w:t xml:space="preserve"> both disaster and risks associated with climate change are considered together and strategic foresight methods</w:t>
      </w:r>
      <w:r w:rsidRPr="00BE4F7E">
        <w:rPr>
          <w:rFonts w:asciiTheme="minorHAnsi" w:hAnsiTheme="minorHAnsi" w:cstheme="minorBidi"/>
        </w:rPr>
        <w:t xml:space="preserve"> are applied as important avenues for more effective development solutions in the face of complexity and uncertainty. </w:t>
      </w:r>
    </w:p>
    <w:p w14:paraId="19062CDE" w14:textId="034FDDCA" w:rsidR="00BF5D19" w:rsidRDefault="0028273F" w:rsidP="006B4F18">
      <w:pPr>
        <w:rPr>
          <w:rFonts w:asciiTheme="minorHAnsi" w:hAnsiTheme="minorHAnsi" w:cstheme="minorHAnsi"/>
          <w:szCs w:val="22"/>
        </w:rPr>
      </w:pPr>
      <w:r>
        <w:rPr>
          <w:rFonts w:asciiTheme="minorHAnsi" w:hAnsiTheme="minorHAnsi" w:cstheme="minorHAnsi"/>
          <w:szCs w:val="22"/>
        </w:rPr>
        <w:t xml:space="preserve">The project further </w:t>
      </w:r>
      <w:r w:rsidRPr="002E4A4D">
        <w:rPr>
          <w:rFonts w:asciiTheme="minorHAnsi" w:hAnsiTheme="minorHAnsi" w:cstheme="minorHAnsi"/>
          <w:szCs w:val="22"/>
        </w:rPr>
        <w:t>adopt</w:t>
      </w:r>
      <w:r>
        <w:rPr>
          <w:rFonts w:asciiTheme="minorHAnsi" w:hAnsiTheme="minorHAnsi" w:cstheme="minorHAnsi"/>
          <w:szCs w:val="22"/>
        </w:rPr>
        <w:t xml:space="preserve">s </w:t>
      </w:r>
      <w:r w:rsidRPr="002E4A4D">
        <w:rPr>
          <w:rFonts w:asciiTheme="minorHAnsi" w:hAnsiTheme="minorHAnsi" w:cstheme="minorHAnsi"/>
          <w:szCs w:val="22"/>
        </w:rPr>
        <w:t xml:space="preserve">a </w:t>
      </w:r>
      <w:r w:rsidRPr="008260ED">
        <w:rPr>
          <w:rFonts w:asciiTheme="minorHAnsi" w:hAnsiTheme="minorHAnsi" w:cstheme="minorHAnsi"/>
          <w:b/>
          <w:bCs/>
          <w:szCs w:val="22"/>
        </w:rPr>
        <w:t>multi-sectoral</w:t>
      </w:r>
      <w:r>
        <w:rPr>
          <w:b/>
          <w:bCs/>
        </w:rPr>
        <w:t xml:space="preserve"> </w:t>
      </w:r>
      <w:r w:rsidRPr="008260ED">
        <w:rPr>
          <w:rFonts w:asciiTheme="minorHAnsi" w:hAnsiTheme="minorHAnsi" w:cstheme="minorHAnsi"/>
          <w:b/>
          <w:bCs/>
          <w:szCs w:val="22"/>
        </w:rPr>
        <w:t>and</w:t>
      </w:r>
      <w:r>
        <w:rPr>
          <w:b/>
          <w:bCs/>
        </w:rPr>
        <w:t xml:space="preserve"> </w:t>
      </w:r>
      <w:r w:rsidRPr="008260ED">
        <w:rPr>
          <w:rFonts w:asciiTheme="minorHAnsi" w:hAnsiTheme="minorHAnsi" w:cstheme="minorHAnsi"/>
          <w:b/>
          <w:bCs/>
          <w:szCs w:val="22"/>
        </w:rPr>
        <w:t xml:space="preserve">whole-of-government </w:t>
      </w:r>
      <w:r w:rsidRPr="002E4A4D">
        <w:rPr>
          <w:rFonts w:asciiTheme="minorHAnsi" w:hAnsiTheme="minorHAnsi" w:cstheme="minorHAnsi"/>
          <w:szCs w:val="22"/>
        </w:rPr>
        <w:t>approach</w:t>
      </w:r>
      <w:r>
        <w:rPr>
          <w:rFonts w:asciiTheme="minorHAnsi" w:hAnsiTheme="minorHAnsi" w:cstheme="minorHAnsi"/>
          <w:szCs w:val="22"/>
        </w:rPr>
        <w:t xml:space="preserve"> to </w:t>
      </w:r>
      <w:r w:rsidRPr="0073671D">
        <w:rPr>
          <w:rFonts w:asciiTheme="minorHAnsi" w:hAnsiTheme="minorHAnsi" w:cstheme="minorHAnsi"/>
          <w:szCs w:val="22"/>
        </w:rPr>
        <w:t>ensure advances coherently and holistically towards achievement of DRR, climate change and sustainable development goals.</w:t>
      </w:r>
      <w:r w:rsidRPr="008E1508">
        <w:rPr>
          <w:rFonts w:asciiTheme="minorHAnsi" w:hAnsiTheme="minorHAnsi" w:cstheme="minorHAnsi"/>
          <w:iCs/>
          <w:szCs w:val="22"/>
        </w:rPr>
        <w:t xml:space="preserve"> </w:t>
      </w:r>
      <w:r w:rsidRPr="001B3AA7">
        <w:rPr>
          <w:rFonts w:asciiTheme="minorHAnsi" w:hAnsiTheme="minorHAnsi" w:cstheme="minorHAnsi"/>
          <w:b/>
          <w:bCs/>
          <w:iCs/>
          <w:szCs w:val="22"/>
        </w:rPr>
        <w:t xml:space="preserve">A multi-risk and conflict-sensitive </w:t>
      </w:r>
      <w:r w:rsidRPr="008D64D8">
        <w:rPr>
          <w:rFonts w:asciiTheme="minorHAnsi" w:hAnsiTheme="minorHAnsi" w:cstheme="minorHAnsi"/>
          <w:iCs/>
          <w:szCs w:val="22"/>
        </w:rPr>
        <w:t>approach</w:t>
      </w:r>
      <w:r w:rsidRPr="001B3AA7">
        <w:rPr>
          <w:rFonts w:asciiTheme="minorHAnsi" w:hAnsiTheme="minorHAnsi" w:cstheme="minorHAnsi"/>
          <w:b/>
          <w:bCs/>
          <w:iCs/>
          <w:szCs w:val="22"/>
        </w:rPr>
        <w:t xml:space="preserve"> </w:t>
      </w:r>
      <w:r w:rsidRPr="00401D83">
        <w:rPr>
          <w:rFonts w:asciiTheme="minorHAnsi" w:hAnsiTheme="minorHAnsi" w:cstheme="minorHAnsi"/>
          <w:iCs/>
          <w:szCs w:val="22"/>
        </w:rPr>
        <w:t xml:space="preserve">will ensure that achievements in one area of risk reduction do not exacerbate other risks or conflict. </w:t>
      </w:r>
      <w:r w:rsidRPr="00B91A24">
        <w:rPr>
          <w:rFonts w:asciiTheme="minorHAnsi" w:hAnsiTheme="minorHAnsi" w:cstheme="minorHAnsi"/>
          <w:iCs/>
          <w:szCs w:val="22"/>
        </w:rPr>
        <w:t xml:space="preserve">The </w:t>
      </w:r>
      <w:r>
        <w:rPr>
          <w:rFonts w:asciiTheme="minorHAnsi" w:hAnsiTheme="minorHAnsi" w:cstheme="minorHAnsi"/>
          <w:iCs/>
          <w:szCs w:val="22"/>
        </w:rPr>
        <w:t>embedded</w:t>
      </w:r>
      <w:r w:rsidRPr="00E20E30">
        <w:rPr>
          <w:rFonts w:asciiTheme="minorHAnsi" w:hAnsiTheme="minorHAnsi" w:cstheme="minorHAnsi"/>
          <w:b/>
          <w:bCs/>
          <w:iCs/>
          <w:szCs w:val="22"/>
        </w:rPr>
        <w:t xml:space="preserve"> comprehensive resilience building</w:t>
      </w:r>
      <w:r>
        <w:rPr>
          <w:rFonts w:asciiTheme="minorHAnsi" w:hAnsiTheme="minorHAnsi" w:cstheme="minorHAnsi"/>
          <w:iCs/>
          <w:szCs w:val="22"/>
        </w:rPr>
        <w:t xml:space="preserve"> approach strives to</w:t>
      </w:r>
      <w:r w:rsidRPr="00B91A24">
        <w:rPr>
          <w:rFonts w:asciiTheme="minorHAnsi" w:hAnsiTheme="minorHAnsi" w:cstheme="minorHAnsi"/>
          <w:iCs/>
          <w:szCs w:val="22"/>
        </w:rPr>
        <w:t xml:space="preserve"> overcom</w:t>
      </w:r>
      <w:r>
        <w:rPr>
          <w:rFonts w:asciiTheme="minorHAnsi" w:hAnsiTheme="minorHAnsi" w:cstheme="minorHAnsi"/>
          <w:iCs/>
          <w:szCs w:val="22"/>
        </w:rPr>
        <w:t>e</w:t>
      </w:r>
      <w:r w:rsidRPr="00B91A24">
        <w:rPr>
          <w:rFonts w:asciiTheme="minorHAnsi" w:hAnsiTheme="minorHAnsi" w:cstheme="minorHAnsi"/>
          <w:iCs/>
          <w:szCs w:val="22"/>
        </w:rPr>
        <w:t xml:space="preserve"> siloed approaches to reducing risk as these are no longer effective due to the increasingly multi-dimensional and complex risk contexts in SIDS</w:t>
      </w:r>
      <w:r>
        <w:rPr>
          <w:rFonts w:asciiTheme="minorHAnsi" w:hAnsiTheme="minorHAnsi" w:cstheme="minorHAnsi"/>
          <w:iCs/>
          <w:szCs w:val="22"/>
        </w:rPr>
        <w:t xml:space="preserve">. </w:t>
      </w:r>
      <w:r w:rsidRPr="00B235AF">
        <w:rPr>
          <w:rFonts w:asciiTheme="minorHAnsi" w:hAnsiTheme="minorHAnsi" w:cstheme="minorHAnsi"/>
          <w:b/>
          <w:bCs/>
          <w:iCs/>
          <w:szCs w:val="22"/>
        </w:rPr>
        <w:t>Innovation and digital transformation</w:t>
      </w:r>
      <w:r w:rsidRPr="0000451A">
        <w:rPr>
          <w:rFonts w:asciiTheme="minorHAnsi" w:hAnsiTheme="minorHAnsi" w:cstheme="minorHAnsi"/>
          <w:iCs/>
          <w:szCs w:val="22"/>
        </w:rPr>
        <w:t xml:space="preserve"> will be strongly encouraged</w:t>
      </w:r>
      <w:r w:rsidRPr="003E1BC0">
        <w:rPr>
          <w:rFonts w:asciiTheme="minorHAnsi" w:hAnsiTheme="minorHAnsi" w:cstheme="minorHAnsi"/>
          <w:iCs/>
          <w:szCs w:val="22"/>
        </w:rPr>
        <w:t xml:space="preserve"> </w:t>
      </w:r>
      <w:r>
        <w:rPr>
          <w:rFonts w:asciiTheme="minorHAnsi" w:hAnsiTheme="minorHAnsi" w:cstheme="minorHAnsi"/>
          <w:iCs/>
          <w:szCs w:val="22"/>
        </w:rPr>
        <w:t>t</w:t>
      </w:r>
      <w:r w:rsidRPr="0000451A">
        <w:rPr>
          <w:rFonts w:asciiTheme="minorHAnsi" w:hAnsiTheme="minorHAnsi" w:cstheme="minorHAnsi"/>
          <w:iCs/>
          <w:szCs w:val="22"/>
        </w:rPr>
        <w:t>hroughout</w:t>
      </w:r>
      <w:r>
        <w:rPr>
          <w:rFonts w:asciiTheme="minorHAnsi" w:hAnsiTheme="minorHAnsi" w:cstheme="minorHAnsi"/>
          <w:iCs/>
          <w:szCs w:val="22"/>
        </w:rPr>
        <w:t>, while p</w:t>
      </w:r>
      <w:r w:rsidRPr="008F7BE0">
        <w:rPr>
          <w:rFonts w:asciiTheme="minorHAnsi" w:hAnsiTheme="minorHAnsi" w:cstheme="minorHAnsi"/>
          <w:iCs/>
          <w:szCs w:val="22"/>
        </w:rPr>
        <w:t xml:space="preserve">roject interventions at local and community level will adopt an </w:t>
      </w:r>
      <w:r w:rsidRPr="00B235AF">
        <w:rPr>
          <w:rFonts w:asciiTheme="minorHAnsi" w:hAnsiTheme="minorHAnsi" w:cstheme="minorHAnsi"/>
          <w:b/>
          <w:bCs/>
          <w:iCs/>
          <w:szCs w:val="22"/>
        </w:rPr>
        <w:t>area-based</w:t>
      </w:r>
      <w:r w:rsidRPr="008F7BE0">
        <w:rPr>
          <w:rFonts w:asciiTheme="minorHAnsi" w:hAnsiTheme="minorHAnsi" w:cstheme="minorHAnsi"/>
          <w:iCs/>
          <w:szCs w:val="22"/>
        </w:rPr>
        <w:t xml:space="preserve"> approach </w:t>
      </w:r>
      <w:r w:rsidRPr="000176CF">
        <w:rPr>
          <w:rFonts w:asciiTheme="minorHAnsi" w:eastAsia="Calibri" w:hAnsiTheme="minorHAnsi" w:cstheme="minorHAnsi"/>
          <w:szCs w:val="22"/>
        </w:rPr>
        <w:t xml:space="preserve">to </w:t>
      </w:r>
      <w:r>
        <w:rPr>
          <w:rFonts w:asciiTheme="minorHAnsi" w:eastAsia="Calibri" w:hAnsiTheme="minorHAnsi" w:cstheme="minorHAnsi"/>
          <w:szCs w:val="22"/>
        </w:rPr>
        <w:t>foster</w:t>
      </w:r>
      <w:r w:rsidRPr="000176CF">
        <w:rPr>
          <w:rFonts w:asciiTheme="minorHAnsi" w:eastAsia="Calibri" w:hAnsiTheme="minorHAnsi" w:cstheme="minorHAnsi"/>
          <w:szCs w:val="22"/>
        </w:rPr>
        <w:t xml:space="preserve"> addressing multi-dimensional </w:t>
      </w:r>
      <w:r>
        <w:rPr>
          <w:rFonts w:asciiTheme="minorHAnsi" w:eastAsia="Calibri" w:hAnsiTheme="minorHAnsi" w:cstheme="minorHAnsi"/>
          <w:szCs w:val="22"/>
        </w:rPr>
        <w:t>risks.</w:t>
      </w:r>
    </w:p>
    <w:p w14:paraId="57C94BB3" w14:textId="77777777" w:rsidR="00BF5D19" w:rsidRPr="001A6F33" w:rsidRDefault="00BF5D19" w:rsidP="006B4F18">
      <w:pPr>
        <w:rPr>
          <w:rFonts w:asciiTheme="minorHAnsi" w:hAnsiTheme="minorHAnsi" w:cstheme="minorHAnsi"/>
          <w:szCs w:val="22"/>
        </w:rPr>
      </w:pPr>
    </w:p>
    <w:p w14:paraId="0D2521E5" w14:textId="77777777" w:rsidR="006B4F18" w:rsidRPr="001A6F33" w:rsidRDefault="006B4F18" w:rsidP="006B4F18">
      <w:pPr>
        <w:rPr>
          <w:rFonts w:asciiTheme="minorHAnsi" w:hAnsiTheme="minorHAnsi" w:cstheme="minorHAnsi"/>
          <w:szCs w:val="22"/>
          <w:lang w:val="en-US"/>
        </w:rPr>
      </w:pPr>
    </w:p>
    <w:p w14:paraId="6491F467"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Allocation</w:t>
      </w:r>
      <w:r w:rsidRPr="001A6F33">
        <w:rPr>
          <w:rFonts w:asciiTheme="minorHAnsi" w:hAnsiTheme="minorHAnsi" w:cstheme="minorHAnsi"/>
          <w:szCs w:val="22"/>
        </w:rPr>
        <w:t xml:space="preserve"> </w:t>
      </w:r>
      <w:r w:rsidRPr="001A6F33">
        <w:rPr>
          <w:rFonts w:asciiTheme="minorHAnsi" w:hAnsiTheme="minorHAnsi" w:cstheme="minorHAnsi"/>
          <w:b/>
          <w:bCs/>
          <w:sz w:val="24"/>
        </w:rPr>
        <w:t>Proposal</w:t>
      </w:r>
    </w:p>
    <w:p w14:paraId="4E5A05AF" w14:textId="77777777" w:rsidR="006B4F18" w:rsidRPr="001A6F33" w:rsidRDefault="006B4F18" w:rsidP="006B4F18">
      <w:pPr>
        <w:rPr>
          <w:rFonts w:asciiTheme="minorHAnsi" w:hAnsiTheme="minorHAnsi" w:cstheme="minorHAnsi"/>
          <w:szCs w:val="22"/>
        </w:rPr>
      </w:pPr>
    </w:p>
    <w:p w14:paraId="6E98E47C" w14:textId="6E7A3FE1" w:rsidR="006B4F18" w:rsidRPr="001A6F33" w:rsidRDefault="006B4F18" w:rsidP="00906010">
      <w:pPr>
        <w:pStyle w:val="Heading1"/>
        <w:numPr>
          <w:ilvl w:val="0"/>
          <w:numId w:val="43"/>
        </w:numPr>
        <w:rPr>
          <w:rFonts w:asciiTheme="minorHAnsi" w:hAnsiTheme="minorHAnsi" w:cstheme="minorHAnsi"/>
          <w:bCs/>
          <w:sz w:val="24"/>
          <w:szCs w:val="24"/>
        </w:rPr>
      </w:pPr>
      <w:r w:rsidRPr="001A6F33">
        <w:rPr>
          <w:rFonts w:asciiTheme="minorHAnsi" w:hAnsiTheme="minorHAnsi" w:cstheme="minorHAnsi"/>
          <w:bCs/>
          <w:sz w:val="24"/>
          <w:szCs w:val="24"/>
        </w:rPr>
        <w:t xml:space="preserve">Development Challenge </w:t>
      </w:r>
    </w:p>
    <w:p w14:paraId="614CB6CD" w14:textId="7EC46112" w:rsidR="00F4449C" w:rsidRPr="000176CF" w:rsidRDefault="00F4449C" w:rsidP="00F4449C">
      <w:pPr>
        <w:spacing w:before="120" w:after="120" w:line="276" w:lineRule="auto"/>
        <w:rPr>
          <w:rFonts w:asciiTheme="minorHAnsi" w:eastAsia="Calibri" w:hAnsiTheme="minorHAnsi" w:cstheme="minorHAnsi"/>
          <w:szCs w:val="22"/>
        </w:rPr>
      </w:pPr>
      <w:r w:rsidRPr="000176CF">
        <w:rPr>
          <w:rFonts w:asciiTheme="minorHAnsi" w:eastAsia="Calibri" w:hAnsiTheme="minorHAnsi" w:cstheme="minorHAnsi"/>
          <w:b/>
          <w:szCs w:val="22"/>
        </w:rPr>
        <w:t xml:space="preserve">The frequency, magnitude and impact of crises are on the rise, thus undermining progress in sustainable development. </w:t>
      </w:r>
      <w:r w:rsidRPr="000176CF">
        <w:rPr>
          <w:rFonts w:asciiTheme="minorHAnsi" w:eastAsia="Calibri" w:hAnsiTheme="minorHAnsi" w:cstheme="minorHAnsi"/>
          <w:szCs w:val="22"/>
        </w:rPr>
        <w:t xml:space="preserve">The changing climate and rapidly growing exposure to disaster risk threaten to undermine the achievement of the Sustainable Development Goals (SDGs) and national development objectives. Disasters and economic losses have almost doubled in the last 20 years. Between 2000 and 2019, 7,348 major disaster events were recorded, affecting 4.2 billion people, claiming 1.23 million lives, and resulting in approximately US$2.97 trillion in global economic losses (CRED and UNDRR, 2020). </w:t>
      </w:r>
      <w:r w:rsidR="00A92562">
        <w:rPr>
          <w:rFonts w:asciiTheme="minorHAnsi" w:eastAsia="Calibri" w:hAnsiTheme="minorHAnsi" w:cstheme="minorHAnsi"/>
          <w:szCs w:val="22"/>
        </w:rPr>
        <w:t>W</w:t>
      </w:r>
      <w:r w:rsidR="00A92562" w:rsidRPr="00A92562">
        <w:rPr>
          <w:rFonts w:asciiTheme="minorHAnsi" w:eastAsia="Calibri" w:hAnsiTheme="minorHAnsi" w:cstheme="minorHAnsi"/>
          <w:szCs w:val="22"/>
        </w:rPr>
        <w:t>omen and children are 14 times more likely than men to die</w:t>
      </w:r>
      <w:r w:rsidR="00A92562">
        <w:rPr>
          <w:rFonts w:asciiTheme="minorHAnsi" w:eastAsia="Calibri" w:hAnsiTheme="minorHAnsi" w:cstheme="minorHAnsi"/>
          <w:szCs w:val="22"/>
        </w:rPr>
        <w:t xml:space="preserve"> </w:t>
      </w:r>
      <w:r w:rsidR="0046412C">
        <w:rPr>
          <w:rFonts w:asciiTheme="minorHAnsi" w:eastAsia="Calibri" w:hAnsiTheme="minorHAnsi" w:cstheme="minorHAnsi"/>
          <w:szCs w:val="22"/>
        </w:rPr>
        <w:t xml:space="preserve">from the impacts of disasters </w:t>
      </w:r>
      <w:r w:rsidR="00A92562">
        <w:rPr>
          <w:rFonts w:asciiTheme="minorHAnsi" w:eastAsia="Calibri" w:hAnsiTheme="minorHAnsi" w:cstheme="minorHAnsi"/>
          <w:szCs w:val="22"/>
        </w:rPr>
        <w:t xml:space="preserve">(UNDP, </w:t>
      </w:r>
      <w:r w:rsidR="00FC01C6">
        <w:rPr>
          <w:rFonts w:asciiTheme="minorHAnsi" w:eastAsia="Calibri" w:hAnsiTheme="minorHAnsi" w:cstheme="minorHAnsi"/>
          <w:szCs w:val="22"/>
        </w:rPr>
        <w:t>2022)</w:t>
      </w:r>
      <w:r w:rsidR="00A92562" w:rsidRPr="00A92562">
        <w:rPr>
          <w:rFonts w:asciiTheme="minorHAnsi" w:eastAsia="Calibri" w:hAnsiTheme="minorHAnsi" w:cstheme="minorHAnsi"/>
          <w:szCs w:val="22"/>
        </w:rPr>
        <w:t>.</w:t>
      </w:r>
      <w:r w:rsidR="00FC01C6">
        <w:rPr>
          <w:rFonts w:asciiTheme="minorHAnsi" w:eastAsia="Calibri" w:hAnsiTheme="minorHAnsi" w:cstheme="minorHAnsi"/>
          <w:szCs w:val="22"/>
        </w:rPr>
        <w:t xml:space="preserve"> </w:t>
      </w:r>
      <w:r w:rsidR="007A3C54">
        <w:rPr>
          <w:rFonts w:asciiTheme="minorHAnsi" w:eastAsia="Calibri" w:hAnsiTheme="minorHAnsi" w:cstheme="minorHAnsi"/>
          <w:szCs w:val="22"/>
        </w:rPr>
        <w:t>The</w:t>
      </w:r>
      <w:r w:rsidRPr="000176CF">
        <w:rPr>
          <w:rFonts w:asciiTheme="minorHAnsi" w:eastAsia="Calibri" w:hAnsiTheme="minorHAnsi" w:cstheme="minorHAnsi"/>
          <w:szCs w:val="22"/>
        </w:rPr>
        <w:t xml:space="preserve"> changing climate is projected to </w:t>
      </w:r>
      <w:r w:rsidR="007A3C54">
        <w:rPr>
          <w:rFonts w:asciiTheme="minorHAnsi" w:eastAsia="Calibri" w:hAnsiTheme="minorHAnsi" w:cstheme="minorHAnsi"/>
          <w:szCs w:val="22"/>
        </w:rPr>
        <w:t xml:space="preserve">further </w:t>
      </w:r>
      <w:r w:rsidRPr="000176CF">
        <w:rPr>
          <w:rFonts w:asciiTheme="minorHAnsi" w:eastAsia="Calibri" w:hAnsiTheme="minorHAnsi" w:cstheme="minorHAnsi"/>
          <w:szCs w:val="22"/>
        </w:rPr>
        <w:t>increase the incidence of climate-related disasters, which already account for the majority of annual disaster losses (IPCC, 2012), and will continue to increase vulnerability to other natural hazards such as earthquakes, tsunamis</w:t>
      </w:r>
      <w:r>
        <w:rPr>
          <w:rFonts w:asciiTheme="minorHAnsi" w:eastAsia="Calibri" w:hAnsiTheme="minorHAnsi" w:cstheme="minorHAnsi"/>
          <w:szCs w:val="22"/>
        </w:rPr>
        <w:t>,</w:t>
      </w:r>
      <w:r w:rsidRPr="000176CF">
        <w:rPr>
          <w:rFonts w:asciiTheme="minorHAnsi" w:eastAsia="Calibri" w:hAnsiTheme="minorHAnsi" w:cstheme="minorHAnsi"/>
          <w:szCs w:val="22"/>
        </w:rPr>
        <w:t xml:space="preserve"> and landslides. </w:t>
      </w:r>
    </w:p>
    <w:p w14:paraId="570DC61D" w14:textId="77777777" w:rsidR="00F4449C" w:rsidRPr="0044680D" w:rsidRDefault="00F4449C" w:rsidP="00F4449C">
      <w:pPr>
        <w:spacing w:after="120" w:line="276" w:lineRule="auto"/>
        <w:rPr>
          <w:rFonts w:asciiTheme="minorHAnsi" w:eastAsia="Calibri" w:hAnsiTheme="minorHAnsi" w:cstheme="minorHAnsi"/>
          <w:szCs w:val="22"/>
        </w:rPr>
      </w:pPr>
      <w:r w:rsidRPr="000176CF">
        <w:rPr>
          <w:rFonts w:asciiTheme="minorHAnsi" w:eastAsia="Calibri" w:hAnsiTheme="minorHAnsi" w:cstheme="minorHAnsi"/>
          <w:b/>
          <w:szCs w:val="22"/>
        </w:rPr>
        <w:t>The already enormous challenge posed by climate change and disaster risk is being exacerbated by their interplay with other types of risks</w:t>
      </w:r>
      <w:r w:rsidRPr="000176CF">
        <w:rPr>
          <w:rFonts w:asciiTheme="minorHAnsi" w:eastAsia="Calibri" w:hAnsiTheme="minorHAnsi" w:cstheme="minorHAnsi"/>
          <w:szCs w:val="22"/>
        </w:rPr>
        <w:t xml:space="preserve"> such as those linked to fragility, conflict, climate security</w:t>
      </w:r>
      <w:r>
        <w:rPr>
          <w:rFonts w:asciiTheme="minorHAnsi" w:eastAsia="Calibri" w:hAnsiTheme="minorHAnsi" w:cstheme="minorHAnsi"/>
          <w:szCs w:val="22"/>
        </w:rPr>
        <w:t>,</w:t>
      </w:r>
      <w:r w:rsidRPr="000176CF">
        <w:rPr>
          <w:rFonts w:asciiTheme="minorHAnsi" w:eastAsia="Calibri" w:hAnsiTheme="minorHAnsi" w:cstheme="minorHAnsi"/>
          <w:szCs w:val="22"/>
        </w:rPr>
        <w:t xml:space="preserve"> and epidemics, such as the COVID-19 pandemic. However, the systemic a</w:t>
      </w:r>
      <w:r>
        <w:rPr>
          <w:rFonts w:asciiTheme="minorHAnsi" w:eastAsia="Calibri" w:hAnsiTheme="minorHAnsi" w:cstheme="minorHAnsi"/>
          <w:szCs w:val="22"/>
        </w:rPr>
        <w:t>nd</w:t>
      </w:r>
      <w:r w:rsidRPr="000176CF">
        <w:rPr>
          <w:rFonts w:asciiTheme="minorHAnsi" w:eastAsia="Calibri" w:hAnsiTheme="minorHAnsi" w:cstheme="minorHAnsi"/>
          <w:szCs w:val="22"/>
        </w:rPr>
        <w:t xml:space="preserve"> multidimensional nature of risks, their interlinkages, and compounding effects are not often understood, or considered.</w:t>
      </w:r>
      <w:r w:rsidRPr="000176CF">
        <w:rPr>
          <w:rFonts w:asciiTheme="minorHAnsi" w:eastAsia="Calibri" w:hAnsiTheme="minorHAnsi" w:cstheme="minorHAnsi"/>
          <w:b/>
          <w:szCs w:val="22"/>
        </w:rPr>
        <w:t xml:space="preserve"> Disaster and climate risks are also rooted in inappropriate or “flawed” development</w:t>
      </w:r>
      <w:r w:rsidRPr="000176CF">
        <w:rPr>
          <w:rFonts w:asciiTheme="minorHAnsi" w:eastAsia="Calibri" w:hAnsiTheme="minorHAnsi" w:cstheme="minorHAnsi"/>
          <w:szCs w:val="22"/>
        </w:rPr>
        <w:t xml:space="preserve"> (Roy, 2018), as vulnerability to these risks is affected by development choices (Roy, 2018; OECD, 2009). Many hazards can become disasters as a result of development decision-making (e.g. poor land-use planning or the nonexistence of a building code) when it increases vulnerability and exposure to disasters. </w:t>
      </w:r>
      <w:r w:rsidRPr="000176CF">
        <w:rPr>
          <w:rFonts w:asciiTheme="minorHAnsi" w:hAnsiTheme="minorHAnsi" w:cstheme="minorHAnsi"/>
        </w:rPr>
        <w:t>To</w:t>
      </w:r>
      <w:r w:rsidRPr="00BE5BF9">
        <w:rPr>
          <w:rFonts w:asciiTheme="minorHAnsi" w:hAnsiTheme="minorHAnsi" w:cstheme="minorHAnsi"/>
        </w:rPr>
        <w:t xml:space="preserve"> support SIDS’ sustainable development, it is necessary to address the constraints they face in implementing the Sendai Framework and strengthening </w:t>
      </w:r>
      <w:r>
        <w:rPr>
          <w:rFonts w:asciiTheme="minorHAnsi" w:hAnsiTheme="minorHAnsi" w:cstheme="minorHAnsi"/>
        </w:rPr>
        <w:t>disaster risk reduction (</w:t>
      </w:r>
      <w:r w:rsidRPr="00BE5BF9">
        <w:rPr>
          <w:rFonts w:asciiTheme="minorHAnsi" w:hAnsiTheme="minorHAnsi" w:cstheme="minorHAnsi"/>
        </w:rPr>
        <w:t>DRR</w:t>
      </w:r>
      <w:r>
        <w:rPr>
          <w:rFonts w:asciiTheme="minorHAnsi" w:hAnsiTheme="minorHAnsi" w:cstheme="minorHAnsi"/>
        </w:rPr>
        <w:t>)</w:t>
      </w:r>
      <w:r w:rsidRPr="000176CF">
        <w:rPr>
          <w:rFonts w:asciiTheme="minorHAnsi" w:hAnsiTheme="minorHAnsi" w:cstheme="minorHAnsi"/>
        </w:rPr>
        <w:t>.</w:t>
      </w:r>
      <w:r w:rsidRPr="00BE5BF9">
        <w:rPr>
          <w:rFonts w:asciiTheme="minorHAnsi" w:hAnsiTheme="minorHAnsi" w:cstheme="minorHAnsi"/>
        </w:rPr>
        <w:t xml:space="preserve"> </w:t>
      </w:r>
    </w:p>
    <w:p w14:paraId="4676391A" w14:textId="77777777" w:rsidR="00F4449C" w:rsidRPr="00241EA4" w:rsidRDefault="00F4449C" w:rsidP="00F4449C">
      <w:pPr>
        <w:spacing w:after="120" w:line="276" w:lineRule="auto"/>
        <w:rPr>
          <w:rFonts w:asciiTheme="minorHAnsi" w:eastAsia="Calibri" w:hAnsiTheme="minorHAnsi" w:cstheme="minorHAnsi"/>
          <w:szCs w:val="22"/>
        </w:rPr>
      </w:pPr>
      <w:r w:rsidRPr="000176CF">
        <w:rPr>
          <w:rFonts w:asciiTheme="minorHAnsi" w:eastAsia="Calibri" w:hAnsiTheme="minorHAnsi" w:cstheme="minorHAnsi"/>
          <w:b/>
          <w:szCs w:val="22"/>
        </w:rPr>
        <w:lastRenderedPageBreak/>
        <w:t xml:space="preserve">Small </w:t>
      </w:r>
      <w:r>
        <w:rPr>
          <w:rFonts w:asciiTheme="minorHAnsi" w:eastAsia="Calibri" w:hAnsiTheme="minorHAnsi" w:cstheme="minorHAnsi"/>
          <w:b/>
          <w:bCs/>
          <w:szCs w:val="22"/>
        </w:rPr>
        <w:t>I</w:t>
      </w:r>
      <w:r w:rsidRPr="000176CF">
        <w:rPr>
          <w:rFonts w:asciiTheme="minorHAnsi" w:eastAsia="Calibri" w:hAnsiTheme="minorHAnsi" w:cstheme="minorHAnsi"/>
          <w:b/>
          <w:bCs/>
          <w:szCs w:val="22"/>
        </w:rPr>
        <w:t xml:space="preserve">sland </w:t>
      </w:r>
      <w:r>
        <w:rPr>
          <w:rFonts w:asciiTheme="minorHAnsi" w:eastAsia="Calibri" w:hAnsiTheme="minorHAnsi" w:cstheme="minorHAnsi"/>
          <w:b/>
          <w:bCs/>
          <w:szCs w:val="22"/>
        </w:rPr>
        <w:t>D</w:t>
      </w:r>
      <w:r w:rsidRPr="000176CF">
        <w:rPr>
          <w:rFonts w:asciiTheme="minorHAnsi" w:eastAsia="Calibri" w:hAnsiTheme="minorHAnsi" w:cstheme="minorHAnsi"/>
          <w:b/>
          <w:bCs/>
          <w:szCs w:val="22"/>
        </w:rPr>
        <w:t>eveloping</w:t>
      </w:r>
      <w:r w:rsidRPr="000176CF">
        <w:rPr>
          <w:rFonts w:asciiTheme="minorHAnsi" w:eastAsia="Calibri" w:hAnsiTheme="minorHAnsi" w:cstheme="minorHAnsi"/>
          <w:b/>
          <w:szCs w:val="22"/>
        </w:rPr>
        <w:t xml:space="preserve"> States (SIDS) are some of the most beautiful places in the world and, at the same time, some of the most vulnerable </w:t>
      </w:r>
      <w:r w:rsidRPr="000176CF">
        <w:rPr>
          <w:rFonts w:asciiTheme="minorHAnsi" w:eastAsia="Calibri" w:hAnsiTheme="minorHAnsi" w:cstheme="minorHAnsi"/>
          <w:szCs w:val="22"/>
        </w:rPr>
        <w:t>on average losing 2.1 % of their GDP annually due to disasters (UNCTAD, 2020).</w:t>
      </w:r>
      <w:r w:rsidRPr="000176CF">
        <w:rPr>
          <w:rFonts w:asciiTheme="minorHAnsi" w:hAnsiTheme="minorHAnsi" w:cstheme="minorHAnsi"/>
        </w:rPr>
        <w:t xml:space="preserve"> </w:t>
      </w:r>
      <w:r w:rsidRPr="000176CF">
        <w:rPr>
          <w:rFonts w:asciiTheme="minorHAnsi" w:eastAsia="Calibri" w:hAnsiTheme="minorHAnsi" w:cstheme="minorHAnsi"/>
          <w:szCs w:val="22"/>
        </w:rPr>
        <w:t>SIDS are isolated, lack economies of scale, have high transportation and communication costs, and have limited means and capacity to implement comprehensive sustainable development goals. They are generally small in population and land area, with fragile ecologies, and face diverse and distinct development trajectories. SIDS are particularly vulnerable to the impacts of climate change, including sea level rise, changing rainfall and storm patterns, hurricanes of increasing intensity, loss of habitats, infrastructure, livelihoods, and agricultural land and produce. Despite many SIDS having graduated to middle-income countries, the costs of direct and indirect losses from disasters, caused by natural hazards, tend to outweigh national increases in GDP (SIDS Gap Assessment Report, 2023).</w:t>
      </w:r>
      <w:r w:rsidRPr="000176CF">
        <w:rPr>
          <w:rFonts w:asciiTheme="minorHAnsi" w:hAnsiTheme="minorHAnsi" w:cstheme="minorHAnsi"/>
        </w:rPr>
        <w:t xml:space="preserve"> </w:t>
      </w:r>
      <w:r w:rsidRPr="000176CF">
        <w:rPr>
          <w:rFonts w:asciiTheme="minorHAnsi" w:eastAsia="Calibri" w:hAnsiTheme="minorHAnsi" w:cstheme="minorHAnsi"/>
          <w:szCs w:val="22"/>
        </w:rPr>
        <w:t xml:space="preserve">GDP indicators are often used to assess the health of economies and </w:t>
      </w:r>
      <w:r w:rsidRPr="00241EA4">
        <w:rPr>
          <w:rFonts w:asciiTheme="minorHAnsi" w:eastAsia="Calibri" w:hAnsiTheme="minorHAnsi" w:cstheme="minorHAnsi"/>
          <w:szCs w:val="22"/>
        </w:rPr>
        <w:t>vulnerability. In the case of SIDS, however, GDP indicators do not capture their susceptibility to disasters.</w:t>
      </w:r>
      <w:r w:rsidRPr="00241EA4">
        <w:rPr>
          <w:rStyle w:val="FootnoteReference"/>
          <w:rFonts w:asciiTheme="minorHAnsi" w:eastAsia="Calibri" w:hAnsiTheme="minorHAnsi" w:cstheme="minorHAnsi"/>
          <w:szCs w:val="22"/>
        </w:rPr>
        <w:footnoteReference w:id="4"/>
      </w:r>
      <w:r w:rsidRPr="00241EA4">
        <w:rPr>
          <w:rFonts w:asciiTheme="minorHAnsi" w:hAnsiTheme="minorHAnsi" w:cstheme="minorHAnsi"/>
        </w:rPr>
        <w:t xml:space="preserve"> The Seychelles, for instance, before COVID-19, was deemed a high-income country, and most SIDS are identified as middle-income countries, but these figures do not capture their domestic vulnerabilities such as proneness to disaster, economic vulnerability, ecological fragility</w:t>
      </w:r>
      <w:r w:rsidRPr="000176CF">
        <w:rPr>
          <w:rFonts w:asciiTheme="minorHAnsi" w:hAnsiTheme="minorHAnsi" w:cstheme="minorHAnsi"/>
        </w:rPr>
        <w:t>,</w:t>
      </w:r>
      <w:r w:rsidRPr="00241EA4">
        <w:rPr>
          <w:rFonts w:asciiTheme="minorHAnsi" w:hAnsiTheme="minorHAnsi" w:cstheme="minorHAnsi"/>
        </w:rPr>
        <w:t xml:space="preserve"> and dependency on other states for goods and services.</w:t>
      </w:r>
    </w:p>
    <w:p w14:paraId="407969DF" w14:textId="77777777" w:rsidR="00F4449C" w:rsidRPr="000176CF" w:rsidRDefault="00F4449C" w:rsidP="00F4449C">
      <w:pPr>
        <w:spacing w:after="120" w:line="276" w:lineRule="auto"/>
        <w:rPr>
          <w:rFonts w:asciiTheme="minorHAnsi" w:eastAsia="Calibri" w:hAnsiTheme="minorHAnsi" w:cstheme="minorBidi"/>
        </w:rPr>
      </w:pPr>
      <w:r w:rsidRPr="1DA3F076">
        <w:rPr>
          <w:rFonts w:asciiTheme="minorHAnsi" w:eastAsia="Calibri" w:hAnsiTheme="minorHAnsi" w:cstheme="minorBidi"/>
        </w:rPr>
        <w:t xml:space="preserve">SIDS have clearly articulated their expectations for support from the international community through forums like the 2019 mid-term review of the </w:t>
      </w:r>
      <w:r w:rsidRPr="1DA3F076">
        <w:rPr>
          <w:rFonts w:asciiTheme="minorHAnsi" w:eastAsia="Calibri" w:hAnsiTheme="minorHAnsi" w:cstheme="minorBidi"/>
          <w:b/>
          <w:bCs/>
        </w:rPr>
        <w:t>Small Island Developing States Accelerated Modalities of Action (SAMOA) Pathway</w:t>
      </w:r>
      <w:r w:rsidRPr="1DA3F076">
        <w:rPr>
          <w:rFonts w:asciiTheme="minorHAnsi" w:eastAsia="Calibri" w:hAnsiTheme="minorHAnsi" w:cstheme="minorBidi"/>
        </w:rPr>
        <w:t>, which recognizes risk reduction and resilience building as key themes in this internationally agreed programme of action for SIDS for the decade 2014 – 2024, as well as the “</w:t>
      </w:r>
      <w:r w:rsidRPr="00B80D39">
        <w:rPr>
          <w:rFonts w:asciiTheme="minorHAnsi" w:eastAsia="Calibri" w:hAnsiTheme="minorHAnsi" w:cstheme="minorBidi"/>
          <w:b/>
          <w:bCs/>
        </w:rPr>
        <w:t>Antigua and Barbuda Agenda for SIDS:  A Renewed Declaration for Resilient Prosperity</w:t>
      </w:r>
      <w:r w:rsidRPr="1DA3F076">
        <w:rPr>
          <w:rFonts w:asciiTheme="minorHAnsi" w:eastAsia="Calibri" w:hAnsiTheme="minorHAnsi" w:cstheme="minorBidi"/>
        </w:rPr>
        <w:t xml:space="preserve">” (ABAS, 2024), which foresees building resilience to disasters in SIDS by – among others - supporting more robust multi-hazard risk governance and mainstreaming DRR. </w:t>
      </w:r>
    </w:p>
    <w:p w14:paraId="77DE9010" w14:textId="74627E1C" w:rsidR="006B4F18" w:rsidRDefault="00F4449C" w:rsidP="00F4449C">
      <w:pPr>
        <w:spacing w:after="120" w:line="276" w:lineRule="auto"/>
        <w:rPr>
          <w:rFonts w:asciiTheme="minorHAnsi" w:eastAsia="Calibri" w:hAnsiTheme="minorHAnsi" w:cstheme="minorBidi"/>
        </w:rPr>
      </w:pPr>
      <w:r w:rsidRPr="07D41F93">
        <w:rPr>
          <w:rFonts w:asciiTheme="minorHAnsi" w:eastAsia="Calibri" w:hAnsiTheme="minorHAnsi" w:cstheme="minorBidi"/>
        </w:rPr>
        <w:t xml:space="preserve">The adoption of resilience as essential for development progress has emerged from concerns over the protection of development gains from shocks and stresses </w:t>
      </w:r>
      <w:r w:rsidRPr="07D41F93">
        <w:rPr>
          <w:rFonts w:asciiTheme="minorHAnsi" w:eastAsia="Calibri" w:hAnsiTheme="minorHAnsi" w:cstheme="minorBidi"/>
          <w:i/>
          <w:iCs/>
        </w:rPr>
        <w:t>and</w:t>
      </w:r>
      <w:r w:rsidRPr="07D41F93">
        <w:rPr>
          <w:rFonts w:asciiTheme="minorHAnsi" w:eastAsia="Calibri" w:hAnsiTheme="minorHAnsi" w:cstheme="minorBidi"/>
        </w:rPr>
        <w:t xml:space="preserve"> the need to ensure that development does not deepen vulnerabilities and inequalities so that the impacts of climate change and natural hazards do not derail the achievement of the SDGs (UNDP, 2015b). </w:t>
      </w:r>
      <w:r w:rsidRPr="07D41F93">
        <w:rPr>
          <w:rFonts w:asciiTheme="minorHAnsi" w:eastAsia="Calibri" w:hAnsiTheme="minorHAnsi" w:cstheme="minorBidi"/>
          <w:b/>
          <w:bCs/>
        </w:rPr>
        <w:t>Building resilience to risks and addressing underlying vulnerability is a unifying goal for climate change adaptation (CCA), climate change mitigation, DRR and poverty reduction practitioners at all levels, and thus</w:t>
      </w:r>
      <w:r w:rsidRPr="07D41F93">
        <w:rPr>
          <w:rFonts w:asciiTheme="minorHAnsi" w:eastAsia="Calibri" w:hAnsiTheme="minorHAnsi" w:cstheme="minorBidi"/>
        </w:rPr>
        <w:t xml:space="preserve"> </w:t>
      </w:r>
      <w:r w:rsidRPr="07D41F93">
        <w:rPr>
          <w:rFonts w:asciiTheme="minorHAnsi" w:eastAsia="Calibri" w:hAnsiTheme="minorHAnsi" w:cstheme="minorBidi"/>
          <w:b/>
          <w:bCs/>
        </w:rPr>
        <w:t>forms the core rationale for integrating DRR and CCA into development policy, planning, and budgeting.</w:t>
      </w:r>
      <w:r w:rsidRPr="07D41F93">
        <w:rPr>
          <w:rFonts w:asciiTheme="minorHAnsi" w:eastAsia="Calibri" w:hAnsiTheme="minorHAnsi" w:cstheme="minorBidi"/>
        </w:rPr>
        <w:t xml:space="preserve"> SIDS’ development responses must be risk-informed and reflect the multidimensionality and interconnected nature of risk</w:t>
      </w:r>
      <w:r>
        <w:rPr>
          <w:rFonts w:asciiTheme="minorHAnsi" w:eastAsia="Calibri" w:hAnsiTheme="minorHAnsi" w:cstheme="minorBidi"/>
        </w:rPr>
        <w:t>.</w:t>
      </w:r>
    </w:p>
    <w:p w14:paraId="16E8062F" w14:textId="77777777" w:rsidR="00F4449C" w:rsidRPr="00F4449C" w:rsidRDefault="00F4449C" w:rsidP="00F4449C">
      <w:pPr>
        <w:spacing w:after="120" w:line="276" w:lineRule="auto"/>
        <w:rPr>
          <w:rFonts w:asciiTheme="minorHAnsi" w:eastAsia="Calibri" w:hAnsiTheme="minorHAnsi" w:cstheme="minorBidi"/>
        </w:rPr>
      </w:pPr>
    </w:p>
    <w:p w14:paraId="3049B1D2" w14:textId="248AB4B9" w:rsidR="006B4F18" w:rsidRPr="001A6F33" w:rsidRDefault="006B4F18" w:rsidP="008F2182">
      <w:pPr>
        <w:pStyle w:val="Heading1"/>
        <w:numPr>
          <w:ilvl w:val="0"/>
          <w:numId w:val="43"/>
        </w:numPr>
        <w:pBdr>
          <w:top w:val="single" w:sz="4" w:space="0" w:color="auto"/>
        </w:pBdr>
        <w:rPr>
          <w:rFonts w:asciiTheme="minorHAnsi" w:hAnsiTheme="minorHAnsi" w:cstheme="minorHAnsi"/>
          <w:sz w:val="24"/>
          <w:szCs w:val="24"/>
        </w:rPr>
      </w:pPr>
      <w:r w:rsidRPr="001A6F33">
        <w:rPr>
          <w:rFonts w:asciiTheme="minorHAnsi" w:hAnsiTheme="minorHAnsi" w:cstheme="minorHAnsi"/>
          <w:bCs/>
          <w:sz w:val="24"/>
          <w:szCs w:val="24"/>
        </w:rPr>
        <w:t xml:space="preserve">Strategy </w:t>
      </w:r>
    </w:p>
    <w:p w14:paraId="427D8B7B" w14:textId="302AF932" w:rsidR="000E2B4F" w:rsidRPr="0081491E" w:rsidRDefault="000E2B4F" w:rsidP="000E2B4F">
      <w:pPr>
        <w:spacing w:after="120" w:line="276" w:lineRule="auto"/>
        <w:rPr>
          <w:rFonts w:asciiTheme="minorHAnsi" w:hAnsiTheme="minorHAnsi" w:cstheme="minorHAnsi"/>
          <w:iCs/>
          <w:szCs w:val="22"/>
        </w:rPr>
      </w:pPr>
      <w:r w:rsidRPr="008355E0">
        <w:rPr>
          <w:rFonts w:asciiTheme="minorHAnsi" w:hAnsiTheme="minorHAnsi" w:cstheme="minorHAnsi"/>
          <w:iCs/>
          <w:szCs w:val="22"/>
        </w:rPr>
        <w:t xml:space="preserve">This project is linked to </w:t>
      </w:r>
      <w:hyperlink r:id="rId41" w:history="1">
        <w:r w:rsidRPr="008355E0">
          <w:rPr>
            <w:rStyle w:val="Hyperlink"/>
            <w:rFonts w:cstheme="minorHAnsi"/>
            <w:iCs/>
            <w:szCs w:val="22"/>
          </w:rPr>
          <w:t>UNDP’s 2022-2025 Strategic Plan</w:t>
        </w:r>
      </w:hyperlink>
      <w:r w:rsidRPr="008355E0">
        <w:rPr>
          <w:rFonts w:asciiTheme="minorHAnsi" w:hAnsiTheme="minorHAnsi" w:cstheme="minorHAnsi"/>
          <w:iCs/>
          <w:szCs w:val="22"/>
        </w:rPr>
        <w:t xml:space="preserve"> Outcome #3 on Resilience Building and Signature Solution #3 on Resilience.</w:t>
      </w:r>
      <w:r w:rsidR="008355E0" w:rsidRPr="008355E0">
        <w:rPr>
          <w:rFonts w:asciiTheme="minorHAnsi" w:hAnsiTheme="minorHAnsi" w:cstheme="minorHAnsi"/>
          <w:iCs/>
          <w:szCs w:val="22"/>
        </w:rPr>
        <w:t xml:space="preserve"> </w:t>
      </w:r>
      <w:r w:rsidR="007737B4" w:rsidRPr="008355E0">
        <w:rPr>
          <w:rFonts w:asciiTheme="minorHAnsi" w:hAnsiTheme="minorHAnsi" w:cstheme="minorHAnsi"/>
          <w:iCs/>
          <w:szCs w:val="22"/>
        </w:rPr>
        <w:t xml:space="preserve">It is also aligned to UNDP’s </w:t>
      </w:r>
      <w:hyperlink r:id="rId42" w:history="1">
        <w:r w:rsidR="00B51D02" w:rsidRPr="008355E0">
          <w:rPr>
            <w:rStyle w:val="Hyperlink"/>
            <w:rFonts w:asciiTheme="minorHAnsi" w:hAnsiTheme="minorHAnsi" w:cstheme="minorHAnsi"/>
            <w:iCs/>
            <w:szCs w:val="22"/>
          </w:rPr>
          <w:t>Gender Equality Strategy 2022-2025</w:t>
        </w:r>
      </w:hyperlink>
      <w:r w:rsidR="008355E0" w:rsidRPr="008355E0">
        <w:rPr>
          <w:rFonts w:asciiTheme="minorHAnsi" w:hAnsiTheme="minorHAnsi" w:cstheme="minorHAnsi"/>
          <w:iCs/>
          <w:szCs w:val="22"/>
        </w:rPr>
        <w:t xml:space="preserve"> </w:t>
      </w:r>
      <w:r w:rsidR="00B51D02" w:rsidRPr="008355E0">
        <w:rPr>
          <w:rFonts w:asciiTheme="minorHAnsi" w:hAnsiTheme="minorHAnsi" w:cstheme="minorHAnsi"/>
          <w:iCs/>
          <w:szCs w:val="22"/>
        </w:rPr>
        <w:t xml:space="preserve">which </w:t>
      </w:r>
      <w:r w:rsidR="00581D6B" w:rsidRPr="008355E0">
        <w:rPr>
          <w:rFonts w:asciiTheme="minorHAnsi" w:hAnsiTheme="minorHAnsi" w:cstheme="minorHAnsi"/>
          <w:iCs/>
          <w:szCs w:val="22"/>
        </w:rPr>
        <w:t xml:space="preserve">includes </w:t>
      </w:r>
      <w:r w:rsidR="00B51D02" w:rsidRPr="008355E0">
        <w:rPr>
          <w:rFonts w:asciiTheme="minorHAnsi" w:hAnsiTheme="minorHAnsi" w:cstheme="minorHAnsi"/>
          <w:iCs/>
          <w:szCs w:val="22"/>
        </w:rPr>
        <w:t xml:space="preserve">priorities </w:t>
      </w:r>
      <w:r w:rsidR="00581D6B" w:rsidRPr="008355E0">
        <w:rPr>
          <w:rFonts w:asciiTheme="minorHAnsi" w:hAnsiTheme="minorHAnsi" w:cstheme="minorHAnsi"/>
          <w:iCs/>
          <w:szCs w:val="22"/>
        </w:rPr>
        <w:t xml:space="preserve">related to </w:t>
      </w:r>
      <w:r w:rsidR="00B51D02" w:rsidRPr="008355E0">
        <w:rPr>
          <w:rFonts w:asciiTheme="minorHAnsi" w:hAnsiTheme="minorHAnsi" w:cstheme="minorHAnsi"/>
          <w:iCs/>
          <w:szCs w:val="22"/>
        </w:rPr>
        <w:t>resilience</w:t>
      </w:r>
      <w:r w:rsidR="00CB0C02" w:rsidRPr="008355E0">
        <w:rPr>
          <w:rFonts w:asciiTheme="minorHAnsi" w:hAnsiTheme="minorHAnsi" w:cstheme="minorHAnsi"/>
          <w:iCs/>
          <w:szCs w:val="22"/>
        </w:rPr>
        <w:t xml:space="preserve"> and </w:t>
      </w:r>
      <w:r w:rsidR="00B51D02" w:rsidRPr="008355E0">
        <w:rPr>
          <w:rFonts w:asciiTheme="minorHAnsi" w:hAnsiTheme="minorHAnsi" w:cstheme="minorHAnsi"/>
          <w:iCs/>
          <w:szCs w:val="22"/>
        </w:rPr>
        <w:t>gender responsive disaster risk reduction</w:t>
      </w:r>
      <w:r w:rsidR="00CB0C02" w:rsidRPr="008355E0">
        <w:rPr>
          <w:rFonts w:asciiTheme="minorHAnsi" w:hAnsiTheme="minorHAnsi" w:cstheme="minorHAnsi"/>
          <w:iCs/>
          <w:szCs w:val="22"/>
        </w:rPr>
        <w:t xml:space="preserve">, as well as </w:t>
      </w:r>
      <w:r w:rsidR="00B51D02" w:rsidRPr="008355E0">
        <w:rPr>
          <w:rFonts w:asciiTheme="minorHAnsi" w:hAnsiTheme="minorHAnsi" w:cstheme="minorHAnsi"/>
          <w:iCs/>
          <w:szCs w:val="22"/>
        </w:rPr>
        <w:t>gender equality</w:t>
      </w:r>
      <w:r w:rsidR="00CB0C02" w:rsidRPr="008355E0">
        <w:rPr>
          <w:rFonts w:asciiTheme="minorHAnsi" w:hAnsiTheme="minorHAnsi" w:cstheme="minorHAnsi"/>
          <w:iCs/>
          <w:szCs w:val="22"/>
        </w:rPr>
        <w:t xml:space="preserve"> and</w:t>
      </w:r>
      <w:r w:rsidR="00B51D02" w:rsidRPr="008355E0">
        <w:rPr>
          <w:rFonts w:asciiTheme="minorHAnsi" w:hAnsiTheme="minorHAnsi" w:cstheme="minorHAnsi"/>
          <w:iCs/>
          <w:szCs w:val="22"/>
        </w:rPr>
        <w:t xml:space="preserve"> women’s leadership and participation.</w:t>
      </w:r>
      <w:r w:rsidR="00CB0C02" w:rsidRPr="008355E0">
        <w:rPr>
          <w:rFonts w:asciiTheme="minorHAnsi" w:hAnsiTheme="minorHAnsi" w:cstheme="minorHAnsi"/>
          <w:iCs/>
          <w:szCs w:val="22"/>
        </w:rPr>
        <w:t xml:space="preserve"> </w:t>
      </w:r>
      <w:r w:rsidRPr="008355E0">
        <w:rPr>
          <w:rFonts w:asciiTheme="minorHAnsi" w:hAnsiTheme="minorHAnsi" w:cstheme="minorHAnsi"/>
          <w:iCs/>
          <w:szCs w:val="22"/>
        </w:rPr>
        <w:t xml:space="preserve">The project builds upon UNDP’s </w:t>
      </w:r>
      <w:hyperlink r:id="rId43" w:history="1">
        <w:r w:rsidRPr="008355E0">
          <w:rPr>
            <w:rStyle w:val="Hyperlink"/>
            <w:rFonts w:cstheme="minorHAnsi"/>
            <w:iCs/>
            <w:szCs w:val="22"/>
          </w:rPr>
          <w:t>Crisis Offer</w:t>
        </w:r>
      </w:hyperlink>
      <w:r w:rsidRPr="008355E0">
        <w:rPr>
          <w:rFonts w:asciiTheme="minorHAnsi" w:hAnsiTheme="minorHAnsi" w:cstheme="minorHAnsi"/>
          <w:iCs/>
          <w:szCs w:val="22"/>
        </w:rPr>
        <w:t xml:space="preserve"> and </w:t>
      </w:r>
      <w:hyperlink r:id="rId44" w:history="1">
        <w:r w:rsidRPr="008355E0">
          <w:rPr>
            <w:rStyle w:val="Hyperlink"/>
            <w:rFonts w:cstheme="minorHAnsi"/>
            <w:iCs/>
            <w:szCs w:val="22"/>
          </w:rPr>
          <w:t>SIDS Offer</w:t>
        </w:r>
      </w:hyperlink>
      <w:r w:rsidRPr="008355E0">
        <w:rPr>
          <w:rFonts w:asciiTheme="minorHAnsi" w:hAnsiTheme="minorHAnsi" w:cstheme="minorHAnsi"/>
          <w:iCs/>
          <w:szCs w:val="22"/>
        </w:rPr>
        <w:t xml:space="preserve">, which articulate the significance of </w:t>
      </w:r>
      <w:r w:rsidR="008355E0" w:rsidRPr="008355E0">
        <w:rPr>
          <w:rFonts w:asciiTheme="minorHAnsi" w:hAnsiTheme="minorHAnsi" w:cstheme="minorHAnsi"/>
          <w:iCs/>
          <w:szCs w:val="22"/>
        </w:rPr>
        <w:t xml:space="preserve"> </w:t>
      </w:r>
      <w:r w:rsidRPr="008355E0">
        <w:rPr>
          <w:rFonts w:asciiTheme="minorHAnsi" w:hAnsiTheme="minorHAnsi" w:cstheme="minorHAnsi"/>
          <w:iCs/>
          <w:szCs w:val="22"/>
        </w:rPr>
        <w:t>building more anticipatory institutions and of “future-testing” governance systems</w:t>
      </w:r>
      <w:r w:rsidRPr="00217FF7">
        <w:rPr>
          <w:rFonts w:asciiTheme="minorHAnsi" w:hAnsiTheme="minorHAnsi" w:cstheme="minorHAnsi"/>
          <w:iCs/>
          <w:szCs w:val="22"/>
        </w:rPr>
        <w:t xml:space="preserve"> as key to the achievement of the SDGs</w:t>
      </w:r>
      <w:r w:rsidRPr="002D6102">
        <w:rPr>
          <w:rFonts w:asciiTheme="minorHAnsi" w:hAnsiTheme="minorHAnsi" w:cstheme="minorHAnsi"/>
          <w:iCs/>
          <w:szCs w:val="22"/>
        </w:rPr>
        <w:t>.</w:t>
      </w:r>
      <w:r w:rsidRPr="00217FF7">
        <w:rPr>
          <w:rFonts w:asciiTheme="minorHAnsi" w:hAnsiTheme="minorHAnsi" w:cstheme="minorHAnsi"/>
          <w:iCs/>
          <w:szCs w:val="22"/>
        </w:rPr>
        <w:t xml:space="preserve"> </w:t>
      </w:r>
      <w:r>
        <w:rPr>
          <w:rFonts w:asciiTheme="minorHAnsi" w:hAnsiTheme="minorHAnsi" w:cstheme="minorHAnsi"/>
          <w:iCs/>
          <w:szCs w:val="22"/>
        </w:rPr>
        <w:t>I</w:t>
      </w:r>
      <w:r w:rsidRPr="0081491E">
        <w:rPr>
          <w:rFonts w:asciiTheme="minorHAnsi" w:hAnsiTheme="minorHAnsi" w:cstheme="minorHAnsi"/>
          <w:iCs/>
          <w:szCs w:val="22"/>
        </w:rPr>
        <w:t xml:space="preserve">t aims to </w:t>
      </w:r>
      <w:r w:rsidRPr="002D6102">
        <w:rPr>
          <w:rFonts w:asciiTheme="minorHAnsi" w:hAnsiTheme="minorHAnsi" w:cstheme="minorHAnsi"/>
          <w:iCs/>
          <w:szCs w:val="22"/>
        </w:rPr>
        <w:t>support</w:t>
      </w:r>
      <w:r>
        <w:rPr>
          <w:rFonts w:asciiTheme="minorHAnsi" w:hAnsiTheme="minorHAnsi" w:cstheme="minorHAnsi"/>
          <w:iCs/>
          <w:szCs w:val="22"/>
        </w:rPr>
        <w:t xml:space="preserve"> selected SIDS</w:t>
      </w:r>
      <w:r w:rsidRPr="0081491E">
        <w:rPr>
          <w:rFonts w:asciiTheme="minorHAnsi" w:hAnsiTheme="minorHAnsi" w:cstheme="minorHAnsi"/>
          <w:iCs/>
          <w:szCs w:val="22"/>
        </w:rPr>
        <w:t xml:space="preserve"> </w:t>
      </w:r>
      <w:r>
        <w:rPr>
          <w:rFonts w:asciiTheme="minorHAnsi" w:hAnsiTheme="minorHAnsi" w:cstheme="minorHAnsi"/>
          <w:iCs/>
          <w:szCs w:val="22"/>
        </w:rPr>
        <w:t xml:space="preserve">build their </w:t>
      </w:r>
      <w:r w:rsidRPr="0081491E">
        <w:rPr>
          <w:rFonts w:asciiTheme="minorHAnsi" w:hAnsiTheme="minorHAnsi" w:cstheme="minorHAnsi"/>
          <w:iCs/>
          <w:szCs w:val="22"/>
        </w:rPr>
        <w:t>resilien</w:t>
      </w:r>
      <w:r>
        <w:rPr>
          <w:rFonts w:asciiTheme="minorHAnsi" w:hAnsiTheme="minorHAnsi" w:cstheme="minorHAnsi"/>
          <w:iCs/>
          <w:szCs w:val="22"/>
        </w:rPr>
        <w:t>ce</w:t>
      </w:r>
      <w:r w:rsidRPr="0081491E">
        <w:rPr>
          <w:rFonts w:asciiTheme="minorHAnsi" w:hAnsiTheme="minorHAnsi" w:cstheme="minorHAnsi"/>
          <w:iCs/>
          <w:szCs w:val="22"/>
        </w:rPr>
        <w:t xml:space="preserve"> to disaster and climate risks</w:t>
      </w:r>
      <w:r>
        <w:rPr>
          <w:rFonts w:asciiTheme="minorHAnsi" w:hAnsiTheme="minorHAnsi" w:cstheme="minorHAnsi"/>
          <w:iCs/>
          <w:szCs w:val="22"/>
        </w:rPr>
        <w:t xml:space="preserve"> and is</w:t>
      </w:r>
      <w:r w:rsidRPr="0081491E">
        <w:rPr>
          <w:rFonts w:asciiTheme="minorHAnsi" w:hAnsiTheme="minorHAnsi" w:cstheme="minorHAnsi"/>
          <w:iCs/>
          <w:szCs w:val="22"/>
        </w:rPr>
        <w:t xml:space="preserve"> designed to address </w:t>
      </w:r>
      <w:r>
        <w:rPr>
          <w:rFonts w:asciiTheme="minorHAnsi" w:hAnsiTheme="minorHAnsi" w:cstheme="minorHAnsi"/>
          <w:iCs/>
          <w:szCs w:val="22"/>
        </w:rPr>
        <w:t xml:space="preserve">the problems related to the </w:t>
      </w:r>
      <w:r w:rsidRPr="0081491E">
        <w:rPr>
          <w:rFonts w:asciiTheme="minorHAnsi" w:hAnsiTheme="minorHAnsi" w:cstheme="minorHAnsi"/>
          <w:iCs/>
          <w:szCs w:val="22"/>
        </w:rPr>
        <w:t>increasing</w:t>
      </w:r>
      <w:r>
        <w:rPr>
          <w:rFonts w:asciiTheme="minorHAnsi" w:hAnsiTheme="minorHAnsi" w:cstheme="minorHAnsi"/>
          <w:iCs/>
          <w:szCs w:val="22"/>
        </w:rPr>
        <w:t xml:space="preserve"> hazard</w:t>
      </w:r>
      <w:r w:rsidRPr="0081491E">
        <w:rPr>
          <w:rFonts w:asciiTheme="minorHAnsi" w:hAnsiTheme="minorHAnsi" w:cstheme="minorHAnsi"/>
          <w:iCs/>
          <w:szCs w:val="22"/>
        </w:rPr>
        <w:t xml:space="preserve"> exposure and vulnerability of people, assets</w:t>
      </w:r>
      <w:r w:rsidRPr="002D6102">
        <w:rPr>
          <w:rFonts w:asciiTheme="minorHAnsi" w:hAnsiTheme="minorHAnsi" w:cstheme="minorHAnsi"/>
          <w:iCs/>
          <w:szCs w:val="22"/>
        </w:rPr>
        <w:t>,</w:t>
      </w:r>
      <w:r w:rsidRPr="0081491E">
        <w:rPr>
          <w:rFonts w:asciiTheme="minorHAnsi" w:hAnsiTheme="minorHAnsi" w:cstheme="minorHAnsi"/>
          <w:iCs/>
          <w:szCs w:val="22"/>
        </w:rPr>
        <w:t xml:space="preserve"> and livelihoods, and reduce the </w:t>
      </w:r>
      <w:r>
        <w:rPr>
          <w:rFonts w:asciiTheme="minorHAnsi" w:hAnsiTheme="minorHAnsi" w:cstheme="minorHAnsi"/>
          <w:iCs/>
          <w:szCs w:val="22"/>
        </w:rPr>
        <w:t xml:space="preserve">related </w:t>
      </w:r>
      <w:r w:rsidRPr="0081491E">
        <w:rPr>
          <w:rFonts w:asciiTheme="minorHAnsi" w:hAnsiTheme="minorHAnsi" w:cstheme="minorHAnsi"/>
          <w:iCs/>
          <w:szCs w:val="22"/>
        </w:rPr>
        <w:t xml:space="preserve">losses in lives and livelihoods. </w:t>
      </w:r>
    </w:p>
    <w:p w14:paraId="655CB2FE" w14:textId="77777777" w:rsidR="000E2B4F" w:rsidRPr="0081491E" w:rsidRDefault="000E2B4F" w:rsidP="000E2B4F">
      <w:pPr>
        <w:spacing w:after="120" w:line="276" w:lineRule="auto"/>
        <w:rPr>
          <w:rFonts w:asciiTheme="minorHAnsi" w:hAnsiTheme="minorHAnsi" w:cstheme="minorHAnsi"/>
          <w:iCs/>
          <w:szCs w:val="22"/>
        </w:rPr>
      </w:pPr>
      <w:r w:rsidRPr="0081491E">
        <w:rPr>
          <w:rFonts w:asciiTheme="minorHAnsi" w:hAnsiTheme="minorHAnsi" w:cstheme="minorHAnsi"/>
          <w:iCs/>
          <w:szCs w:val="22"/>
        </w:rPr>
        <w:t xml:space="preserve">The </w:t>
      </w:r>
      <w:r>
        <w:rPr>
          <w:rFonts w:asciiTheme="minorHAnsi" w:hAnsiTheme="minorHAnsi" w:cstheme="minorHAnsi"/>
          <w:iCs/>
          <w:szCs w:val="22"/>
        </w:rPr>
        <w:t>project</w:t>
      </w:r>
      <w:r w:rsidRPr="0081491E">
        <w:rPr>
          <w:rFonts w:asciiTheme="minorHAnsi" w:hAnsiTheme="minorHAnsi" w:cstheme="minorHAnsi"/>
          <w:iCs/>
          <w:szCs w:val="22"/>
        </w:rPr>
        <w:t xml:space="preserve"> approach is rooted in the </w:t>
      </w:r>
      <w:hyperlink r:id="rId45" w:history="1">
        <w:r w:rsidRPr="00063583">
          <w:rPr>
            <w:rStyle w:val="Hyperlink"/>
            <w:rFonts w:cstheme="minorHAnsi"/>
            <w:iCs/>
            <w:szCs w:val="22"/>
          </w:rPr>
          <w:t>Sendai Framework for Disaster Risk Reduction</w:t>
        </w:r>
      </w:hyperlink>
      <w:r>
        <w:rPr>
          <w:rFonts w:asciiTheme="minorHAnsi" w:hAnsiTheme="minorHAnsi" w:cstheme="minorHAnsi"/>
          <w:iCs/>
          <w:szCs w:val="22"/>
        </w:rPr>
        <w:t xml:space="preserve"> with a focus on </w:t>
      </w:r>
      <w:r w:rsidRPr="0081491E">
        <w:rPr>
          <w:rFonts w:asciiTheme="minorHAnsi" w:hAnsiTheme="minorHAnsi" w:cstheme="minorHAnsi"/>
          <w:iCs/>
          <w:szCs w:val="22"/>
        </w:rPr>
        <w:t xml:space="preserve">three of </w:t>
      </w:r>
      <w:r>
        <w:rPr>
          <w:rFonts w:asciiTheme="minorHAnsi" w:hAnsiTheme="minorHAnsi" w:cstheme="minorHAnsi"/>
          <w:iCs/>
          <w:szCs w:val="22"/>
        </w:rPr>
        <w:t xml:space="preserve">the </w:t>
      </w:r>
      <w:r w:rsidRPr="0081491E">
        <w:rPr>
          <w:rFonts w:asciiTheme="minorHAnsi" w:hAnsiTheme="minorHAnsi" w:cstheme="minorHAnsi"/>
          <w:iCs/>
          <w:szCs w:val="22"/>
        </w:rPr>
        <w:t>four ‘Sendai Priorities’ compris</w:t>
      </w:r>
      <w:r>
        <w:rPr>
          <w:rFonts w:asciiTheme="minorHAnsi" w:hAnsiTheme="minorHAnsi" w:cstheme="minorHAnsi"/>
          <w:iCs/>
          <w:szCs w:val="22"/>
        </w:rPr>
        <w:t>ing</w:t>
      </w:r>
      <w:r w:rsidRPr="0081491E">
        <w:rPr>
          <w:rFonts w:asciiTheme="minorHAnsi" w:hAnsiTheme="minorHAnsi" w:cstheme="minorHAnsi"/>
          <w:iCs/>
          <w:szCs w:val="22"/>
        </w:rPr>
        <w:t xml:space="preserve"> (</w:t>
      </w:r>
      <w:proofErr w:type="spellStart"/>
      <w:r w:rsidRPr="0081491E">
        <w:rPr>
          <w:rFonts w:asciiTheme="minorHAnsi" w:hAnsiTheme="minorHAnsi" w:cstheme="minorHAnsi"/>
          <w:iCs/>
          <w:szCs w:val="22"/>
        </w:rPr>
        <w:t>i</w:t>
      </w:r>
      <w:proofErr w:type="spellEnd"/>
      <w:r w:rsidRPr="0081491E">
        <w:rPr>
          <w:rFonts w:asciiTheme="minorHAnsi" w:hAnsiTheme="minorHAnsi" w:cstheme="minorHAnsi"/>
          <w:iCs/>
          <w:szCs w:val="22"/>
        </w:rPr>
        <w:t xml:space="preserve">) increased disaster and climate risk governance capacities </w:t>
      </w:r>
      <w:r w:rsidRPr="0081491E">
        <w:rPr>
          <w:rFonts w:asciiTheme="minorHAnsi" w:hAnsiTheme="minorHAnsi" w:cstheme="minorHAnsi"/>
          <w:iCs/>
          <w:szCs w:val="22"/>
        </w:rPr>
        <w:lastRenderedPageBreak/>
        <w:t>(Sendai Priority 2), (ii) strengthened understanding of disaster risk (Sendai Priority 1), and (iii) enhanced disaster preparedness and recovery (Sendai Priority 4) and contribute significantly to efforts to build resilience.</w:t>
      </w:r>
    </w:p>
    <w:p w14:paraId="304B94CA" w14:textId="77777777" w:rsidR="000E2B4F" w:rsidRPr="002D6102" w:rsidRDefault="000E2B4F" w:rsidP="000E2B4F">
      <w:pPr>
        <w:spacing w:after="120" w:line="276" w:lineRule="auto"/>
        <w:rPr>
          <w:rFonts w:asciiTheme="minorHAnsi" w:hAnsiTheme="minorHAnsi" w:cstheme="minorHAnsi"/>
          <w:b/>
        </w:rPr>
      </w:pPr>
      <w:r w:rsidRPr="002D6102">
        <w:rPr>
          <w:rFonts w:asciiTheme="minorHAnsi" w:hAnsiTheme="minorHAnsi" w:cstheme="minorHAnsi"/>
        </w:rPr>
        <w:t xml:space="preserve">Whilst efforts to address the impacts of disasters and climate change have formed important policy objectives in many SIDS and countries worldwide, they have not yet fully embraced an </w:t>
      </w:r>
      <w:r w:rsidRPr="002D6102">
        <w:rPr>
          <w:rFonts w:asciiTheme="minorHAnsi" w:hAnsiTheme="minorHAnsi" w:cstheme="minorHAnsi"/>
          <w:b/>
        </w:rPr>
        <w:t>integrated approach that embeds both disaster and climate risk in an integrated manner</w:t>
      </w:r>
      <w:r w:rsidRPr="002D6102">
        <w:rPr>
          <w:rFonts w:asciiTheme="minorHAnsi" w:hAnsiTheme="minorHAnsi" w:cstheme="minorHAnsi"/>
        </w:rPr>
        <w:t xml:space="preserve"> </w:t>
      </w:r>
      <w:r w:rsidRPr="002D6102">
        <w:rPr>
          <w:rFonts w:asciiTheme="minorHAnsi" w:hAnsiTheme="minorHAnsi" w:cstheme="minorHAnsi"/>
          <w:b/>
        </w:rPr>
        <w:t xml:space="preserve">at the heart of development strategies and plans. </w:t>
      </w:r>
      <w:r w:rsidRPr="002D6102">
        <w:rPr>
          <w:rFonts w:asciiTheme="minorHAnsi" w:hAnsiTheme="minorHAnsi" w:cstheme="minorHAnsi"/>
        </w:rPr>
        <w:t>Especially, the way in which countries manage the impacts of natural hazards and climate change (risks to development) and mitigate the losses and damages of potentially risk-blind development processes (risks from development) have been insufficient and have jeopardized sustainable development advances.</w:t>
      </w:r>
      <w:r w:rsidRPr="002D6102">
        <w:rPr>
          <w:rFonts w:asciiTheme="minorHAnsi" w:hAnsiTheme="minorHAnsi" w:cstheme="minorHAnsi"/>
          <w:b/>
        </w:rPr>
        <w:t xml:space="preserve"> </w:t>
      </w:r>
      <w:r w:rsidRPr="002D6102">
        <w:rPr>
          <w:rFonts w:asciiTheme="minorHAnsi" w:hAnsiTheme="minorHAnsi" w:cstheme="minorHAnsi"/>
        </w:rPr>
        <w:t xml:space="preserve">The project intends to </w:t>
      </w:r>
      <w:r w:rsidRPr="002D6102">
        <w:rPr>
          <w:rFonts w:asciiTheme="minorHAnsi" w:hAnsiTheme="minorHAnsi" w:cstheme="minorHAnsi"/>
          <w:b/>
        </w:rPr>
        <w:t>fill these important gaps.</w:t>
      </w:r>
      <w:r w:rsidRPr="002D6102">
        <w:rPr>
          <w:rFonts w:asciiTheme="minorHAnsi" w:hAnsiTheme="minorHAnsi" w:cstheme="minorHAnsi"/>
        </w:rPr>
        <w:t xml:space="preserve"> </w:t>
      </w:r>
    </w:p>
    <w:p w14:paraId="60F399FD" w14:textId="0E9EC2A0" w:rsidR="000E2B4F" w:rsidRDefault="000E2B4F" w:rsidP="000E2B4F">
      <w:pPr>
        <w:spacing w:after="120" w:line="276" w:lineRule="auto"/>
        <w:rPr>
          <w:rFonts w:asciiTheme="minorHAnsi" w:hAnsiTheme="minorHAnsi" w:cstheme="minorHAnsi"/>
          <w:iCs/>
          <w:szCs w:val="22"/>
        </w:rPr>
      </w:pPr>
      <w:r w:rsidRPr="000176CF">
        <w:rPr>
          <w:rFonts w:asciiTheme="minorHAnsi" w:eastAsia="Calibri" w:hAnsiTheme="minorHAnsi" w:cstheme="minorHAnsi"/>
          <w:szCs w:val="22"/>
        </w:rPr>
        <w:t xml:space="preserve">Therefore, there is an urgent need </w:t>
      </w:r>
      <w:r w:rsidRPr="000176CF">
        <w:rPr>
          <w:rFonts w:asciiTheme="minorHAnsi" w:eastAsia="Calibri" w:hAnsiTheme="minorHAnsi" w:cstheme="minorHAnsi"/>
          <w:b/>
          <w:szCs w:val="22"/>
        </w:rPr>
        <w:t>to transform the development agenda in SIDS from within and fully institutionalize the risk management process</w:t>
      </w:r>
      <w:r w:rsidRPr="000176CF">
        <w:rPr>
          <w:rFonts w:asciiTheme="minorHAnsi" w:eastAsia="Calibri" w:hAnsiTheme="minorHAnsi" w:cstheme="minorHAnsi"/>
          <w:szCs w:val="22"/>
        </w:rPr>
        <w:t xml:space="preserve"> in the policymaking, planning, project-cycle</w:t>
      </w:r>
      <w:r w:rsidRPr="002D6102">
        <w:rPr>
          <w:rFonts w:asciiTheme="minorHAnsi" w:eastAsia="Calibri" w:hAnsiTheme="minorHAnsi" w:cstheme="minorHAnsi"/>
          <w:szCs w:val="22"/>
        </w:rPr>
        <w:t>,</w:t>
      </w:r>
      <w:r w:rsidRPr="000176CF">
        <w:rPr>
          <w:rFonts w:asciiTheme="minorHAnsi" w:eastAsia="Calibri" w:hAnsiTheme="minorHAnsi" w:cstheme="minorHAnsi"/>
          <w:szCs w:val="22"/>
        </w:rPr>
        <w:t xml:space="preserve"> and investment planning processes in these vulnerable island states. This requires </w:t>
      </w:r>
      <w:r>
        <w:rPr>
          <w:rFonts w:asciiTheme="minorHAnsi" w:hAnsiTheme="minorHAnsi" w:cstheme="minorHAnsi"/>
          <w:iCs/>
          <w:szCs w:val="22"/>
        </w:rPr>
        <w:t>n</w:t>
      </w:r>
      <w:r w:rsidRPr="0054721B">
        <w:rPr>
          <w:rFonts w:asciiTheme="minorHAnsi" w:hAnsiTheme="minorHAnsi" w:cstheme="minorHAnsi"/>
          <w:iCs/>
          <w:szCs w:val="22"/>
        </w:rPr>
        <w:t>ew modes of long-term and cross-disciplinary thinking to inform adaptive and anticipatory approaches to policy, programming</w:t>
      </w:r>
      <w:r w:rsidRPr="002D6102">
        <w:rPr>
          <w:rFonts w:asciiTheme="minorHAnsi" w:hAnsiTheme="minorHAnsi" w:cstheme="minorHAnsi"/>
          <w:iCs/>
          <w:szCs w:val="22"/>
        </w:rPr>
        <w:t>,</w:t>
      </w:r>
      <w:r w:rsidRPr="0054721B">
        <w:rPr>
          <w:rFonts w:asciiTheme="minorHAnsi" w:hAnsiTheme="minorHAnsi" w:cstheme="minorHAnsi"/>
          <w:iCs/>
          <w:szCs w:val="22"/>
        </w:rPr>
        <w:t xml:space="preserve"> and governance.</w:t>
      </w:r>
      <w:r w:rsidRPr="000176CF">
        <w:rPr>
          <w:rFonts w:asciiTheme="minorHAnsi" w:eastAsia="Calibri" w:hAnsiTheme="minorHAnsi" w:cstheme="minorHAnsi"/>
          <w:szCs w:val="22"/>
        </w:rPr>
        <w:t xml:space="preserve"> The project, therefore, ensures that both disaster and risks associated with climate change are considered together and s</w:t>
      </w:r>
      <w:r w:rsidRPr="00217FF7">
        <w:rPr>
          <w:rFonts w:asciiTheme="minorHAnsi" w:hAnsiTheme="minorHAnsi" w:cstheme="minorHAnsi"/>
          <w:iCs/>
          <w:szCs w:val="22"/>
        </w:rPr>
        <w:t>trategic foresight</w:t>
      </w:r>
      <w:r>
        <w:rPr>
          <w:rFonts w:asciiTheme="minorHAnsi" w:hAnsiTheme="minorHAnsi" w:cstheme="minorHAnsi"/>
          <w:iCs/>
          <w:szCs w:val="22"/>
        </w:rPr>
        <w:t xml:space="preserve"> methods are applied as </w:t>
      </w:r>
      <w:r w:rsidRPr="00217FF7">
        <w:rPr>
          <w:rFonts w:asciiTheme="minorHAnsi" w:hAnsiTheme="minorHAnsi" w:cstheme="minorHAnsi"/>
          <w:iCs/>
          <w:szCs w:val="22"/>
        </w:rPr>
        <w:t>important avenue</w:t>
      </w:r>
      <w:r>
        <w:rPr>
          <w:rFonts w:asciiTheme="minorHAnsi" w:hAnsiTheme="minorHAnsi" w:cstheme="minorHAnsi"/>
          <w:iCs/>
          <w:szCs w:val="22"/>
        </w:rPr>
        <w:t>s</w:t>
      </w:r>
      <w:r w:rsidRPr="00217FF7">
        <w:rPr>
          <w:rFonts w:asciiTheme="minorHAnsi" w:hAnsiTheme="minorHAnsi" w:cstheme="minorHAnsi"/>
          <w:iCs/>
          <w:szCs w:val="22"/>
        </w:rPr>
        <w:t xml:space="preserve"> for more effective development solutions in the face of complexity and uncertainty. UNDP is particularly well equipped to offer </w:t>
      </w:r>
      <w:r>
        <w:rPr>
          <w:rFonts w:asciiTheme="minorHAnsi" w:hAnsiTheme="minorHAnsi" w:cstheme="minorHAnsi"/>
          <w:iCs/>
          <w:szCs w:val="22"/>
        </w:rPr>
        <w:t>such</w:t>
      </w:r>
      <w:r w:rsidRPr="00217FF7">
        <w:rPr>
          <w:rFonts w:asciiTheme="minorHAnsi" w:hAnsiTheme="minorHAnsi" w:cstheme="minorHAnsi"/>
          <w:iCs/>
          <w:szCs w:val="22"/>
        </w:rPr>
        <w:t xml:space="preserve"> support in the </w:t>
      </w:r>
      <w:r>
        <w:rPr>
          <w:rFonts w:asciiTheme="minorHAnsi" w:hAnsiTheme="minorHAnsi" w:cstheme="minorHAnsi"/>
          <w:iCs/>
          <w:szCs w:val="22"/>
        </w:rPr>
        <w:t xml:space="preserve">implementation of </w:t>
      </w:r>
      <w:r w:rsidRPr="00217FF7">
        <w:rPr>
          <w:rFonts w:asciiTheme="minorHAnsi" w:hAnsiTheme="minorHAnsi" w:cstheme="minorHAnsi"/>
          <w:iCs/>
          <w:szCs w:val="22"/>
        </w:rPr>
        <w:t>th</w:t>
      </w:r>
      <w:r>
        <w:rPr>
          <w:rFonts w:asciiTheme="minorHAnsi" w:hAnsiTheme="minorHAnsi" w:cstheme="minorHAnsi"/>
          <w:iCs/>
          <w:szCs w:val="22"/>
        </w:rPr>
        <w:t>is initiative.</w:t>
      </w:r>
    </w:p>
    <w:p w14:paraId="7C6777B1" w14:textId="77777777" w:rsidR="000E2B4F" w:rsidRPr="000176CF" w:rsidRDefault="000E2B4F" w:rsidP="000E2B4F">
      <w:pPr>
        <w:spacing w:after="120" w:line="276" w:lineRule="auto"/>
        <w:rPr>
          <w:rFonts w:asciiTheme="minorHAnsi" w:hAnsiTheme="minorHAnsi" w:cstheme="minorHAnsi"/>
          <w:szCs w:val="22"/>
        </w:rPr>
      </w:pPr>
      <w:r w:rsidRPr="000176CF">
        <w:rPr>
          <w:rFonts w:asciiTheme="minorHAnsi" w:hAnsiTheme="minorHAnsi" w:cstheme="minorHAnsi"/>
          <w:szCs w:val="22"/>
        </w:rPr>
        <w:t xml:space="preserve">The project’s </w:t>
      </w:r>
      <w:r w:rsidRPr="000176CF">
        <w:rPr>
          <w:rFonts w:asciiTheme="minorHAnsi" w:hAnsiTheme="minorHAnsi" w:cstheme="minorHAnsi"/>
          <w:b/>
          <w:szCs w:val="22"/>
        </w:rPr>
        <w:t>Theory of Change (TOC)</w:t>
      </w:r>
      <w:r w:rsidRPr="000176CF">
        <w:rPr>
          <w:rFonts w:asciiTheme="minorHAnsi" w:hAnsiTheme="minorHAnsi" w:cstheme="minorHAnsi"/>
          <w:szCs w:val="22"/>
        </w:rPr>
        <w:t xml:space="preserve"> is founded on the following premises:</w:t>
      </w:r>
    </w:p>
    <w:p w14:paraId="2867C57A" w14:textId="77777777" w:rsidR="000E2B4F" w:rsidRPr="000176CF" w:rsidRDefault="000E2B4F" w:rsidP="000E2B4F">
      <w:pPr>
        <w:spacing w:after="120" w:line="276" w:lineRule="auto"/>
        <w:rPr>
          <w:rFonts w:asciiTheme="minorHAnsi" w:hAnsiTheme="minorHAnsi" w:cstheme="minorHAnsi"/>
          <w:szCs w:val="22"/>
        </w:rPr>
      </w:pPr>
      <w:r w:rsidRPr="000176CF">
        <w:rPr>
          <w:rFonts w:asciiTheme="minorHAnsi" w:hAnsiTheme="minorHAnsi" w:cstheme="minorHAnsi"/>
          <w:b/>
          <w:i/>
          <w:szCs w:val="22"/>
        </w:rPr>
        <w:t>If</w:t>
      </w:r>
      <w:r w:rsidRPr="000176CF">
        <w:rPr>
          <w:rFonts w:asciiTheme="minorHAnsi" w:hAnsiTheme="minorHAnsi" w:cstheme="minorHAnsi"/>
          <w:szCs w:val="22"/>
        </w:rPr>
        <w:t xml:space="preserve"> UNDP provides integrated solutions for disaster and climate risk-informed development planning, budgeting</w:t>
      </w:r>
      <w:r>
        <w:rPr>
          <w:rFonts w:asciiTheme="minorHAnsi" w:hAnsiTheme="minorHAnsi" w:cstheme="minorHAnsi"/>
          <w:bCs/>
          <w:szCs w:val="22"/>
        </w:rPr>
        <w:t>,</w:t>
      </w:r>
      <w:r w:rsidRPr="000176CF">
        <w:rPr>
          <w:rFonts w:asciiTheme="minorHAnsi" w:hAnsiTheme="minorHAnsi" w:cstheme="minorHAnsi"/>
          <w:szCs w:val="22"/>
        </w:rPr>
        <w:t xml:space="preserve"> and financing, supports coherent and adaptive risk governance frameworks</w:t>
      </w:r>
      <w:r>
        <w:rPr>
          <w:rFonts w:asciiTheme="minorHAnsi" w:hAnsiTheme="minorHAnsi" w:cstheme="minorHAnsi"/>
          <w:bCs/>
          <w:szCs w:val="22"/>
        </w:rPr>
        <w:t>,</w:t>
      </w:r>
      <w:r w:rsidRPr="000176CF">
        <w:rPr>
          <w:rFonts w:asciiTheme="minorHAnsi" w:hAnsiTheme="minorHAnsi" w:cstheme="minorHAnsi"/>
          <w:szCs w:val="22"/>
        </w:rPr>
        <w:t xml:space="preserve"> and helps key national and local actors bring community-based efforts to scale, including in fragile contexts, </w:t>
      </w:r>
      <w:r w:rsidRPr="000176CF">
        <w:rPr>
          <w:rFonts w:asciiTheme="minorHAnsi" w:hAnsiTheme="minorHAnsi" w:cstheme="minorHAnsi"/>
          <w:b/>
          <w:i/>
          <w:szCs w:val="22"/>
        </w:rPr>
        <w:t>then</w:t>
      </w:r>
      <w:r w:rsidRPr="000176CF">
        <w:rPr>
          <w:rFonts w:asciiTheme="minorHAnsi" w:hAnsiTheme="minorHAnsi" w:cstheme="minorHAnsi"/>
          <w:szCs w:val="22"/>
        </w:rPr>
        <w:t xml:space="preserve"> accountability for risk exposure and vulnerability will be generated, and the diverse needs of sectors, stakeholders</w:t>
      </w:r>
      <w:r>
        <w:rPr>
          <w:rFonts w:asciiTheme="minorHAnsi" w:hAnsiTheme="minorHAnsi" w:cstheme="minorHAnsi"/>
          <w:bCs/>
          <w:szCs w:val="22"/>
        </w:rPr>
        <w:t>,</w:t>
      </w:r>
      <w:r w:rsidRPr="000176CF">
        <w:rPr>
          <w:rFonts w:asciiTheme="minorHAnsi" w:hAnsiTheme="minorHAnsi" w:cstheme="minorHAnsi"/>
          <w:szCs w:val="22"/>
        </w:rPr>
        <w:t xml:space="preserve"> and communities in decision-making processes addressed to leave no one behind and enforce a culture of risk reduction.</w:t>
      </w:r>
    </w:p>
    <w:p w14:paraId="300F9CAF" w14:textId="77777777" w:rsidR="000E2B4F" w:rsidRPr="000176CF" w:rsidRDefault="000E2B4F" w:rsidP="000E2B4F">
      <w:pPr>
        <w:spacing w:after="120" w:line="276" w:lineRule="auto"/>
        <w:rPr>
          <w:rFonts w:asciiTheme="minorHAnsi" w:hAnsiTheme="minorHAnsi" w:cstheme="minorHAnsi"/>
        </w:rPr>
      </w:pPr>
      <w:r w:rsidRPr="000176CF">
        <w:rPr>
          <w:rFonts w:asciiTheme="minorHAnsi" w:hAnsiTheme="minorHAnsi" w:cstheme="minorHAnsi"/>
          <w:b/>
          <w:i/>
        </w:rPr>
        <w:t>If</w:t>
      </w:r>
      <w:r w:rsidRPr="000176CF">
        <w:rPr>
          <w:rFonts w:asciiTheme="minorHAnsi" w:hAnsiTheme="minorHAnsi" w:cstheme="minorHAnsi"/>
        </w:rPr>
        <w:t xml:space="preserve"> UNDP institutionalizes damage and loss </w:t>
      </w:r>
      <w:r>
        <w:rPr>
          <w:rFonts w:asciiTheme="minorHAnsi" w:hAnsiTheme="minorHAnsi" w:cstheme="minorHAnsi"/>
        </w:rPr>
        <w:t xml:space="preserve">tracking </w:t>
      </w:r>
      <w:r w:rsidRPr="000176CF">
        <w:rPr>
          <w:rFonts w:asciiTheme="minorHAnsi" w:hAnsiTheme="minorHAnsi" w:cstheme="minorHAnsi"/>
        </w:rPr>
        <w:t xml:space="preserve">systems, strengthens capacity to report on Sendai Framework targets, and enhances monitoring of disaster risks through national risk information systems, </w:t>
      </w:r>
      <w:r w:rsidRPr="000176CF">
        <w:rPr>
          <w:rFonts w:asciiTheme="minorHAnsi" w:hAnsiTheme="minorHAnsi" w:cstheme="minorHAnsi"/>
          <w:b/>
          <w:i/>
        </w:rPr>
        <w:t>then</w:t>
      </w:r>
      <w:r w:rsidRPr="000176CF">
        <w:rPr>
          <w:rFonts w:asciiTheme="minorHAnsi" w:hAnsiTheme="minorHAnsi" w:cstheme="minorHAnsi"/>
        </w:rPr>
        <w:t xml:space="preserve"> disaster risk information will be more available, accessible</w:t>
      </w:r>
      <w:r w:rsidRPr="002D6102">
        <w:rPr>
          <w:rFonts w:asciiTheme="minorHAnsi" w:hAnsiTheme="minorHAnsi" w:cstheme="minorHAnsi"/>
        </w:rPr>
        <w:t>,</w:t>
      </w:r>
      <w:r w:rsidRPr="000176CF">
        <w:rPr>
          <w:rFonts w:asciiTheme="minorHAnsi" w:hAnsiTheme="minorHAnsi" w:cstheme="minorHAnsi"/>
        </w:rPr>
        <w:t xml:space="preserve"> and actionable to inform national and subnational policies and plans</w:t>
      </w:r>
      <w:r>
        <w:rPr>
          <w:rFonts w:asciiTheme="minorHAnsi" w:hAnsiTheme="minorHAnsi" w:cstheme="minorHAnsi"/>
        </w:rPr>
        <w:t>,</w:t>
      </w:r>
      <w:r w:rsidRPr="000176CF">
        <w:rPr>
          <w:rFonts w:asciiTheme="minorHAnsi" w:hAnsiTheme="minorHAnsi" w:cstheme="minorHAnsi"/>
        </w:rPr>
        <w:t xml:space="preserve"> early warning and preparedness systems</w:t>
      </w:r>
      <w:r>
        <w:rPr>
          <w:rFonts w:asciiTheme="minorHAnsi" w:hAnsiTheme="minorHAnsi" w:cstheme="minorHAnsi"/>
        </w:rPr>
        <w:t>,</w:t>
      </w:r>
      <w:r w:rsidRPr="000176CF">
        <w:rPr>
          <w:rFonts w:asciiTheme="minorHAnsi" w:hAnsiTheme="minorHAnsi" w:cstheme="minorHAnsi"/>
        </w:rPr>
        <w:t xml:space="preserve"> and international reporting requirements. </w:t>
      </w:r>
    </w:p>
    <w:p w14:paraId="61FAA45D" w14:textId="77777777" w:rsidR="000E2B4F" w:rsidRPr="000176CF" w:rsidRDefault="000E2B4F" w:rsidP="000E2B4F">
      <w:pPr>
        <w:spacing w:after="120" w:line="276" w:lineRule="auto"/>
        <w:rPr>
          <w:rFonts w:asciiTheme="minorHAnsi" w:hAnsiTheme="minorHAnsi" w:cstheme="minorBidi"/>
        </w:rPr>
      </w:pPr>
      <w:r w:rsidRPr="5248E72C">
        <w:rPr>
          <w:rFonts w:asciiTheme="minorHAnsi" w:hAnsiTheme="minorHAnsi" w:cstheme="minorBidi"/>
          <w:b/>
          <w:i/>
        </w:rPr>
        <w:t>If</w:t>
      </w:r>
      <w:r w:rsidRPr="5248E72C">
        <w:rPr>
          <w:rFonts w:asciiTheme="minorHAnsi" w:hAnsiTheme="minorHAnsi" w:cstheme="minorBidi"/>
        </w:rPr>
        <w:t xml:space="preserve"> UNDP strengthens end-to-end multi-hazard early warning and preparedness capacity at multiple levels, </w:t>
      </w:r>
      <w:r w:rsidRPr="5248E72C">
        <w:rPr>
          <w:rFonts w:asciiTheme="minorHAnsi" w:hAnsiTheme="minorHAnsi" w:cstheme="minorBidi"/>
          <w:b/>
          <w:i/>
        </w:rPr>
        <w:t>then</w:t>
      </w:r>
      <w:r w:rsidRPr="5248E72C">
        <w:rPr>
          <w:rFonts w:asciiTheme="minorHAnsi" w:hAnsiTheme="minorHAnsi" w:cstheme="minorBidi"/>
        </w:rPr>
        <w:t xml:space="preserve"> countries and communities will both be more disaster-ready and women and men able to take early action to save lives and livelihoods.   </w:t>
      </w:r>
    </w:p>
    <w:p w14:paraId="678065DD" w14:textId="41D8EFC7" w:rsidR="000E2B4F" w:rsidRPr="000176CF" w:rsidRDefault="000E2B4F" w:rsidP="000E2B4F">
      <w:pPr>
        <w:spacing w:after="120" w:line="276" w:lineRule="auto"/>
        <w:rPr>
          <w:rFonts w:asciiTheme="minorHAnsi" w:hAnsiTheme="minorHAnsi" w:cstheme="minorHAnsi"/>
          <w:szCs w:val="22"/>
        </w:rPr>
      </w:pPr>
      <w:r w:rsidRPr="000176CF">
        <w:rPr>
          <w:rFonts w:asciiTheme="minorHAnsi" w:hAnsiTheme="minorHAnsi" w:cstheme="minorHAnsi"/>
          <w:szCs w:val="22"/>
        </w:rPr>
        <w:t xml:space="preserve">These outputs, in return will </w:t>
      </w:r>
      <w:r w:rsidR="00010FCA">
        <w:rPr>
          <w:rFonts w:asciiTheme="minorHAnsi" w:hAnsiTheme="minorHAnsi" w:cstheme="minorHAnsi"/>
          <w:szCs w:val="22"/>
        </w:rPr>
        <w:t xml:space="preserve">contribute </w:t>
      </w:r>
      <w:r w:rsidRPr="000176CF">
        <w:rPr>
          <w:rFonts w:asciiTheme="minorHAnsi" w:hAnsiTheme="minorHAnsi" w:cstheme="minorHAnsi"/>
          <w:szCs w:val="22"/>
        </w:rPr>
        <w:t xml:space="preserve">to small island nations and communities </w:t>
      </w:r>
      <w:r>
        <w:rPr>
          <w:rFonts w:asciiTheme="minorHAnsi" w:hAnsiTheme="minorHAnsi" w:cstheme="minorHAnsi"/>
          <w:bCs/>
          <w:szCs w:val="22"/>
        </w:rPr>
        <w:t>being</w:t>
      </w:r>
      <w:r w:rsidRPr="000176CF">
        <w:rPr>
          <w:rFonts w:asciiTheme="minorHAnsi" w:hAnsiTheme="minorHAnsi" w:cstheme="minorHAnsi"/>
          <w:szCs w:val="22"/>
        </w:rPr>
        <w:t xml:space="preserve"> more resilient to </w:t>
      </w:r>
      <w:r w:rsidRPr="002D6102">
        <w:rPr>
          <w:rFonts w:asciiTheme="minorHAnsi" w:hAnsiTheme="minorHAnsi" w:cstheme="minorHAnsi"/>
          <w:bCs/>
          <w:szCs w:val="22"/>
        </w:rPr>
        <w:t>disaster</w:t>
      </w:r>
      <w:r w:rsidRPr="000176CF">
        <w:rPr>
          <w:rFonts w:asciiTheme="minorHAnsi" w:hAnsiTheme="minorHAnsi" w:cstheme="minorHAnsi"/>
          <w:szCs w:val="22"/>
        </w:rPr>
        <w:t xml:space="preserve"> and climate risks and thus to sustainable development.</w:t>
      </w:r>
    </w:p>
    <w:p w14:paraId="43D0C692" w14:textId="77777777" w:rsidR="000E2B4F" w:rsidRDefault="000E2B4F" w:rsidP="000E2B4F">
      <w:pPr>
        <w:spacing w:after="120" w:line="276" w:lineRule="auto"/>
        <w:rPr>
          <w:rFonts w:asciiTheme="minorHAnsi" w:hAnsiTheme="minorHAnsi" w:cstheme="minorHAnsi"/>
          <w:iCs/>
          <w:szCs w:val="22"/>
        </w:rPr>
      </w:pPr>
      <w:r w:rsidRPr="004F6125">
        <w:rPr>
          <w:rFonts w:asciiTheme="minorHAnsi" w:hAnsiTheme="minorHAnsi" w:cstheme="minorHAnsi"/>
          <w:iCs/>
          <w:szCs w:val="22"/>
        </w:rPr>
        <w:t xml:space="preserve">The following </w:t>
      </w:r>
      <w:r w:rsidRPr="004A4F42">
        <w:rPr>
          <w:rFonts w:asciiTheme="minorHAnsi" w:hAnsiTheme="minorHAnsi" w:cstheme="minorHAnsi"/>
          <w:b/>
          <w:bCs/>
          <w:iCs/>
          <w:szCs w:val="22"/>
        </w:rPr>
        <w:t>key enablers</w:t>
      </w:r>
      <w:r w:rsidRPr="004F6125">
        <w:rPr>
          <w:rFonts w:asciiTheme="minorHAnsi" w:hAnsiTheme="minorHAnsi" w:cstheme="minorHAnsi"/>
          <w:iCs/>
          <w:szCs w:val="22"/>
        </w:rPr>
        <w:t xml:space="preserve"> will be used to enhance the effectiveness of the initiative</w:t>
      </w:r>
      <w:r>
        <w:rPr>
          <w:rFonts w:asciiTheme="minorHAnsi" w:hAnsiTheme="minorHAnsi" w:cstheme="minorHAnsi"/>
          <w:iCs/>
          <w:szCs w:val="22"/>
        </w:rPr>
        <w:t xml:space="preserve">: </w:t>
      </w:r>
    </w:p>
    <w:p w14:paraId="3B5EAF79" w14:textId="77777777" w:rsidR="000E2B4F" w:rsidRPr="00401D83" w:rsidRDefault="000E2B4F" w:rsidP="000E2B4F">
      <w:pPr>
        <w:spacing w:after="120" w:line="276" w:lineRule="auto"/>
        <w:rPr>
          <w:rFonts w:asciiTheme="minorHAnsi" w:hAnsiTheme="minorHAnsi" w:cstheme="minorHAnsi"/>
          <w:iCs/>
          <w:szCs w:val="22"/>
        </w:rPr>
      </w:pPr>
      <w:r>
        <w:rPr>
          <w:rFonts w:asciiTheme="minorHAnsi" w:hAnsiTheme="minorHAnsi" w:cstheme="minorHAnsi"/>
          <w:iCs/>
          <w:szCs w:val="22"/>
        </w:rPr>
        <w:t xml:space="preserve">The project </w:t>
      </w:r>
      <w:r w:rsidRPr="00401D83">
        <w:rPr>
          <w:rFonts w:asciiTheme="minorHAnsi" w:hAnsiTheme="minorHAnsi" w:cstheme="minorHAnsi"/>
          <w:iCs/>
          <w:szCs w:val="22"/>
        </w:rPr>
        <w:t xml:space="preserve">will foster a </w:t>
      </w:r>
      <w:r w:rsidRPr="00B91A24">
        <w:rPr>
          <w:rFonts w:asciiTheme="minorHAnsi" w:hAnsiTheme="minorHAnsi" w:cstheme="minorHAnsi"/>
          <w:b/>
          <w:bCs/>
          <w:iCs/>
          <w:szCs w:val="22"/>
        </w:rPr>
        <w:t xml:space="preserve">whole-of-government </w:t>
      </w:r>
      <w:r w:rsidRPr="00F921D5">
        <w:rPr>
          <w:rFonts w:asciiTheme="minorHAnsi" w:hAnsiTheme="minorHAnsi" w:cstheme="minorHAnsi"/>
          <w:iCs/>
          <w:szCs w:val="22"/>
        </w:rPr>
        <w:t>approach</w:t>
      </w:r>
      <w:r w:rsidRPr="00401D83">
        <w:rPr>
          <w:rFonts w:asciiTheme="minorHAnsi" w:hAnsiTheme="minorHAnsi" w:cstheme="minorHAnsi"/>
          <w:iCs/>
          <w:szCs w:val="22"/>
        </w:rPr>
        <w:t xml:space="preserve"> and seek </w:t>
      </w:r>
      <w:r w:rsidRPr="004A4F42">
        <w:rPr>
          <w:rFonts w:asciiTheme="minorHAnsi" w:hAnsiTheme="minorHAnsi" w:cstheme="minorHAnsi"/>
          <w:b/>
          <w:bCs/>
          <w:iCs/>
          <w:szCs w:val="22"/>
        </w:rPr>
        <w:t>cross-sectoral engagement</w:t>
      </w:r>
      <w:r w:rsidRPr="00401D83">
        <w:rPr>
          <w:rFonts w:asciiTheme="minorHAnsi" w:hAnsiTheme="minorHAnsi" w:cstheme="minorHAnsi"/>
          <w:iCs/>
          <w:szCs w:val="22"/>
        </w:rPr>
        <w:t xml:space="preserve">. This will ensure that the programme integrates governments’ efforts and advances coherently and holistically towards achievement of </w:t>
      </w:r>
      <w:r>
        <w:rPr>
          <w:rFonts w:asciiTheme="minorHAnsi" w:hAnsiTheme="minorHAnsi" w:cstheme="minorHAnsi"/>
          <w:iCs/>
          <w:szCs w:val="22"/>
        </w:rPr>
        <w:t>DRR</w:t>
      </w:r>
      <w:r w:rsidRPr="00401D83">
        <w:rPr>
          <w:rFonts w:asciiTheme="minorHAnsi" w:hAnsiTheme="minorHAnsi" w:cstheme="minorHAnsi"/>
          <w:iCs/>
          <w:szCs w:val="22"/>
        </w:rPr>
        <w:t xml:space="preserve">, climate change and sustainable development goals. In line with good practice, </w:t>
      </w:r>
      <w:r>
        <w:rPr>
          <w:rFonts w:asciiTheme="minorHAnsi" w:hAnsiTheme="minorHAnsi" w:cstheme="minorHAnsi"/>
          <w:iCs/>
          <w:szCs w:val="22"/>
        </w:rPr>
        <w:t xml:space="preserve">the project </w:t>
      </w:r>
      <w:r w:rsidRPr="00401D83">
        <w:rPr>
          <w:rFonts w:asciiTheme="minorHAnsi" w:hAnsiTheme="minorHAnsi" w:cstheme="minorHAnsi"/>
          <w:iCs/>
          <w:szCs w:val="22"/>
        </w:rPr>
        <w:t>outputs</w:t>
      </w:r>
      <w:r>
        <w:rPr>
          <w:rFonts w:asciiTheme="minorHAnsi" w:hAnsiTheme="minorHAnsi" w:cstheme="minorHAnsi"/>
          <w:iCs/>
          <w:szCs w:val="22"/>
        </w:rPr>
        <w:t xml:space="preserve"> will be pursued</w:t>
      </w:r>
      <w:r w:rsidRPr="00401D83">
        <w:rPr>
          <w:rFonts w:asciiTheme="minorHAnsi" w:hAnsiTheme="minorHAnsi" w:cstheme="minorHAnsi"/>
          <w:iCs/>
          <w:szCs w:val="22"/>
        </w:rPr>
        <w:t xml:space="preserve"> at all levels of society, from national governments to local communities. UNDP support will equip national</w:t>
      </w:r>
      <w:r>
        <w:rPr>
          <w:rFonts w:asciiTheme="minorHAnsi" w:hAnsiTheme="minorHAnsi" w:cstheme="minorHAnsi"/>
          <w:iCs/>
          <w:szCs w:val="22"/>
        </w:rPr>
        <w:t xml:space="preserve"> and local government</w:t>
      </w:r>
      <w:r w:rsidRPr="00401D83">
        <w:rPr>
          <w:rFonts w:asciiTheme="minorHAnsi" w:hAnsiTheme="minorHAnsi" w:cstheme="minorHAnsi"/>
          <w:iCs/>
          <w:szCs w:val="22"/>
        </w:rPr>
        <w:t xml:space="preserve"> beneficiaries to implement risk reduction strategies at the local and community level, which is still a major impediment to effectively reduce disaster</w:t>
      </w:r>
      <w:r>
        <w:rPr>
          <w:rFonts w:asciiTheme="minorHAnsi" w:hAnsiTheme="minorHAnsi" w:cstheme="minorHAnsi"/>
          <w:iCs/>
          <w:szCs w:val="22"/>
        </w:rPr>
        <w:t xml:space="preserve"> and climate</w:t>
      </w:r>
      <w:r w:rsidRPr="00401D83">
        <w:rPr>
          <w:rFonts w:asciiTheme="minorHAnsi" w:hAnsiTheme="minorHAnsi" w:cstheme="minorHAnsi"/>
          <w:iCs/>
          <w:szCs w:val="22"/>
        </w:rPr>
        <w:t xml:space="preserve"> risk. </w:t>
      </w:r>
    </w:p>
    <w:p w14:paraId="3A7E8608" w14:textId="77777777" w:rsidR="000E2B4F" w:rsidRDefault="000E2B4F" w:rsidP="000E2B4F">
      <w:pPr>
        <w:spacing w:after="120" w:line="276" w:lineRule="auto"/>
        <w:rPr>
          <w:rFonts w:asciiTheme="minorHAnsi" w:hAnsiTheme="minorHAnsi" w:cstheme="minorHAnsi"/>
          <w:iCs/>
          <w:szCs w:val="22"/>
        </w:rPr>
      </w:pPr>
      <w:r>
        <w:rPr>
          <w:rFonts w:asciiTheme="minorHAnsi" w:hAnsiTheme="minorHAnsi" w:cstheme="minorHAnsi"/>
          <w:iCs/>
          <w:szCs w:val="22"/>
        </w:rPr>
        <w:lastRenderedPageBreak/>
        <w:t>A</w:t>
      </w:r>
      <w:r w:rsidRPr="00401D83">
        <w:rPr>
          <w:rFonts w:asciiTheme="minorHAnsi" w:hAnsiTheme="minorHAnsi" w:cstheme="minorHAnsi"/>
          <w:iCs/>
          <w:szCs w:val="22"/>
        </w:rPr>
        <w:t xml:space="preserve"> </w:t>
      </w:r>
      <w:r w:rsidRPr="00B91A24">
        <w:rPr>
          <w:rFonts w:asciiTheme="minorHAnsi" w:hAnsiTheme="minorHAnsi" w:cstheme="minorHAnsi"/>
          <w:b/>
          <w:bCs/>
          <w:iCs/>
          <w:szCs w:val="22"/>
        </w:rPr>
        <w:t>multi-risk and conflict-sensitive approach</w:t>
      </w:r>
      <w:r w:rsidRPr="00401D83">
        <w:rPr>
          <w:rFonts w:asciiTheme="minorHAnsi" w:hAnsiTheme="minorHAnsi" w:cstheme="minorHAnsi"/>
          <w:iCs/>
          <w:szCs w:val="22"/>
        </w:rPr>
        <w:t xml:space="preserve"> will ensure that achievements in one area of risk reduction do not exacerbate other risks or conflict. </w:t>
      </w:r>
      <w:r w:rsidRPr="00B91A24">
        <w:rPr>
          <w:rFonts w:asciiTheme="minorHAnsi" w:hAnsiTheme="minorHAnsi" w:cstheme="minorHAnsi"/>
          <w:iCs/>
          <w:szCs w:val="22"/>
        </w:rPr>
        <w:t xml:space="preserve">The project </w:t>
      </w:r>
      <w:r>
        <w:rPr>
          <w:rFonts w:asciiTheme="minorHAnsi" w:hAnsiTheme="minorHAnsi" w:cstheme="minorHAnsi"/>
          <w:iCs/>
          <w:szCs w:val="22"/>
        </w:rPr>
        <w:t xml:space="preserve">adopts </w:t>
      </w:r>
      <w:r w:rsidRPr="00E20E30">
        <w:rPr>
          <w:rFonts w:asciiTheme="minorHAnsi" w:hAnsiTheme="minorHAnsi" w:cstheme="minorHAnsi"/>
          <w:b/>
          <w:bCs/>
          <w:iCs/>
          <w:szCs w:val="22"/>
        </w:rPr>
        <w:t>comprehensive resilience building</w:t>
      </w:r>
      <w:r>
        <w:rPr>
          <w:rFonts w:asciiTheme="minorHAnsi" w:hAnsiTheme="minorHAnsi" w:cstheme="minorHAnsi"/>
          <w:iCs/>
          <w:szCs w:val="22"/>
        </w:rPr>
        <w:t xml:space="preserve"> measures and strives to</w:t>
      </w:r>
      <w:r w:rsidRPr="00B91A24">
        <w:rPr>
          <w:rFonts w:asciiTheme="minorHAnsi" w:hAnsiTheme="minorHAnsi" w:cstheme="minorHAnsi"/>
          <w:iCs/>
          <w:szCs w:val="22"/>
        </w:rPr>
        <w:t xml:space="preserve"> overcom</w:t>
      </w:r>
      <w:r>
        <w:rPr>
          <w:rFonts w:asciiTheme="minorHAnsi" w:hAnsiTheme="minorHAnsi" w:cstheme="minorHAnsi"/>
          <w:iCs/>
          <w:szCs w:val="22"/>
        </w:rPr>
        <w:t>e</w:t>
      </w:r>
      <w:r w:rsidRPr="00B91A24">
        <w:rPr>
          <w:rFonts w:asciiTheme="minorHAnsi" w:hAnsiTheme="minorHAnsi" w:cstheme="minorHAnsi"/>
          <w:iCs/>
          <w:szCs w:val="22"/>
        </w:rPr>
        <w:t xml:space="preserve"> siloed approaches to reducing risk as these are no longer effective due to the increasingly multi-dimensional and complex risk contexts in SIDS.</w:t>
      </w:r>
    </w:p>
    <w:p w14:paraId="22E8A8EA" w14:textId="77777777" w:rsidR="000E2B4F" w:rsidRDefault="000E2B4F" w:rsidP="000E2B4F">
      <w:pPr>
        <w:spacing w:after="120" w:line="276" w:lineRule="auto"/>
        <w:rPr>
          <w:rFonts w:asciiTheme="minorHAnsi" w:hAnsiTheme="minorHAnsi" w:cstheme="minorHAnsi"/>
          <w:iCs/>
          <w:szCs w:val="22"/>
        </w:rPr>
      </w:pPr>
      <w:r w:rsidRPr="00152CAF">
        <w:rPr>
          <w:rFonts w:asciiTheme="minorHAnsi" w:hAnsiTheme="minorHAnsi" w:cstheme="minorHAnsi"/>
          <w:iCs/>
          <w:szCs w:val="22"/>
        </w:rPr>
        <w:t xml:space="preserve">Throughout the </w:t>
      </w:r>
      <w:r>
        <w:rPr>
          <w:rFonts w:asciiTheme="minorHAnsi" w:hAnsiTheme="minorHAnsi" w:cstheme="minorHAnsi"/>
          <w:iCs/>
          <w:szCs w:val="22"/>
        </w:rPr>
        <w:t>project</w:t>
      </w:r>
      <w:r w:rsidRPr="00152CAF">
        <w:rPr>
          <w:rFonts w:asciiTheme="minorHAnsi" w:hAnsiTheme="minorHAnsi" w:cstheme="minorHAnsi"/>
          <w:iCs/>
          <w:szCs w:val="22"/>
        </w:rPr>
        <w:t xml:space="preserve">, </w:t>
      </w:r>
      <w:r w:rsidRPr="00152CAF">
        <w:rPr>
          <w:rFonts w:asciiTheme="minorHAnsi" w:hAnsiTheme="minorHAnsi" w:cstheme="minorHAnsi"/>
          <w:b/>
          <w:bCs/>
          <w:iCs/>
          <w:szCs w:val="22"/>
        </w:rPr>
        <w:t>innovation and digital transformation</w:t>
      </w:r>
      <w:r w:rsidRPr="00152CAF">
        <w:rPr>
          <w:rFonts w:asciiTheme="minorHAnsi" w:hAnsiTheme="minorHAnsi" w:cstheme="minorHAnsi"/>
          <w:iCs/>
          <w:szCs w:val="22"/>
        </w:rPr>
        <w:t xml:space="preserve"> will be strongly encouraged, as will South-South cooperation and learning that lead to adaptation and replication of successful approaches.</w:t>
      </w:r>
    </w:p>
    <w:p w14:paraId="52A4E1D6" w14:textId="5425EF63" w:rsidR="000E2B4F" w:rsidRDefault="000E2B4F" w:rsidP="000E2B4F">
      <w:pPr>
        <w:spacing w:after="120" w:line="276" w:lineRule="auto"/>
        <w:rPr>
          <w:rFonts w:asciiTheme="minorHAnsi" w:hAnsiTheme="minorHAnsi" w:cstheme="minorBidi"/>
        </w:rPr>
      </w:pPr>
      <w:r w:rsidRPr="387CED1B">
        <w:rPr>
          <w:rFonts w:asciiTheme="minorHAnsi" w:hAnsiTheme="minorHAnsi" w:cstheme="minorBidi"/>
        </w:rPr>
        <w:t xml:space="preserve">The project strategy will strive to </w:t>
      </w:r>
      <w:r w:rsidRPr="387CED1B">
        <w:rPr>
          <w:rFonts w:asciiTheme="minorHAnsi" w:hAnsiTheme="minorHAnsi" w:cstheme="minorBidi"/>
          <w:b/>
        </w:rPr>
        <w:t xml:space="preserve">leave no-one behind </w:t>
      </w:r>
      <w:r w:rsidRPr="387CED1B">
        <w:rPr>
          <w:rFonts w:asciiTheme="minorHAnsi" w:hAnsiTheme="minorHAnsi" w:cstheme="minorBidi"/>
        </w:rPr>
        <w:t>in line with the Leaving No One Behind principle underlying the 2030 Agenda</w:t>
      </w:r>
      <w:r w:rsidRPr="387CED1B">
        <w:rPr>
          <w:rFonts w:asciiTheme="minorHAnsi" w:hAnsiTheme="minorHAnsi" w:cstheme="minorBidi"/>
          <w:b/>
        </w:rPr>
        <w:t>.</w:t>
      </w:r>
      <w:r w:rsidRPr="387CED1B">
        <w:rPr>
          <w:rFonts w:asciiTheme="minorHAnsi" w:hAnsiTheme="minorHAnsi" w:cstheme="minorBidi"/>
        </w:rPr>
        <w:t xml:space="preserve"> Activities will be implemented in a </w:t>
      </w:r>
      <w:r w:rsidRPr="387CED1B">
        <w:rPr>
          <w:rFonts w:asciiTheme="minorHAnsi" w:hAnsiTheme="minorHAnsi" w:cstheme="minorBidi"/>
          <w:b/>
        </w:rPr>
        <w:t>gender-responsive</w:t>
      </w:r>
      <w:r w:rsidRPr="387CED1B">
        <w:rPr>
          <w:rFonts w:asciiTheme="minorHAnsi" w:hAnsiTheme="minorHAnsi" w:cstheme="minorBidi"/>
        </w:rPr>
        <w:t xml:space="preserve"> manner</w:t>
      </w:r>
      <w:r w:rsidR="00A87CA0">
        <w:rPr>
          <w:rFonts w:asciiTheme="minorHAnsi" w:hAnsiTheme="minorHAnsi" w:cstheme="minorBidi"/>
        </w:rPr>
        <w:t xml:space="preserve"> by</w:t>
      </w:r>
      <w:r w:rsidR="00DF5D6F">
        <w:rPr>
          <w:rFonts w:asciiTheme="minorHAnsi" w:hAnsiTheme="minorHAnsi" w:cstheme="minorBidi"/>
        </w:rPr>
        <w:t xml:space="preserve"> helping to overcome </w:t>
      </w:r>
      <w:r w:rsidR="00DF5D6F" w:rsidRPr="00DF5D6F">
        <w:rPr>
          <w:rFonts w:asciiTheme="minorHAnsi" w:hAnsiTheme="minorHAnsi" w:cstheme="minorBidi"/>
        </w:rPr>
        <w:t>gender-based barriers</w:t>
      </w:r>
      <w:r w:rsidR="00AD1722">
        <w:rPr>
          <w:rFonts w:asciiTheme="minorHAnsi" w:hAnsiTheme="minorHAnsi" w:cstheme="minorBidi"/>
        </w:rPr>
        <w:t xml:space="preserve">, </w:t>
      </w:r>
      <w:r w:rsidR="00DF5D6F" w:rsidRPr="00DF5D6F">
        <w:rPr>
          <w:rFonts w:asciiTheme="minorHAnsi" w:hAnsiTheme="minorHAnsi" w:cstheme="minorBidi"/>
        </w:rPr>
        <w:t>respect gender differences</w:t>
      </w:r>
      <w:r w:rsidR="00AD1722">
        <w:rPr>
          <w:rFonts w:asciiTheme="minorHAnsi" w:hAnsiTheme="minorHAnsi" w:cstheme="minorBidi"/>
        </w:rPr>
        <w:t xml:space="preserve"> in </w:t>
      </w:r>
      <w:r w:rsidR="00DF5D6F" w:rsidRPr="00DF5D6F">
        <w:rPr>
          <w:rFonts w:asciiTheme="minorHAnsi" w:hAnsiTheme="minorHAnsi" w:cstheme="minorBidi"/>
        </w:rPr>
        <w:t>structures</w:t>
      </w:r>
      <w:r w:rsidR="00AD1722">
        <w:rPr>
          <w:rFonts w:asciiTheme="minorHAnsi" w:hAnsiTheme="minorHAnsi" w:cstheme="minorBidi"/>
        </w:rPr>
        <w:t xml:space="preserve"> and</w:t>
      </w:r>
      <w:r w:rsidR="00DF5D6F" w:rsidRPr="00DF5D6F">
        <w:rPr>
          <w:rFonts w:asciiTheme="minorHAnsi" w:hAnsiTheme="minorHAnsi" w:cstheme="minorBidi"/>
        </w:rPr>
        <w:t xml:space="preserve"> systems</w:t>
      </w:r>
      <w:r w:rsidR="00AD1722">
        <w:rPr>
          <w:rFonts w:asciiTheme="minorHAnsi" w:hAnsiTheme="minorHAnsi" w:cstheme="minorBidi"/>
        </w:rPr>
        <w:t xml:space="preserve">, and </w:t>
      </w:r>
      <w:r w:rsidR="00DF5D6F" w:rsidRPr="00DF5D6F">
        <w:rPr>
          <w:rFonts w:asciiTheme="minorHAnsi" w:hAnsiTheme="minorHAnsi" w:cstheme="minorBidi"/>
        </w:rPr>
        <w:t>advance gender equality</w:t>
      </w:r>
      <w:r w:rsidR="00AD1722">
        <w:rPr>
          <w:rFonts w:asciiTheme="minorHAnsi" w:hAnsiTheme="minorHAnsi" w:cstheme="minorBidi"/>
        </w:rPr>
        <w:t xml:space="preserve"> through </w:t>
      </w:r>
      <w:r w:rsidR="00720911">
        <w:rPr>
          <w:rFonts w:asciiTheme="minorHAnsi" w:hAnsiTheme="minorHAnsi" w:cstheme="minorBidi"/>
        </w:rPr>
        <w:t>disaster and climate risk reduction. It will</w:t>
      </w:r>
      <w:r w:rsidR="00A87CA0">
        <w:rPr>
          <w:rFonts w:asciiTheme="minorHAnsi" w:hAnsiTheme="minorHAnsi" w:cstheme="minorBidi"/>
        </w:rPr>
        <w:t xml:space="preserve"> strengthen</w:t>
      </w:r>
      <w:r w:rsidR="00720911">
        <w:rPr>
          <w:rFonts w:asciiTheme="minorHAnsi" w:hAnsiTheme="minorHAnsi" w:cstheme="minorBidi"/>
        </w:rPr>
        <w:t xml:space="preserve"> the</w:t>
      </w:r>
      <w:r w:rsidR="00A87CA0">
        <w:rPr>
          <w:rFonts w:asciiTheme="minorHAnsi" w:hAnsiTheme="minorHAnsi" w:cstheme="minorBidi"/>
        </w:rPr>
        <w:t xml:space="preserve"> p</w:t>
      </w:r>
      <w:r w:rsidRPr="387CED1B">
        <w:rPr>
          <w:rFonts w:asciiTheme="minorHAnsi" w:hAnsiTheme="minorHAnsi" w:cstheme="minorBidi"/>
        </w:rPr>
        <w:t xml:space="preserve">articipation and empowerment of underrepresented individuals and groups including women and girls, persons with disabilities, people on the move, inhabitants of remote and coastal areas, or minorities in decision-making and implementation will be strengthened. A </w:t>
      </w:r>
      <w:r w:rsidRPr="387CED1B">
        <w:rPr>
          <w:rFonts w:asciiTheme="minorHAnsi" w:hAnsiTheme="minorHAnsi" w:cstheme="minorBidi"/>
          <w:b/>
        </w:rPr>
        <w:t>whole-of-society</w:t>
      </w:r>
      <w:r w:rsidRPr="387CED1B">
        <w:rPr>
          <w:rFonts w:asciiTheme="minorHAnsi" w:hAnsiTheme="minorHAnsi" w:cstheme="minorBidi"/>
        </w:rPr>
        <w:t xml:space="preserve"> and </w:t>
      </w:r>
      <w:r w:rsidRPr="387CED1B">
        <w:rPr>
          <w:rFonts w:asciiTheme="minorHAnsi" w:hAnsiTheme="minorHAnsi" w:cstheme="minorBidi"/>
          <w:b/>
        </w:rPr>
        <w:t>rights-based</w:t>
      </w:r>
      <w:r w:rsidRPr="387CED1B">
        <w:rPr>
          <w:rFonts w:asciiTheme="minorHAnsi" w:hAnsiTheme="minorHAnsi" w:cstheme="minorBidi"/>
        </w:rPr>
        <w:t xml:space="preserve"> approach will foster advocacy and accountability in risk reduction. </w:t>
      </w:r>
    </w:p>
    <w:p w14:paraId="6CAD2001" w14:textId="1A78BDDD" w:rsidR="006B4F18" w:rsidRDefault="000E2B4F" w:rsidP="00A87CA0">
      <w:pPr>
        <w:spacing w:line="276" w:lineRule="auto"/>
        <w:rPr>
          <w:rFonts w:asciiTheme="minorHAnsi" w:eastAsia="Calibri" w:hAnsiTheme="minorHAnsi" w:cstheme="minorHAnsi"/>
          <w:szCs w:val="22"/>
        </w:rPr>
      </w:pPr>
      <w:r w:rsidRPr="000176CF">
        <w:rPr>
          <w:rFonts w:asciiTheme="minorHAnsi" w:eastAsia="Calibri" w:hAnsiTheme="minorHAnsi" w:cstheme="minorHAnsi"/>
          <w:szCs w:val="22"/>
        </w:rPr>
        <w:t xml:space="preserve">Project interventions at the local and community level will adopt an </w:t>
      </w:r>
      <w:r w:rsidRPr="000176CF">
        <w:rPr>
          <w:rFonts w:asciiTheme="minorHAnsi" w:eastAsia="Calibri" w:hAnsiTheme="minorHAnsi" w:cstheme="minorHAnsi"/>
          <w:b/>
          <w:szCs w:val="22"/>
        </w:rPr>
        <w:t>area-based approach</w:t>
      </w:r>
      <w:r w:rsidRPr="000176CF">
        <w:rPr>
          <w:rFonts w:asciiTheme="minorHAnsi" w:eastAsia="Calibri" w:hAnsiTheme="minorHAnsi" w:cstheme="minorHAnsi"/>
          <w:szCs w:val="22"/>
        </w:rPr>
        <w:t xml:space="preserve"> which contributes to addressing multi-dimensional </w:t>
      </w:r>
      <w:r>
        <w:rPr>
          <w:rFonts w:asciiTheme="minorHAnsi" w:eastAsia="Calibri" w:hAnsiTheme="minorHAnsi" w:cstheme="minorHAnsi"/>
          <w:szCs w:val="22"/>
        </w:rPr>
        <w:t xml:space="preserve">risks </w:t>
      </w:r>
      <w:r w:rsidRPr="000176CF">
        <w:rPr>
          <w:rFonts w:asciiTheme="minorHAnsi" w:eastAsia="Calibri" w:hAnsiTheme="minorHAnsi" w:cstheme="minorHAnsi"/>
          <w:szCs w:val="22"/>
        </w:rPr>
        <w:t>by fostering an understanding of area-specific vulnerabilities and capacities, as well as how local systems are interconnected, with a view to building resilience in the target area/community.</w:t>
      </w:r>
    </w:p>
    <w:p w14:paraId="5B6CEDA1" w14:textId="77777777" w:rsidR="000E2B4F" w:rsidRPr="001A6F33" w:rsidRDefault="000E2B4F" w:rsidP="000E2B4F">
      <w:pPr>
        <w:rPr>
          <w:rFonts w:asciiTheme="minorHAnsi" w:hAnsiTheme="minorHAnsi" w:cstheme="minorHAnsi"/>
          <w:szCs w:val="22"/>
        </w:rPr>
      </w:pPr>
    </w:p>
    <w:p w14:paraId="48B1C837" w14:textId="0AD974BF" w:rsidR="006B4F18" w:rsidRPr="001A6F33" w:rsidRDefault="006B4F18" w:rsidP="000D532B">
      <w:pPr>
        <w:pStyle w:val="Heading1"/>
        <w:numPr>
          <w:ilvl w:val="0"/>
          <w:numId w:val="43"/>
        </w:numPr>
        <w:pBdr>
          <w:top w:val="single" w:sz="4" w:space="0" w:color="auto"/>
        </w:pBdr>
        <w:rPr>
          <w:rFonts w:asciiTheme="minorHAnsi" w:hAnsiTheme="minorHAnsi" w:cstheme="minorHAnsi"/>
          <w:bCs/>
          <w:sz w:val="24"/>
          <w:szCs w:val="24"/>
        </w:rPr>
      </w:pPr>
      <w:r w:rsidRPr="001A6F33">
        <w:rPr>
          <w:rFonts w:asciiTheme="minorHAnsi" w:hAnsiTheme="minorHAnsi" w:cstheme="minorHAnsi"/>
          <w:bCs/>
          <w:sz w:val="24"/>
          <w:szCs w:val="24"/>
        </w:rPr>
        <w:t xml:space="preserve">Results and Partnerships </w:t>
      </w:r>
    </w:p>
    <w:p w14:paraId="675AB793" w14:textId="77777777" w:rsidR="006B4F18" w:rsidRPr="001A6F33" w:rsidRDefault="006B4F18" w:rsidP="006A43A3">
      <w:pPr>
        <w:spacing w:after="120"/>
        <w:rPr>
          <w:rFonts w:asciiTheme="minorHAnsi" w:hAnsiTheme="minorHAnsi" w:cstheme="minorHAnsi"/>
          <w:i/>
          <w:szCs w:val="22"/>
          <w:u w:val="single"/>
        </w:rPr>
      </w:pPr>
      <w:r w:rsidRPr="001A6F33">
        <w:rPr>
          <w:rFonts w:asciiTheme="minorHAnsi" w:hAnsiTheme="minorHAnsi" w:cstheme="minorHAnsi"/>
          <w:i/>
          <w:szCs w:val="22"/>
          <w:u w:val="single"/>
        </w:rPr>
        <w:t>Expected Results</w:t>
      </w:r>
    </w:p>
    <w:p w14:paraId="562F595F" w14:textId="49AA3306" w:rsidR="00730A95" w:rsidRPr="00A340BD" w:rsidRDefault="00730A95" w:rsidP="00730A95">
      <w:pPr>
        <w:spacing w:after="120" w:line="276" w:lineRule="auto"/>
        <w:rPr>
          <w:rFonts w:asciiTheme="minorHAnsi" w:hAnsiTheme="minorHAnsi" w:cstheme="minorBidi"/>
        </w:rPr>
      </w:pPr>
      <w:r w:rsidRPr="3865666F">
        <w:rPr>
          <w:rFonts w:asciiTheme="minorHAnsi" w:hAnsiTheme="minorHAnsi" w:cstheme="minorBidi"/>
        </w:rPr>
        <w:t xml:space="preserve">The </w:t>
      </w:r>
      <w:r w:rsidRPr="3865666F">
        <w:rPr>
          <w:rFonts w:asciiTheme="minorHAnsi" w:hAnsiTheme="minorHAnsi" w:cstheme="minorBidi"/>
          <w:b/>
        </w:rPr>
        <w:t>overall objective</w:t>
      </w:r>
      <w:r w:rsidRPr="3865666F">
        <w:rPr>
          <w:rFonts w:asciiTheme="minorHAnsi" w:hAnsiTheme="minorHAnsi" w:cstheme="minorBidi"/>
        </w:rPr>
        <w:t xml:space="preserve"> of this project is to strengthen the capacity of national and local governments, as well as communities in selected SIDS to build their resilience to disaster and climate risks, reduce their risk exposure and vulnerability, and save lives and livelihoods from disaster impacts. This will be achieved via support to risk-informed development planning and adaptive risk governance, upskilling a cadre of </w:t>
      </w:r>
      <w:r w:rsidR="00BA10B3">
        <w:rPr>
          <w:rFonts w:asciiTheme="minorHAnsi" w:hAnsiTheme="minorHAnsi" w:cstheme="minorBidi"/>
        </w:rPr>
        <w:t>men and women</w:t>
      </w:r>
      <w:r w:rsidRPr="3865666F">
        <w:rPr>
          <w:rFonts w:asciiTheme="minorHAnsi" w:hAnsiTheme="minorHAnsi" w:cstheme="minorBidi"/>
        </w:rPr>
        <w:t xml:space="preserve"> decision makers and practitioners to pursue integrated DRR/CCA approaches, improved damage and loss accounting systems, scaled-up community resilience building interventions, and upgrading multi-hazard early warning and preparedness systems. The expected results include:</w:t>
      </w:r>
    </w:p>
    <w:p w14:paraId="71847AA2" w14:textId="455D8CF0" w:rsidR="00730A95" w:rsidRPr="00303062" w:rsidRDefault="005D1B93" w:rsidP="00E97582">
      <w:pPr>
        <w:pStyle w:val="ListParagraph"/>
        <w:numPr>
          <w:ilvl w:val="0"/>
          <w:numId w:val="2"/>
        </w:numPr>
        <w:tabs>
          <w:tab w:val="clear" w:pos="1080"/>
          <w:tab w:val="num" w:pos="567"/>
        </w:tabs>
        <w:spacing w:after="40" w:line="276" w:lineRule="auto"/>
        <w:ind w:left="425" w:hanging="425"/>
        <w:jc w:val="both"/>
        <w:rPr>
          <w:rFonts w:asciiTheme="minorHAnsi" w:hAnsiTheme="minorHAnsi" w:cstheme="minorBidi"/>
          <w:sz w:val="22"/>
          <w:szCs w:val="22"/>
        </w:rPr>
      </w:pPr>
      <w:r>
        <w:rPr>
          <w:rFonts w:asciiTheme="minorHAnsi" w:hAnsiTheme="minorHAnsi" w:cstheme="minorBidi"/>
          <w:sz w:val="22"/>
          <w:szCs w:val="22"/>
        </w:rPr>
        <w:t>2</w:t>
      </w:r>
      <w:r w:rsidR="00730A95" w:rsidRPr="00D35FA7">
        <w:rPr>
          <w:rFonts w:asciiTheme="minorHAnsi" w:hAnsiTheme="minorHAnsi" w:cstheme="minorBidi"/>
          <w:sz w:val="22"/>
          <w:szCs w:val="22"/>
        </w:rPr>
        <w:t xml:space="preserve"> countries</w:t>
      </w:r>
      <w:r w:rsidR="00730A95" w:rsidRPr="00A340BD">
        <w:rPr>
          <w:rFonts w:asciiTheme="minorHAnsi" w:hAnsiTheme="minorHAnsi" w:cstheme="minorBidi"/>
          <w:sz w:val="22"/>
          <w:szCs w:val="22"/>
        </w:rPr>
        <w:t xml:space="preserve"> have made tangible progress in disaster and climate risk-informed policy making processes related to one</w:t>
      </w:r>
      <w:r w:rsidR="00730A95" w:rsidRPr="3865666F">
        <w:rPr>
          <w:rFonts w:asciiTheme="minorHAnsi" w:hAnsiTheme="minorHAnsi" w:cstheme="minorBidi"/>
          <w:sz w:val="22"/>
          <w:szCs w:val="22"/>
        </w:rPr>
        <w:t>,</w:t>
      </w:r>
      <w:r w:rsidR="00730A95" w:rsidRPr="00A340BD">
        <w:rPr>
          <w:rFonts w:asciiTheme="minorHAnsi" w:hAnsiTheme="minorHAnsi" w:cstheme="minorBidi"/>
          <w:sz w:val="22"/>
          <w:szCs w:val="22"/>
        </w:rPr>
        <w:t xml:space="preserve"> or more of the following, i.e.; (</w:t>
      </w:r>
      <w:proofErr w:type="spellStart"/>
      <w:r w:rsidR="00730A95" w:rsidRPr="00A340BD">
        <w:rPr>
          <w:rFonts w:asciiTheme="minorHAnsi" w:hAnsiTheme="minorHAnsi" w:cstheme="minorBidi"/>
          <w:sz w:val="22"/>
          <w:szCs w:val="22"/>
        </w:rPr>
        <w:t>i</w:t>
      </w:r>
      <w:proofErr w:type="spellEnd"/>
      <w:r w:rsidR="00730A95" w:rsidRPr="00A340BD">
        <w:rPr>
          <w:rFonts w:asciiTheme="minorHAnsi" w:hAnsiTheme="minorHAnsi" w:cstheme="minorBidi"/>
          <w:sz w:val="22"/>
          <w:szCs w:val="22"/>
        </w:rPr>
        <w:t xml:space="preserve">) data, research and analysis for policymaking; (ii) policy formulation and consultation; (iii) policy adoption; (iv) </w:t>
      </w:r>
      <w:proofErr w:type="spellStart"/>
      <w:r w:rsidR="00730A95" w:rsidRPr="00A340BD">
        <w:rPr>
          <w:rFonts w:asciiTheme="minorHAnsi" w:hAnsiTheme="minorHAnsi" w:cstheme="minorBidi"/>
          <w:sz w:val="22"/>
          <w:szCs w:val="22"/>
        </w:rPr>
        <w:t>programme</w:t>
      </w:r>
      <w:proofErr w:type="spellEnd"/>
      <w:r w:rsidR="00730A95" w:rsidRPr="00A340BD">
        <w:rPr>
          <w:rFonts w:asciiTheme="minorHAnsi" w:hAnsiTheme="minorHAnsi" w:cstheme="minorBidi"/>
          <w:sz w:val="22"/>
          <w:szCs w:val="22"/>
        </w:rPr>
        <w:t xml:space="preserve"> design and implementation; (v) budget allocations; (vi) policy monitoring and evaluation.</w:t>
      </w:r>
      <w:r w:rsidR="00730A95">
        <w:rPr>
          <w:rFonts w:asciiTheme="minorHAnsi" w:hAnsiTheme="minorHAnsi" w:cstheme="minorBidi"/>
          <w:sz w:val="22"/>
          <w:szCs w:val="22"/>
        </w:rPr>
        <w:t xml:space="preserve"> </w:t>
      </w:r>
      <w:r w:rsidR="00730A95" w:rsidRPr="005C6CCB">
        <w:rPr>
          <w:rFonts w:asciiTheme="minorHAnsi" w:hAnsiTheme="minorHAnsi" w:cstheme="minorBidi"/>
          <w:sz w:val="22"/>
          <w:szCs w:val="22"/>
        </w:rPr>
        <w:t xml:space="preserve">[Seychelles, Timor </w:t>
      </w:r>
      <w:proofErr w:type="spellStart"/>
      <w:r w:rsidR="00730A95" w:rsidRPr="005C6CCB">
        <w:rPr>
          <w:rFonts w:asciiTheme="minorHAnsi" w:hAnsiTheme="minorHAnsi" w:cstheme="minorBidi"/>
          <w:sz w:val="22"/>
          <w:szCs w:val="22"/>
        </w:rPr>
        <w:t>Leste</w:t>
      </w:r>
      <w:proofErr w:type="spellEnd"/>
      <w:r w:rsidR="00730A95" w:rsidRPr="00303062">
        <w:rPr>
          <w:rFonts w:asciiTheme="minorHAnsi" w:hAnsiTheme="minorHAnsi" w:cstheme="minorBidi"/>
          <w:sz w:val="22"/>
          <w:szCs w:val="22"/>
        </w:rPr>
        <w:t>]</w:t>
      </w:r>
    </w:p>
    <w:p w14:paraId="026192FD" w14:textId="6F410AC0" w:rsidR="00730A95" w:rsidRPr="00A340BD" w:rsidRDefault="00730A95" w:rsidP="00E97582">
      <w:pPr>
        <w:pStyle w:val="ListParagraph"/>
        <w:numPr>
          <w:ilvl w:val="0"/>
          <w:numId w:val="2"/>
        </w:numPr>
        <w:tabs>
          <w:tab w:val="clear" w:pos="1080"/>
          <w:tab w:val="num" w:pos="567"/>
        </w:tabs>
        <w:spacing w:after="40" w:line="276" w:lineRule="auto"/>
        <w:ind w:left="425" w:hanging="425"/>
        <w:jc w:val="both"/>
        <w:rPr>
          <w:rFonts w:asciiTheme="minorHAnsi" w:hAnsiTheme="minorHAnsi" w:cstheme="minorBidi"/>
          <w:sz w:val="22"/>
          <w:szCs w:val="22"/>
        </w:rPr>
      </w:pPr>
      <w:r w:rsidRPr="00A340BD">
        <w:rPr>
          <w:rFonts w:asciiTheme="minorHAnsi" w:hAnsiTheme="minorHAnsi" w:cstheme="minorBidi"/>
          <w:sz w:val="22"/>
          <w:szCs w:val="22"/>
        </w:rPr>
        <w:t xml:space="preserve">A cadre of 300 </w:t>
      </w:r>
      <w:r w:rsidR="00BE1100">
        <w:rPr>
          <w:rFonts w:asciiTheme="minorHAnsi" w:hAnsiTheme="minorHAnsi" w:cstheme="minorBidi"/>
          <w:sz w:val="22"/>
          <w:szCs w:val="22"/>
        </w:rPr>
        <w:t xml:space="preserve"> men and women</w:t>
      </w:r>
      <w:r w:rsidR="006B4B01">
        <w:rPr>
          <w:rFonts w:asciiTheme="minorHAnsi" w:hAnsiTheme="minorHAnsi" w:cstheme="minorBidi"/>
          <w:sz w:val="22"/>
          <w:szCs w:val="22"/>
        </w:rPr>
        <w:t>, including</w:t>
      </w:r>
      <w:r w:rsidRPr="00A340BD">
        <w:rPr>
          <w:rFonts w:asciiTheme="minorHAnsi" w:hAnsiTheme="minorHAnsi" w:cstheme="minorBidi"/>
          <w:sz w:val="22"/>
          <w:szCs w:val="22"/>
        </w:rPr>
        <w:t xml:space="preserve"> practitioners and decision-makers from national and local institutions are trained to take action on integrating DRR and CCA into development policy and planning processes, by pursuing gender sensitive approaches.</w:t>
      </w:r>
      <w:r>
        <w:rPr>
          <w:rFonts w:asciiTheme="minorHAnsi" w:hAnsiTheme="minorHAnsi" w:cstheme="minorBidi"/>
          <w:sz w:val="22"/>
          <w:szCs w:val="22"/>
        </w:rPr>
        <w:t xml:space="preserve"> </w:t>
      </w:r>
      <w:r w:rsidRPr="005C6CCB">
        <w:rPr>
          <w:rFonts w:asciiTheme="minorHAnsi" w:hAnsiTheme="minorHAnsi" w:cstheme="minorBidi"/>
          <w:sz w:val="22"/>
          <w:szCs w:val="22"/>
        </w:rPr>
        <w:t xml:space="preserve">[Maldives, Seychelles, Timor </w:t>
      </w:r>
      <w:proofErr w:type="spellStart"/>
      <w:r w:rsidRPr="005C6CCB">
        <w:rPr>
          <w:rFonts w:asciiTheme="minorHAnsi" w:hAnsiTheme="minorHAnsi" w:cstheme="minorBidi"/>
          <w:sz w:val="22"/>
          <w:szCs w:val="22"/>
        </w:rPr>
        <w:t>Leste</w:t>
      </w:r>
      <w:proofErr w:type="spellEnd"/>
      <w:r>
        <w:rPr>
          <w:rFonts w:asciiTheme="minorHAnsi" w:hAnsiTheme="minorHAnsi" w:cstheme="minorBidi"/>
          <w:sz w:val="22"/>
          <w:szCs w:val="22"/>
        </w:rPr>
        <w:t xml:space="preserve">] </w:t>
      </w:r>
    </w:p>
    <w:p w14:paraId="7450AA61" w14:textId="6A8F2C72" w:rsidR="00730A95" w:rsidRPr="00303062" w:rsidRDefault="005D1B93" w:rsidP="00E97582">
      <w:pPr>
        <w:pStyle w:val="ListParagraph"/>
        <w:numPr>
          <w:ilvl w:val="0"/>
          <w:numId w:val="2"/>
        </w:numPr>
        <w:tabs>
          <w:tab w:val="clear" w:pos="1080"/>
          <w:tab w:val="num" w:pos="567"/>
        </w:tabs>
        <w:spacing w:after="40" w:line="276" w:lineRule="auto"/>
        <w:ind w:left="425" w:hanging="425"/>
        <w:jc w:val="both"/>
        <w:rPr>
          <w:rFonts w:asciiTheme="minorHAnsi" w:hAnsiTheme="minorHAnsi" w:cstheme="minorBidi"/>
          <w:sz w:val="22"/>
          <w:szCs w:val="22"/>
        </w:rPr>
      </w:pPr>
      <w:r>
        <w:rPr>
          <w:rFonts w:asciiTheme="minorHAnsi" w:hAnsiTheme="minorHAnsi" w:cstheme="minorBidi"/>
          <w:sz w:val="22"/>
          <w:szCs w:val="22"/>
        </w:rPr>
        <w:t>3</w:t>
      </w:r>
      <w:r w:rsidR="00730A95" w:rsidRPr="00A340BD">
        <w:rPr>
          <w:rFonts w:asciiTheme="minorHAnsi" w:hAnsiTheme="minorHAnsi" w:cstheme="minorBidi"/>
          <w:sz w:val="22"/>
          <w:szCs w:val="22"/>
        </w:rPr>
        <w:t xml:space="preserve"> countries have established or upgraded their loss and damage </w:t>
      </w:r>
      <w:r w:rsidR="00730A95">
        <w:rPr>
          <w:rFonts w:asciiTheme="minorHAnsi" w:hAnsiTheme="minorHAnsi" w:cstheme="minorBidi"/>
          <w:sz w:val="22"/>
          <w:szCs w:val="22"/>
        </w:rPr>
        <w:t xml:space="preserve">tracking </w:t>
      </w:r>
      <w:r w:rsidR="00730A95" w:rsidRPr="00A340BD">
        <w:rPr>
          <w:rFonts w:asciiTheme="minorHAnsi" w:hAnsiTheme="minorHAnsi" w:cstheme="minorBidi"/>
          <w:sz w:val="22"/>
          <w:szCs w:val="22"/>
        </w:rPr>
        <w:t xml:space="preserve">systems providing accurate data </w:t>
      </w:r>
      <w:r w:rsidR="00730A95" w:rsidRPr="5248E72C">
        <w:rPr>
          <w:rFonts w:asciiTheme="minorHAnsi" w:hAnsiTheme="minorHAnsi" w:cstheme="minorBidi"/>
          <w:sz w:val="22"/>
          <w:szCs w:val="22"/>
        </w:rPr>
        <w:t>to</w:t>
      </w:r>
      <w:r w:rsidR="00730A95" w:rsidRPr="3865666F">
        <w:rPr>
          <w:rFonts w:asciiTheme="minorHAnsi" w:hAnsiTheme="minorHAnsi" w:cstheme="minorBidi"/>
          <w:sz w:val="22"/>
          <w:szCs w:val="22"/>
        </w:rPr>
        <w:t xml:space="preserve"> inform</w:t>
      </w:r>
      <w:r w:rsidR="00730A95" w:rsidRPr="00A340BD">
        <w:rPr>
          <w:rFonts w:asciiTheme="minorHAnsi" w:hAnsiTheme="minorHAnsi" w:cstheme="minorBidi"/>
          <w:sz w:val="22"/>
          <w:szCs w:val="22"/>
        </w:rPr>
        <w:t xml:space="preserve"> one or more of the following, i.e</w:t>
      </w:r>
      <w:r w:rsidR="00730A95" w:rsidRPr="5248E72C">
        <w:rPr>
          <w:rFonts w:asciiTheme="minorHAnsi" w:hAnsiTheme="minorHAnsi" w:cstheme="minorBidi"/>
          <w:sz w:val="22"/>
          <w:szCs w:val="22"/>
        </w:rPr>
        <w:t>.</w:t>
      </w:r>
      <w:r w:rsidR="00730A95" w:rsidRPr="3865666F">
        <w:rPr>
          <w:rFonts w:asciiTheme="minorHAnsi" w:hAnsiTheme="minorHAnsi" w:cstheme="minorBidi"/>
          <w:sz w:val="22"/>
          <w:szCs w:val="22"/>
        </w:rPr>
        <w:t xml:space="preserve"> </w:t>
      </w:r>
      <w:r w:rsidR="00730A95" w:rsidRPr="00A340BD">
        <w:rPr>
          <w:rFonts w:asciiTheme="minorHAnsi" w:hAnsiTheme="minorHAnsi" w:cstheme="minorBidi"/>
          <w:sz w:val="22"/>
          <w:szCs w:val="22"/>
        </w:rPr>
        <w:t>(</w:t>
      </w:r>
      <w:proofErr w:type="spellStart"/>
      <w:r w:rsidR="00730A95" w:rsidRPr="00A340BD">
        <w:rPr>
          <w:rFonts w:asciiTheme="minorHAnsi" w:hAnsiTheme="minorHAnsi" w:cstheme="minorBidi"/>
          <w:sz w:val="22"/>
          <w:szCs w:val="22"/>
        </w:rPr>
        <w:t>i</w:t>
      </w:r>
      <w:proofErr w:type="spellEnd"/>
      <w:r w:rsidR="00730A95" w:rsidRPr="00A340BD">
        <w:rPr>
          <w:rFonts w:asciiTheme="minorHAnsi" w:hAnsiTheme="minorHAnsi" w:cstheme="minorBidi"/>
          <w:sz w:val="22"/>
          <w:szCs w:val="22"/>
        </w:rPr>
        <w:t>) national and local level policies and plans, and (ii) international reporting requirements.</w:t>
      </w:r>
      <w:r w:rsidR="00730A95" w:rsidRPr="5248E72C">
        <w:rPr>
          <w:rFonts w:asciiTheme="minorHAnsi" w:hAnsiTheme="minorHAnsi" w:cstheme="minorBidi"/>
          <w:sz w:val="22"/>
          <w:szCs w:val="22"/>
        </w:rPr>
        <w:t xml:space="preserve"> </w:t>
      </w:r>
      <w:r w:rsidR="00730A95" w:rsidRPr="005C6CCB">
        <w:rPr>
          <w:rFonts w:asciiTheme="minorHAnsi" w:hAnsiTheme="minorHAnsi" w:cstheme="minorBidi"/>
          <w:sz w:val="22"/>
          <w:szCs w:val="22"/>
          <w:lang w:val="en-GB"/>
        </w:rPr>
        <w:t xml:space="preserve">[Maldives, Seychelles, Timor </w:t>
      </w:r>
      <w:proofErr w:type="spellStart"/>
      <w:r w:rsidR="00730A95" w:rsidRPr="005C6CCB">
        <w:rPr>
          <w:rFonts w:asciiTheme="minorHAnsi" w:hAnsiTheme="minorHAnsi" w:cstheme="minorBidi"/>
          <w:sz w:val="22"/>
          <w:szCs w:val="22"/>
          <w:lang w:val="en-GB"/>
        </w:rPr>
        <w:t>Leste</w:t>
      </w:r>
      <w:proofErr w:type="spellEnd"/>
      <w:r w:rsidR="00730A95" w:rsidRPr="0029657F">
        <w:rPr>
          <w:rFonts w:asciiTheme="minorHAnsi" w:hAnsiTheme="minorHAnsi" w:cstheme="minorBidi"/>
          <w:sz w:val="22"/>
          <w:szCs w:val="22"/>
          <w:lang w:val="en-GB"/>
        </w:rPr>
        <w:t>]</w:t>
      </w:r>
    </w:p>
    <w:p w14:paraId="55A54D77" w14:textId="11A906C1" w:rsidR="00730A95" w:rsidRPr="00303062" w:rsidRDefault="00730A95" w:rsidP="00E97582">
      <w:pPr>
        <w:pStyle w:val="ListParagraph"/>
        <w:numPr>
          <w:ilvl w:val="0"/>
          <w:numId w:val="2"/>
        </w:numPr>
        <w:tabs>
          <w:tab w:val="clear" w:pos="1080"/>
          <w:tab w:val="num" w:pos="567"/>
        </w:tabs>
        <w:spacing w:after="40" w:line="276" w:lineRule="auto"/>
        <w:ind w:left="425" w:hanging="425"/>
        <w:jc w:val="both"/>
        <w:rPr>
          <w:rFonts w:asciiTheme="minorHAnsi" w:hAnsiTheme="minorHAnsi" w:cstheme="minorBidi"/>
          <w:sz w:val="22"/>
          <w:szCs w:val="22"/>
        </w:rPr>
      </w:pPr>
      <w:r w:rsidRPr="17F4EFDF">
        <w:rPr>
          <w:rFonts w:asciiTheme="minorHAnsi" w:hAnsiTheme="minorHAnsi" w:cstheme="minorBidi"/>
          <w:sz w:val="22"/>
          <w:szCs w:val="22"/>
        </w:rPr>
        <w:t>L</w:t>
      </w:r>
      <w:r w:rsidRPr="00BE5D35">
        <w:rPr>
          <w:rFonts w:asciiTheme="minorHAnsi" w:hAnsiTheme="minorHAnsi" w:cstheme="minorBidi"/>
          <w:sz w:val="22"/>
          <w:szCs w:val="22"/>
        </w:rPr>
        <w:t xml:space="preserve">ocal governments (min. 4-6 local public authorities) </w:t>
      </w:r>
      <w:r w:rsidRPr="00073ABA">
        <w:rPr>
          <w:rFonts w:asciiTheme="minorHAnsi" w:hAnsiTheme="minorHAnsi" w:cstheme="minorBidi"/>
          <w:sz w:val="22"/>
          <w:szCs w:val="22"/>
        </w:rPr>
        <w:t xml:space="preserve">in </w:t>
      </w:r>
      <w:r w:rsidR="005D1B93">
        <w:rPr>
          <w:rFonts w:asciiTheme="minorHAnsi" w:hAnsiTheme="minorHAnsi" w:cstheme="minorBidi"/>
          <w:sz w:val="22"/>
          <w:szCs w:val="22"/>
        </w:rPr>
        <w:t>3</w:t>
      </w:r>
      <w:r w:rsidRPr="0029657F">
        <w:rPr>
          <w:rFonts w:asciiTheme="minorHAnsi" w:hAnsiTheme="minorHAnsi" w:cstheme="minorBidi"/>
          <w:sz w:val="22"/>
          <w:szCs w:val="22"/>
        </w:rPr>
        <w:t xml:space="preserve"> countries</w:t>
      </w:r>
      <w:r w:rsidRPr="00BE5D35">
        <w:rPr>
          <w:rFonts w:asciiTheme="minorHAnsi" w:hAnsiTheme="minorHAnsi" w:cstheme="minorBidi"/>
          <w:sz w:val="22"/>
          <w:szCs w:val="22"/>
        </w:rPr>
        <w:t xml:space="preserve"> have scaled up the implementation of community-based resilience building measures </w:t>
      </w:r>
      <w:r>
        <w:rPr>
          <w:rFonts w:asciiTheme="minorHAnsi" w:hAnsiTheme="minorHAnsi" w:cstheme="minorBidi"/>
          <w:sz w:val="22"/>
          <w:szCs w:val="22"/>
        </w:rPr>
        <w:t xml:space="preserve">to foster gender equality </w:t>
      </w:r>
      <w:r w:rsidRPr="00BE5D35">
        <w:rPr>
          <w:rFonts w:asciiTheme="minorHAnsi" w:hAnsiTheme="minorHAnsi" w:cstheme="minorBidi"/>
          <w:sz w:val="22"/>
          <w:szCs w:val="22"/>
        </w:rPr>
        <w:t xml:space="preserve">as part of the local development planning process, reaching at least 50,000 individuals. </w:t>
      </w:r>
      <w:r w:rsidRPr="005C6CCB">
        <w:rPr>
          <w:rFonts w:asciiTheme="minorHAnsi" w:hAnsiTheme="minorHAnsi" w:cstheme="minorBidi"/>
          <w:sz w:val="22"/>
          <w:szCs w:val="22"/>
          <w:lang w:val="en-GB"/>
        </w:rPr>
        <w:t xml:space="preserve">[Maldives, Seychelles, Timor </w:t>
      </w:r>
      <w:proofErr w:type="spellStart"/>
      <w:r w:rsidRPr="005C6CCB">
        <w:rPr>
          <w:rFonts w:asciiTheme="minorHAnsi" w:hAnsiTheme="minorHAnsi" w:cstheme="minorBidi"/>
          <w:sz w:val="22"/>
          <w:szCs w:val="22"/>
          <w:lang w:val="en-GB"/>
        </w:rPr>
        <w:t>Leste</w:t>
      </w:r>
      <w:proofErr w:type="spellEnd"/>
      <w:r w:rsidRPr="00303062">
        <w:rPr>
          <w:rFonts w:asciiTheme="minorHAnsi" w:hAnsiTheme="minorHAnsi" w:cstheme="minorBidi"/>
          <w:sz w:val="22"/>
          <w:szCs w:val="22"/>
          <w:lang w:val="en-GB"/>
        </w:rPr>
        <w:t>]</w:t>
      </w:r>
    </w:p>
    <w:p w14:paraId="4199B34F" w14:textId="3DBE7628" w:rsidR="00730A95" w:rsidRPr="00C27477" w:rsidRDefault="005D1B93" w:rsidP="00E97582">
      <w:pPr>
        <w:pStyle w:val="ListParagraph"/>
        <w:numPr>
          <w:ilvl w:val="0"/>
          <w:numId w:val="2"/>
        </w:numPr>
        <w:tabs>
          <w:tab w:val="clear" w:pos="1080"/>
          <w:tab w:val="num" w:pos="567"/>
        </w:tabs>
        <w:spacing w:after="240" w:line="276" w:lineRule="auto"/>
        <w:ind w:left="425" w:hanging="425"/>
        <w:jc w:val="both"/>
        <w:rPr>
          <w:rFonts w:asciiTheme="minorHAnsi" w:hAnsiTheme="minorHAnsi" w:cstheme="minorBidi"/>
          <w:sz w:val="22"/>
          <w:szCs w:val="22"/>
        </w:rPr>
      </w:pPr>
      <w:r>
        <w:rPr>
          <w:rFonts w:asciiTheme="minorHAnsi" w:hAnsiTheme="minorHAnsi" w:cstheme="minorBidi"/>
          <w:sz w:val="22"/>
          <w:szCs w:val="22"/>
        </w:rPr>
        <w:t>1</w:t>
      </w:r>
      <w:r w:rsidR="00730A95" w:rsidRPr="0029657F">
        <w:rPr>
          <w:rFonts w:asciiTheme="minorHAnsi" w:hAnsiTheme="minorHAnsi" w:cstheme="minorBidi"/>
          <w:sz w:val="22"/>
          <w:szCs w:val="22"/>
        </w:rPr>
        <w:t xml:space="preserve"> countr</w:t>
      </w:r>
      <w:r w:rsidR="00365DD4">
        <w:rPr>
          <w:rFonts w:asciiTheme="minorHAnsi" w:hAnsiTheme="minorHAnsi" w:cstheme="minorBidi"/>
          <w:sz w:val="22"/>
          <w:szCs w:val="22"/>
        </w:rPr>
        <w:t>y</w:t>
      </w:r>
      <w:r w:rsidR="00730A95" w:rsidRPr="00A340BD">
        <w:rPr>
          <w:rFonts w:asciiTheme="minorHAnsi" w:hAnsiTheme="minorHAnsi" w:cstheme="minorBidi"/>
          <w:sz w:val="22"/>
          <w:szCs w:val="22"/>
        </w:rPr>
        <w:t xml:space="preserve"> ha</w:t>
      </w:r>
      <w:r w:rsidR="00365DD4">
        <w:rPr>
          <w:rFonts w:asciiTheme="minorHAnsi" w:hAnsiTheme="minorHAnsi" w:cstheme="minorBidi"/>
          <w:sz w:val="22"/>
          <w:szCs w:val="22"/>
        </w:rPr>
        <w:t>s</w:t>
      </w:r>
      <w:r w:rsidR="00730A95" w:rsidRPr="00A340BD">
        <w:rPr>
          <w:rFonts w:asciiTheme="minorHAnsi" w:hAnsiTheme="minorHAnsi" w:cstheme="minorBidi"/>
          <w:sz w:val="22"/>
          <w:szCs w:val="22"/>
        </w:rPr>
        <w:t xml:space="preserve"> established or upgraded multi-hazard early warning systems and preparedness plans, leading to a 30% improvement in early warning dissemination and community response times.</w:t>
      </w:r>
      <w:r w:rsidR="00730A95" w:rsidRPr="005C6CCB">
        <w:rPr>
          <w:rFonts w:asciiTheme="minorHAnsi" w:hAnsiTheme="minorHAnsi" w:cstheme="minorBidi"/>
          <w:sz w:val="22"/>
          <w:szCs w:val="22"/>
          <w:lang w:val="en-GB"/>
        </w:rPr>
        <w:t xml:space="preserve"> [Maldives</w:t>
      </w:r>
      <w:r w:rsidR="00730A95">
        <w:rPr>
          <w:rFonts w:asciiTheme="minorHAnsi" w:hAnsiTheme="minorHAnsi" w:cstheme="minorBidi"/>
          <w:sz w:val="22"/>
          <w:szCs w:val="22"/>
          <w:lang w:val="en-GB"/>
        </w:rPr>
        <w:t>]</w:t>
      </w:r>
    </w:p>
    <w:p w14:paraId="3FFCA768" w14:textId="3E31C66E" w:rsidR="00C27477" w:rsidRPr="00C27477" w:rsidRDefault="00C27477" w:rsidP="00C27477">
      <w:pPr>
        <w:spacing w:after="240" w:line="276" w:lineRule="auto"/>
        <w:rPr>
          <w:rFonts w:asciiTheme="minorHAnsi" w:hAnsiTheme="minorHAnsi" w:cstheme="minorHAnsi"/>
          <w:iCs/>
          <w:szCs w:val="22"/>
        </w:rPr>
      </w:pPr>
      <w:r w:rsidRPr="00C27477">
        <w:rPr>
          <w:rFonts w:asciiTheme="minorHAnsi" w:hAnsiTheme="minorHAnsi" w:cstheme="minorHAnsi"/>
          <w:iCs/>
          <w:szCs w:val="22"/>
        </w:rPr>
        <w:lastRenderedPageBreak/>
        <w:t xml:space="preserve">The project is designed to be demand driven – with a tailor-made package drawn up to address needs and priorities in each country context from the menu of the </w:t>
      </w:r>
      <w:r>
        <w:rPr>
          <w:rFonts w:asciiTheme="minorHAnsi" w:hAnsiTheme="minorHAnsi" w:cstheme="minorHAnsi"/>
          <w:iCs/>
          <w:szCs w:val="22"/>
        </w:rPr>
        <w:t xml:space="preserve">below </w:t>
      </w:r>
      <w:r w:rsidRPr="00C27477">
        <w:rPr>
          <w:rFonts w:asciiTheme="minorHAnsi" w:hAnsiTheme="minorHAnsi" w:cstheme="minorHAnsi"/>
          <w:iCs/>
          <w:szCs w:val="22"/>
        </w:rPr>
        <w:t>listed activities.</w:t>
      </w:r>
    </w:p>
    <w:p w14:paraId="4080B8D0" w14:textId="77777777" w:rsidR="00730A95" w:rsidRPr="000176CF" w:rsidRDefault="00730A95" w:rsidP="00730A95">
      <w:pPr>
        <w:spacing w:after="120" w:line="276" w:lineRule="auto"/>
        <w:rPr>
          <w:rFonts w:asciiTheme="minorHAnsi" w:hAnsiTheme="minorHAnsi" w:cstheme="minorHAnsi"/>
          <w:b/>
          <w:color w:val="000000"/>
          <w:szCs w:val="22"/>
          <w:u w:val="single"/>
        </w:rPr>
      </w:pPr>
      <w:bookmarkStart w:id="2" w:name="_Hlk173939252"/>
      <w:r w:rsidRPr="000176CF">
        <w:rPr>
          <w:rFonts w:asciiTheme="minorHAnsi" w:hAnsiTheme="minorHAnsi" w:cstheme="minorHAnsi"/>
          <w:b/>
          <w:color w:val="000000"/>
          <w:szCs w:val="22"/>
        </w:rPr>
        <w:t xml:space="preserve">Output 1. </w:t>
      </w:r>
      <w:r w:rsidRPr="000176CF">
        <w:rPr>
          <w:rFonts w:asciiTheme="minorHAnsi" w:hAnsiTheme="minorHAnsi" w:cstheme="minorHAnsi"/>
          <w:b/>
          <w:color w:val="000000"/>
          <w:szCs w:val="22"/>
          <w:u w:val="single"/>
        </w:rPr>
        <w:t>Integrated Risk Governance:</w:t>
      </w:r>
      <w:r w:rsidRPr="000176CF">
        <w:rPr>
          <w:rFonts w:asciiTheme="minorHAnsi" w:hAnsiTheme="minorHAnsi" w:cstheme="minorHAnsi"/>
        </w:rPr>
        <w:t xml:space="preserve"> </w:t>
      </w:r>
      <w:bookmarkEnd w:id="2"/>
      <w:r w:rsidRPr="009B72C2">
        <w:rPr>
          <w:rFonts w:asciiTheme="minorHAnsi" w:hAnsiTheme="minorHAnsi" w:cstheme="minorHAnsi"/>
          <w:b/>
          <w:bCs/>
        </w:rPr>
        <w:t xml:space="preserve">Strengthened </w:t>
      </w:r>
      <w:r w:rsidRPr="0030011E">
        <w:rPr>
          <w:rFonts w:asciiTheme="minorHAnsi" w:eastAsia="Calibri" w:hAnsiTheme="minorHAnsi" w:cstheme="minorHAnsi"/>
          <w:b/>
          <w:bCs/>
          <w:kern w:val="2"/>
          <w:szCs w:val="22"/>
          <w14:ligatures w14:val="standardContextual"/>
        </w:rPr>
        <w:t>disaster and climate-risk-informed development</w:t>
      </w:r>
      <w:r w:rsidRPr="000176CF">
        <w:rPr>
          <w:rFonts w:asciiTheme="minorHAnsi" w:hAnsiTheme="minorHAnsi" w:cstheme="minorHAnsi"/>
          <w:b/>
        </w:rPr>
        <w:t xml:space="preserve"> capacities at national and subnational levels to set incentives for risk reduction and resilience building.</w:t>
      </w:r>
    </w:p>
    <w:p w14:paraId="156E36A4" w14:textId="3B3960DD" w:rsidR="006A43A3" w:rsidRPr="00C27477" w:rsidRDefault="00730A95" w:rsidP="00730A95">
      <w:pPr>
        <w:spacing w:after="120" w:line="276" w:lineRule="auto"/>
        <w:rPr>
          <w:rFonts w:asciiTheme="minorHAnsi" w:hAnsiTheme="minorHAnsi" w:cstheme="minorBidi"/>
          <w:b/>
        </w:rPr>
      </w:pPr>
      <w:r w:rsidRPr="2430C928">
        <w:rPr>
          <w:rFonts w:asciiTheme="minorHAnsi" w:hAnsiTheme="minorHAnsi" w:cstheme="minorBidi"/>
        </w:rPr>
        <w:t xml:space="preserve">This output applies the disaster and climate risk-informed paradigm as part of the national and sub-national development planning and implementation process. The activities under the integrated risk governance output will link the institutional base for DRR and CCA through harmonized policies and legal frameworks and institutional arrangements to foster the integration of risk into national/sub-national as well as sectoral planning and budgeting decisions. This will result in stronger links between climate and disaster resilience building, environmental and natural resource management, and broader development. UNDP support also fosters readiness to face multiple and unexpected risks through strategic foresight methodologies and greater public and private sector accountability by reducing known and preventing the emergence of new risk. </w:t>
      </w:r>
      <w:r w:rsidRPr="2430C928">
        <w:rPr>
          <w:rFonts w:asciiTheme="minorHAnsi" w:hAnsiTheme="minorHAnsi" w:cstheme="minorBidi"/>
          <w:b/>
        </w:rPr>
        <w:t>GEN 2</w:t>
      </w:r>
    </w:p>
    <w:p w14:paraId="048722AC" w14:textId="77777777" w:rsidR="00DA6B44" w:rsidRPr="002B0B81" w:rsidRDefault="00DA6B44" w:rsidP="00DA6B44">
      <w:pPr>
        <w:spacing w:after="120" w:line="276" w:lineRule="auto"/>
        <w:rPr>
          <w:rFonts w:asciiTheme="minorHAnsi" w:hAnsiTheme="minorHAnsi" w:cstheme="minorBidi"/>
          <w:i/>
          <w:iCs/>
          <w:szCs w:val="22"/>
          <w:u w:val="single"/>
        </w:rPr>
      </w:pPr>
      <w:r w:rsidRPr="002B0B81">
        <w:rPr>
          <w:rFonts w:asciiTheme="minorHAnsi" w:hAnsiTheme="minorHAnsi" w:cstheme="minorBidi"/>
          <w:i/>
          <w:iCs/>
          <w:szCs w:val="22"/>
          <w:u w:val="single"/>
        </w:rPr>
        <w:t>Indicators:</w:t>
      </w:r>
    </w:p>
    <w:p w14:paraId="4F49D875" w14:textId="4A5D0D8F" w:rsidR="00DA6B44" w:rsidRPr="002B0B81" w:rsidRDefault="00DA6B44" w:rsidP="00DA6B44">
      <w:pPr>
        <w:pStyle w:val="ListParagraph"/>
        <w:numPr>
          <w:ilvl w:val="0"/>
          <w:numId w:val="46"/>
        </w:numPr>
        <w:spacing w:after="120"/>
        <w:ind w:left="714" w:hanging="357"/>
        <w:jc w:val="both"/>
        <w:rPr>
          <w:rFonts w:ascii="Calibri" w:eastAsia="Calibri" w:hAnsi="Calibri" w:cs="Calibri"/>
          <w:i/>
          <w:iCs/>
          <w:sz w:val="22"/>
          <w:szCs w:val="22"/>
        </w:rPr>
      </w:pPr>
      <w:r w:rsidRPr="002B0B81">
        <w:rPr>
          <w:rFonts w:ascii="Calibri" w:eastAsia="Calibri" w:hAnsi="Calibri" w:cs="Calibri"/>
          <w:i/>
          <w:iCs/>
          <w:sz w:val="22"/>
          <w:szCs w:val="22"/>
          <w:lang w:val="en-GB"/>
        </w:rPr>
        <w:t xml:space="preserve">Number of </w:t>
      </w:r>
      <w:r w:rsidR="00D025D9">
        <w:rPr>
          <w:rFonts w:ascii="Calibri" w:eastAsia="Calibri" w:hAnsi="Calibri" w:cs="Calibri"/>
          <w:i/>
          <w:iCs/>
          <w:sz w:val="22"/>
          <w:szCs w:val="22"/>
          <w:lang w:val="en-GB"/>
        </w:rPr>
        <w:t>men/women</w:t>
      </w:r>
      <w:r w:rsidR="001375FD">
        <w:rPr>
          <w:rFonts w:ascii="Calibri" w:eastAsia="Calibri" w:hAnsi="Calibri" w:cs="Calibri"/>
          <w:i/>
          <w:iCs/>
          <w:sz w:val="22"/>
          <w:szCs w:val="22"/>
          <w:lang w:val="en-GB"/>
        </w:rPr>
        <w:t>, including</w:t>
      </w:r>
      <w:r w:rsidR="00D025D9">
        <w:rPr>
          <w:rFonts w:ascii="Calibri" w:eastAsia="Calibri" w:hAnsi="Calibri" w:cs="Calibri"/>
          <w:i/>
          <w:iCs/>
          <w:sz w:val="22"/>
          <w:szCs w:val="22"/>
          <w:lang w:val="en-GB"/>
        </w:rPr>
        <w:t xml:space="preserve"> </w:t>
      </w:r>
      <w:r w:rsidRPr="002B0B81">
        <w:rPr>
          <w:rFonts w:ascii="Calibri" w:eastAsia="Calibri" w:hAnsi="Calibri" w:cs="Calibri"/>
          <w:i/>
          <w:iCs/>
          <w:sz w:val="22"/>
          <w:szCs w:val="22"/>
          <w:lang w:val="en-GB"/>
        </w:rPr>
        <w:t xml:space="preserve">practitioners and decision-makers from national and local institutions trained to consider DRR and CCA in their development planning processes. </w:t>
      </w:r>
    </w:p>
    <w:p w14:paraId="1BCF4158" w14:textId="75D7DE68" w:rsidR="006C0E6B" w:rsidRPr="00DA6B44" w:rsidRDefault="00DA6B44" w:rsidP="007F5642">
      <w:pPr>
        <w:pStyle w:val="ListParagraph"/>
        <w:numPr>
          <w:ilvl w:val="0"/>
          <w:numId w:val="46"/>
        </w:numPr>
        <w:spacing w:after="240"/>
        <w:jc w:val="both"/>
        <w:rPr>
          <w:rFonts w:asciiTheme="minorHAnsi" w:hAnsiTheme="minorHAnsi" w:cstheme="minorBidi"/>
          <w:b/>
          <w:bCs/>
        </w:rPr>
      </w:pPr>
      <w:r w:rsidRPr="002B0B81">
        <w:rPr>
          <w:rFonts w:ascii="Calibri" w:eastAsia="Calibri" w:hAnsi="Calibri" w:cs="Calibri"/>
          <w:i/>
          <w:iCs/>
          <w:sz w:val="22"/>
          <w:szCs w:val="22"/>
        </w:rPr>
        <w:t>Number of risk-informed development strategies and plans developed or revised at: (a) national level, (c) sub-national level, and (c) sectoral level</w:t>
      </w:r>
      <w:r w:rsidRPr="002B0B81">
        <w:rPr>
          <w:rFonts w:ascii="Calibri" w:eastAsia="Calibri" w:hAnsi="Calibri" w:cs="Calibri"/>
          <w:i/>
          <w:iCs/>
          <w:sz w:val="22"/>
          <w:szCs w:val="22"/>
          <w:lang w:val="en-GB"/>
        </w:rPr>
        <w:t xml:space="preserve"> </w:t>
      </w:r>
      <w:r>
        <w:rPr>
          <w:rFonts w:ascii="Calibri" w:eastAsia="Calibri" w:hAnsi="Calibri" w:cs="Calibri"/>
          <w:i/>
          <w:iCs/>
          <w:sz w:val="22"/>
          <w:szCs w:val="22"/>
          <w:lang w:val="en-GB"/>
        </w:rPr>
        <w:t>that</w:t>
      </w:r>
      <w:r w:rsidRPr="002B0B81">
        <w:rPr>
          <w:rFonts w:ascii="Calibri" w:eastAsia="Calibri" w:hAnsi="Calibri" w:cs="Calibri"/>
          <w:i/>
          <w:iCs/>
          <w:sz w:val="22"/>
          <w:szCs w:val="22"/>
          <w:lang w:val="en-GB"/>
        </w:rPr>
        <w:t xml:space="preserve"> incorporate gender-responsive disaster and climate risk management</w:t>
      </w:r>
      <w:r w:rsidRPr="002B0B81">
        <w:rPr>
          <w:rFonts w:ascii="Calibri" w:eastAsia="Calibri" w:hAnsi="Calibri" w:cs="Calibri"/>
          <w:i/>
          <w:iCs/>
          <w:sz w:val="22"/>
          <w:szCs w:val="22"/>
        </w:rPr>
        <w:t>.</w:t>
      </w:r>
    </w:p>
    <w:p w14:paraId="1EE3F4BF" w14:textId="77777777" w:rsidR="00730A95" w:rsidRPr="007A251A" w:rsidRDefault="00730A95" w:rsidP="00730A95">
      <w:pPr>
        <w:spacing w:after="120" w:line="276" w:lineRule="auto"/>
        <w:rPr>
          <w:rFonts w:asciiTheme="minorHAnsi" w:hAnsiTheme="minorHAnsi" w:cstheme="minorHAnsi"/>
          <w:b/>
          <w:color w:val="000000"/>
          <w:szCs w:val="22"/>
        </w:rPr>
      </w:pPr>
      <w:r w:rsidRPr="007A251A">
        <w:rPr>
          <w:rFonts w:asciiTheme="minorHAnsi" w:hAnsiTheme="minorHAnsi" w:cstheme="minorHAnsi"/>
          <w:b/>
          <w:color w:val="000000"/>
          <w:szCs w:val="22"/>
        </w:rPr>
        <w:t xml:space="preserve">ACTIVITIES: </w:t>
      </w:r>
    </w:p>
    <w:p w14:paraId="2A30F9B6" w14:textId="77777777" w:rsidR="00730A95" w:rsidRPr="007A251A" w:rsidRDefault="00730A95" w:rsidP="00E97582">
      <w:pPr>
        <w:pStyle w:val="ListParagraph"/>
        <w:numPr>
          <w:ilvl w:val="1"/>
          <w:numId w:val="7"/>
        </w:numPr>
        <w:spacing w:after="120" w:line="276" w:lineRule="auto"/>
        <w:jc w:val="both"/>
        <w:rPr>
          <w:rFonts w:asciiTheme="minorHAnsi" w:hAnsiTheme="minorHAnsi" w:cstheme="minorBidi"/>
          <w:color w:val="000000"/>
          <w:sz w:val="22"/>
          <w:szCs w:val="22"/>
        </w:rPr>
      </w:pPr>
      <w:r w:rsidRPr="74E5DA5B">
        <w:rPr>
          <w:rFonts w:asciiTheme="minorHAnsi" w:hAnsiTheme="minorHAnsi" w:cstheme="minorBidi"/>
          <w:color w:val="000000" w:themeColor="text1"/>
          <w:sz w:val="22"/>
          <w:szCs w:val="22"/>
        </w:rPr>
        <w:t xml:space="preserve">Support the co-creation of </w:t>
      </w:r>
      <w:r w:rsidRPr="74E5DA5B">
        <w:rPr>
          <w:rFonts w:asciiTheme="minorHAnsi" w:hAnsiTheme="minorHAnsi" w:cstheme="minorBidi"/>
          <w:b/>
          <w:color w:val="000000" w:themeColor="text1"/>
          <w:sz w:val="22"/>
          <w:szCs w:val="22"/>
        </w:rPr>
        <w:t>national/local/sectoral mainstreaming strategies</w:t>
      </w:r>
      <w:r w:rsidRPr="74E5DA5B">
        <w:rPr>
          <w:rFonts w:asciiTheme="minorHAnsi" w:hAnsiTheme="minorHAnsi" w:cstheme="minorBidi"/>
          <w:color w:val="000000" w:themeColor="text1"/>
          <w:sz w:val="22"/>
          <w:szCs w:val="22"/>
        </w:rPr>
        <w:t xml:space="preserve"> that foster disaster and climate risk-informed development planning via a</w:t>
      </w:r>
      <w:r>
        <w:rPr>
          <w:rFonts w:asciiTheme="minorHAnsi" w:hAnsiTheme="minorHAnsi" w:cstheme="minorBidi"/>
          <w:color w:val="000000" w:themeColor="text1"/>
          <w:sz w:val="22"/>
          <w:szCs w:val="22"/>
        </w:rPr>
        <w:t xml:space="preserve"> gender-</w:t>
      </w:r>
      <w:r w:rsidRPr="74E5DA5B">
        <w:rPr>
          <w:rFonts w:asciiTheme="minorHAnsi" w:hAnsiTheme="minorHAnsi" w:cstheme="minorBidi"/>
          <w:color w:val="000000" w:themeColor="text1"/>
          <w:sz w:val="22"/>
          <w:szCs w:val="22"/>
        </w:rPr>
        <w:t>inclusive</w:t>
      </w:r>
      <w:r>
        <w:rPr>
          <w:rFonts w:asciiTheme="minorHAnsi" w:hAnsiTheme="minorHAnsi" w:cstheme="minorBidi"/>
          <w:color w:val="000000" w:themeColor="text1"/>
          <w:sz w:val="22"/>
          <w:szCs w:val="22"/>
        </w:rPr>
        <w:t>,</w:t>
      </w:r>
      <w:r w:rsidRPr="74E5DA5B">
        <w:rPr>
          <w:rFonts w:asciiTheme="minorHAnsi" w:hAnsiTheme="minorHAnsi" w:cstheme="minorBidi"/>
          <w:color w:val="000000" w:themeColor="text1"/>
          <w:sz w:val="22"/>
          <w:szCs w:val="22"/>
        </w:rPr>
        <w:t xml:space="preserve"> whole-of-government, whole-of-society, and multi-sector approach.</w:t>
      </w:r>
    </w:p>
    <w:p w14:paraId="7ADE413C" w14:textId="64AFE909" w:rsidR="00730A95" w:rsidRPr="007A251A" w:rsidRDefault="00730A95" w:rsidP="00E97582">
      <w:pPr>
        <w:pStyle w:val="ListParagraph"/>
        <w:numPr>
          <w:ilvl w:val="1"/>
          <w:numId w:val="7"/>
        </w:numPr>
        <w:spacing w:after="120" w:line="276" w:lineRule="auto"/>
        <w:jc w:val="both"/>
        <w:rPr>
          <w:rFonts w:asciiTheme="minorHAnsi" w:hAnsiTheme="minorHAnsi" w:cstheme="minorBidi"/>
          <w:color w:val="000000"/>
          <w:sz w:val="22"/>
          <w:szCs w:val="22"/>
        </w:rPr>
      </w:pPr>
      <w:r w:rsidRPr="4D7C3CBE">
        <w:rPr>
          <w:rFonts w:asciiTheme="minorHAnsi" w:hAnsiTheme="minorHAnsi" w:cstheme="minorBidi"/>
          <w:color w:val="000000" w:themeColor="text1"/>
          <w:sz w:val="22"/>
          <w:szCs w:val="22"/>
        </w:rPr>
        <w:t xml:space="preserve">Provide </w:t>
      </w:r>
      <w:r w:rsidRPr="4D7C3CBE">
        <w:rPr>
          <w:rFonts w:asciiTheme="minorHAnsi" w:hAnsiTheme="minorHAnsi" w:cstheme="minorBidi"/>
          <w:b/>
          <w:color w:val="000000" w:themeColor="text1"/>
          <w:sz w:val="22"/>
          <w:szCs w:val="22"/>
        </w:rPr>
        <w:t xml:space="preserve">training and capacity development for </w:t>
      </w:r>
      <w:r w:rsidR="00BF4D4E">
        <w:rPr>
          <w:rFonts w:asciiTheme="minorHAnsi" w:hAnsiTheme="minorHAnsi" w:cstheme="minorBidi"/>
          <w:b/>
          <w:color w:val="000000" w:themeColor="text1"/>
          <w:sz w:val="22"/>
          <w:szCs w:val="22"/>
        </w:rPr>
        <w:t>men/women</w:t>
      </w:r>
      <w:r w:rsidR="00AF1F1A">
        <w:rPr>
          <w:rFonts w:asciiTheme="minorHAnsi" w:hAnsiTheme="minorHAnsi" w:cstheme="minorBidi"/>
          <w:b/>
          <w:color w:val="000000" w:themeColor="text1"/>
          <w:sz w:val="22"/>
          <w:szCs w:val="22"/>
        </w:rPr>
        <w:t>, including</w:t>
      </w:r>
      <w:r>
        <w:rPr>
          <w:rFonts w:asciiTheme="minorHAnsi" w:hAnsiTheme="minorHAnsi" w:cstheme="minorBidi"/>
          <w:b/>
          <w:color w:val="000000" w:themeColor="text1"/>
          <w:sz w:val="22"/>
          <w:szCs w:val="22"/>
        </w:rPr>
        <w:t xml:space="preserve"> </w:t>
      </w:r>
      <w:r w:rsidRPr="4D7C3CBE">
        <w:rPr>
          <w:rFonts w:asciiTheme="minorHAnsi" w:hAnsiTheme="minorHAnsi" w:cstheme="minorBidi"/>
          <w:b/>
          <w:color w:val="000000" w:themeColor="text1"/>
          <w:sz w:val="22"/>
          <w:szCs w:val="22"/>
        </w:rPr>
        <w:t>national and local government officials</w:t>
      </w:r>
      <w:r w:rsidRPr="4D7C3CBE">
        <w:rPr>
          <w:rFonts w:asciiTheme="minorHAnsi" w:hAnsiTheme="minorHAnsi" w:cstheme="minorBidi"/>
          <w:color w:val="000000" w:themeColor="text1"/>
          <w:sz w:val="22"/>
          <w:szCs w:val="22"/>
        </w:rPr>
        <w:t>, key stakeholders, and practitioners on how to disaster and climate risk</w:t>
      </w:r>
      <w:r>
        <w:rPr>
          <w:rFonts w:asciiTheme="minorHAnsi" w:hAnsiTheme="minorHAnsi" w:cstheme="minorBidi"/>
          <w:color w:val="000000" w:themeColor="text1"/>
          <w:sz w:val="22"/>
          <w:szCs w:val="22"/>
        </w:rPr>
        <w:t>-</w:t>
      </w:r>
      <w:r w:rsidRPr="4D7C3CBE">
        <w:rPr>
          <w:rFonts w:asciiTheme="minorHAnsi" w:hAnsiTheme="minorHAnsi" w:cstheme="minorBidi"/>
          <w:color w:val="000000" w:themeColor="text1"/>
          <w:sz w:val="22"/>
          <w:szCs w:val="22"/>
        </w:rPr>
        <w:t>inform national/subnational/ sectoral development processes</w:t>
      </w:r>
      <w:r>
        <w:rPr>
          <w:rFonts w:asciiTheme="minorHAnsi" w:hAnsiTheme="minorHAnsi" w:cstheme="minorBidi"/>
          <w:color w:val="000000" w:themeColor="text1"/>
          <w:sz w:val="22"/>
          <w:szCs w:val="22"/>
        </w:rPr>
        <w:t>,</w:t>
      </w:r>
      <w:r w:rsidRPr="4D7C3CBE">
        <w:rPr>
          <w:rFonts w:asciiTheme="minorHAnsi" w:hAnsiTheme="minorHAnsi" w:cstheme="minorBidi"/>
          <w:color w:val="000000" w:themeColor="text1"/>
          <w:sz w:val="22"/>
          <w:szCs w:val="22"/>
        </w:rPr>
        <w:t xml:space="preserve"> </w:t>
      </w:r>
      <w:r w:rsidRPr="1AFF7C00">
        <w:rPr>
          <w:rFonts w:asciiTheme="minorHAnsi" w:hAnsiTheme="minorHAnsi" w:cstheme="minorBidi"/>
          <w:color w:val="000000" w:themeColor="text1"/>
          <w:sz w:val="22"/>
          <w:szCs w:val="22"/>
        </w:rPr>
        <w:t xml:space="preserve">including </w:t>
      </w:r>
      <w:r w:rsidRPr="6A539CDA">
        <w:rPr>
          <w:rFonts w:asciiTheme="minorHAnsi" w:hAnsiTheme="minorHAnsi" w:cstheme="minorBidi"/>
          <w:color w:val="000000" w:themeColor="text1"/>
          <w:sz w:val="22"/>
          <w:szCs w:val="22"/>
        </w:rPr>
        <w:t>how to strengthen</w:t>
      </w:r>
      <w:r w:rsidRPr="4D7C3CBE">
        <w:rPr>
          <w:rFonts w:asciiTheme="minorHAnsi" w:hAnsiTheme="minorHAnsi" w:cstheme="minorBidi"/>
          <w:color w:val="000000" w:themeColor="text1"/>
          <w:sz w:val="22"/>
          <w:szCs w:val="22"/>
        </w:rPr>
        <w:t xml:space="preserve"> </w:t>
      </w:r>
      <w:r w:rsidRPr="5248E72C">
        <w:rPr>
          <w:rFonts w:asciiTheme="minorHAnsi" w:hAnsiTheme="minorHAnsi" w:cstheme="minorBidi"/>
          <w:color w:val="000000" w:themeColor="text1"/>
          <w:sz w:val="22"/>
          <w:szCs w:val="22"/>
        </w:rPr>
        <w:t xml:space="preserve">gender equality, </w:t>
      </w:r>
      <w:r w:rsidRPr="4D7C3CBE">
        <w:rPr>
          <w:rFonts w:asciiTheme="minorHAnsi" w:hAnsiTheme="minorHAnsi" w:cstheme="minorBidi"/>
          <w:color w:val="000000" w:themeColor="text1"/>
          <w:sz w:val="22"/>
          <w:szCs w:val="22"/>
        </w:rPr>
        <w:t xml:space="preserve">women’s participation </w:t>
      </w:r>
      <w:r w:rsidRPr="73FE530F">
        <w:rPr>
          <w:rFonts w:asciiTheme="minorHAnsi" w:hAnsiTheme="minorHAnsi" w:cstheme="minorBidi"/>
          <w:color w:val="000000" w:themeColor="text1"/>
          <w:sz w:val="22"/>
          <w:szCs w:val="22"/>
        </w:rPr>
        <w:t>and representation in</w:t>
      </w:r>
      <w:r w:rsidRPr="4D7C3CBE">
        <w:rPr>
          <w:rFonts w:asciiTheme="minorHAnsi" w:hAnsiTheme="minorHAnsi" w:cstheme="minorBidi"/>
          <w:color w:val="000000" w:themeColor="text1"/>
          <w:sz w:val="22"/>
          <w:szCs w:val="22"/>
        </w:rPr>
        <w:t xml:space="preserve"> </w:t>
      </w:r>
      <w:r w:rsidRPr="48114040">
        <w:rPr>
          <w:rFonts w:asciiTheme="minorHAnsi" w:hAnsiTheme="minorHAnsi" w:cstheme="minorBidi"/>
          <w:color w:val="000000" w:themeColor="text1"/>
          <w:sz w:val="22"/>
          <w:szCs w:val="22"/>
        </w:rPr>
        <w:t xml:space="preserve">related </w:t>
      </w:r>
      <w:r w:rsidRPr="4D7C3CBE">
        <w:rPr>
          <w:rFonts w:asciiTheme="minorHAnsi" w:hAnsiTheme="minorHAnsi" w:cstheme="minorBidi"/>
          <w:color w:val="000000" w:themeColor="text1"/>
          <w:sz w:val="22"/>
          <w:szCs w:val="22"/>
        </w:rPr>
        <w:t>decision-making</w:t>
      </w:r>
      <w:r w:rsidRPr="7CF7CB39">
        <w:rPr>
          <w:rFonts w:asciiTheme="minorHAnsi" w:hAnsiTheme="minorHAnsi" w:cstheme="minorBidi"/>
          <w:color w:val="000000" w:themeColor="text1"/>
          <w:sz w:val="22"/>
          <w:szCs w:val="22"/>
        </w:rPr>
        <w:t>.</w:t>
      </w:r>
    </w:p>
    <w:p w14:paraId="43A0BC4C" w14:textId="77777777" w:rsidR="00730A95" w:rsidRPr="007A251A" w:rsidRDefault="00730A95" w:rsidP="00E97582">
      <w:pPr>
        <w:pStyle w:val="ListParagraph"/>
        <w:numPr>
          <w:ilvl w:val="1"/>
          <w:numId w:val="7"/>
        </w:numPr>
        <w:spacing w:after="120" w:line="276" w:lineRule="auto"/>
        <w:jc w:val="both"/>
        <w:rPr>
          <w:rFonts w:asciiTheme="minorHAnsi" w:hAnsiTheme="minorHAnsi" w:cstheme="minorBidi"/>
          <w:color w:val="000000"/>
          <w:sz w:val="22"/>
          <w:szCs w:val="22"/>
        </w:rPr>
      </w:pPr>
      <w:r w:rsidRPr="5218BAD9">
        <w:rPr>
          <w:rFonts w:asciiTheme="minorHAnsi" w:hAnsiTheme="minorHAnsi" w:cstheme="minorBidi"/>
          <w:color w:val="000000" w:themeColor="text1"/>
          <w:sz w:val="22"/>
          <w:szCs w:val="22"/>
        </w:rPr>
        <w:t xml:space="preserve">Support the review of </w:t>
      </w:r>
      <w:r w:rsidRPr="5218BAD9">
        <w:rPr>
          <w:rFonts w:asciiTheme="minorHAnsi" w:hAnsiTheme="minorHAnsi" w:cstheme="minorBidi"/>
          <w:b/>
          <w:color w:val="000000" w:themeColor="text1"/>
          <w:sz w:val="22"/>
          <w:szCs w:val="22"/>
        </w:rPr>
        <w:t>national/subnational/sectoral development strategies, policies, or legislative frameworks</w:t>
      </w:r>
      <w:r w:rsidRPr="5218BAD9">
        <w:rPr>
          <w:rFonts w:asciiTheme="minorHAnsi" w:hAnsiTheme="minorHAnsi" w:cstheme="minorBidi"/>
          <w:color w:val="000000" w:themeColor="text1"/>
          <w:sz w:val="22"/>
          <w:szCs w:val="22"/>
        </w:rPr>
        <w:t xml:space="preserve"> to integrate disaster and climate risk management in a coherent, gender-responsive and integrated manner. </w:t>
      </w:r>
    </w:p>
    <w:p w14:paraId="7A424384" w14:textId="78CE7F8E" w:rsidR="004D2824" w:rsidRPr="004D2824" w:rsidRDefault="004D2824" w:rsidP="004D2824">
      <w:pPr>
        <w:spacing w:after="120" w:line="276" w:lineRule="auto"/>
        <w:rPr>
          <w:rFonts w:asciiTheme="minorHAnsi" w:hAnsiTheme="minorHAnsi" w:cstheme="minorBidi"/>
          <w:color w:val="000000"/>
          <w:szCs w:val="22"/>
        </w:rPr>
      </w:pPr>
      <w:r w:rsidRPr="004D2824">
        <w:rPr>
          <w:rFonts w:asciiTheme="minorHAnsi" w:hAnsiTheme="minorHAnsi" w:cstheme="minorBidi"/>
          <w:color w:val="000000"/>
          <w:szCs w:val="22"/>
        </w:rPr>
        <w:t xml:space="preserve">1.4  Carry out </w:t>
      </w:r>
      <w:r w:rsidRPr="008429A5">
        <w:rPr>
          <w:rFonts w:asciiTheme="minorHAnsi" w:hAnsiTheme="minorHAnsi" w:cstheme="minorBidi"/>
          <w:b/>
          <w:bCs/>
          <w:color w:val="000000"/>
          <w:szCs w:val="22"/>
        </w:rPr>
        <w:t>sex disaggregated monitoring, evaluation, and reporting</w:t>
      </w:r>
      <w:r w:rsidRPr="004D2824">
        <w:rPr>
          <w:rFonts w:asciiTheme="minorHAnsi" w:hAnsiTheme="minorHAnsi" w:cstheme="minorBidi"/>
          <w:color w:val="000000"/>
          <w:szCs w:val="22"/>
        </w:rPr>
        <w:t>.</w:t>
      </w:r>
    </w:p>
    <w:p w14:paraId="3B4E5D04" w14:textId="3E06988A" w:rsidR="004D2824" w:rsidRPr="008429A5" w:rsidRDefault="004D2824" w:rsidP="00DA6B44">
      <w:pPr>
        <w:spacing w:after="240" w:line="276" w:lineRule="auto"/>
        <w:ind w:left="425" w:hanging="425"/>
        <w:rPr>
          <w:rFonts w:asciiTheme="minorHAnsi" w:hAnsiTheme="minorHAnsi" w:cstheme="minorBidi"/>
          <w:color w:val="000000"/>
          <w:szCs w:val="22"/>
        </w:rPr>
      </w:pPr>
      <w:r w:rsidRPr="008429A5">
        <w:rPr>
          <w:rFonts w:asciiTheme="minorHAnsi" w:hAnsiTheme="minorHAnsi" w:cstheme="minorBidi"/>
          <w:color w:val="000000"/>
          <w:szCs w:val="22"/>
        </w:rPr>
        <w:t xml:space="preserve">1.5 Carry out </w:t>
      </w:r>
      <w:r w:rsidRPr="008429A5">
        <w:rPr>
          <w:rFonts w:asciiTheme="minorHAnsi" w:hAnsiTheme="minorHAnsi" w:cstheme="minorBidi"/>
          <w:b/>
          <w:bCs/>
          <w:color w:val="000000"/>
          <w:szCs w:val="22"/>
        </w:rPr>
        <w:t>communication and knowledge sharing activities</w:t>
      </w:r>
      <w:r w:rsidRPr="008429A5">
        <w:rPr>
          <w:rFonts w:asciiTheme="minorHAnsi" w:hAnsiTheme="minorHAnsi" w:cstheme="minorBidi"/>
          <w:color w:val="000000"/>
          <w:szCs w:val="22"/>
        </w:rPr>
        <w:t>, including through events and webinars, targeted messages and materials like blogs, think pieces, articles through global, regional, and national platforms, as well as thematic webinars in collaboration with partners.</w:t>
      </w:r>
    </w:p>
    <w:p w14:paraId="6A8EEC04" w14:textId="6129CC54" w:rsidR="00730A95" w:rsidRPr="004814B8" w:rsidRDefault="00730A95" w:rsidP="00730A95">
      <w:pPr>
        <w:spacing w:after="120" w:line="276" w:lineRule="auto"/>
        <w:rPr>
          <w:rFonts w:asciiTheme="minorHAnsi" w:hAnsiTheme="minorHAnsi" w:cstheme="minorHAnsi"/>
          <w:b/>
          <w:bCs/>
          <w:szCs w:val="22"/>
        </w:rPr>
      </w:pPr>
      <w:r w:rsidRPr="004814B8">
        <w:rPr>
          <w:rFonts w:asciiTheme="minorHAnsi" w:hAnsiTheme="minorHAnsi" w:cstheme="minorHAnsi"/>
          <w:b/>
          <w:bCs/>
          <w:color w:val="000000"/>
          <w:szCs w:val="22"/>
        </w:rPr>
        <w:t xml:space="preserve">Output 2. </w:t>
      </w:r>
      <w:r w:rsidRPr="004814B8">
        <w:rPr>
          <w:rFonts w:asciiTheme="minorHAnsi" w:hAnsiTheme="minorHAnsi" w:cstheme="minorHAnsi"/>
          <w:b/>
          <w:bCs/>
          <w:szCs w:val="22"/>
        </w:rPr>
        <w:t xml:space="preserve"> </w:t>
      </w:r>
      <w:r w:rsidRPr="004814B8">
        <w:rPr>
          <w:rFonts w:asciiTheme="minorHAnsi" w:hAnsiTheme="minorHAnsi" w:cstheme="minorHAnsi"/>
          <w:b/>
          <w:bCs/>
          <w:szCs w:val="22"/>
          <w:u w:val="single"/>
        </w:rPr>
        <w:t xml:space="preserve">Strengthened gender equality, women’s empowerment and leadership </w:t>
      </w:r>
      <w:r w:rsidRPr="004814B8">
        <w:rPr>
          <w:rFonts w:asciiTheme="minorHAnsi" w:hAnsiTheme="minorHAnsi" w:cstheme="minorHAnsi"/>
          <w:b/>
          <w:bCs/>
          <w:szCs w:val="22"/>
        </w:rPr>
        <w:t>through community-based resilience building</w:t>
      </w:r>
      <w:r w:rsidR="00D93E53">
        <w:rPr>
          <w:rFonts w:asciiTheme="minorHAnsi" w:hAnsiTheme="minorHAnsi" w:cstheme="minorHAnsi"/>
          <w:b/>
          <w:bCs/>
          <w:szCs w:val="22"/>
        </w:rPr>
        <w:t xml:space="preserve"> (CBRB)</w:t>
      </w:r>
      <w:r w:rsidRPr="004814B8">
        <w:rPr>
          <w:rFonts w:asciiTheme="minorHAnsi" w:hAnsiTheme="minorHAnsi" w:cstheme="minorHAnsi"/>
          <w:b/>
          <w:bCs/>
          <w:szCs w:val="22"/>
        </w:rPr>
        <w:t xml:space="preserve">.  </w:t>
      </w:r>
    </w:p>
    <w:p w14:paraId="08014879" w14:textId="77777777" w:rsidR="00730A95" w:rsidRDefault="00730A95" w:rsidP="00730A95">
      <w:pPr>
        <w:spacing w:after="120" w:line="276" w:lineRule="auto"/>
        <w:rPr>
          <w:rFonts w:asciiTheme="minorHAnsi" w:hAnsiTheme="minorHAnsi" w:cstheme="minorHAnsi"/>
          <w:b/>
          <w:bCs/>
          <w:color w:val="000000"/>
          <w:szCs w:val="22"/>
        </w:rPr>
      </w:pPr>
      <w:r w:rsidRPr="004814B8">
        <w:rPr>
          <w:rFonts w:asciiTheme="minorHAnsi" w:hAnsiTheme="minorHAnsi" w:cstheme="minorHAnsi"/>
          <w:szCs w:val="22"/>
        </w:rPr>
        <w:t>Women and girls</w:t>
      </w:r>
      <w:r>
        <w:rPr>
          <w:rFonts w:asciiTheme="minorHAnsi" w:hAnsiTheme="minorHAnsi" w:cstheme="minorHAnsi"/>
          <w:szCs w:val="22"/>
        </w:rPr>
        <w:t xml:space="preserve"> are o</w:t>
      </w:r>
      <w:r w:rsidRPr="004814B8">
        <w:rPr>
          <w:rFonts w:asciiTheme="minorHAnsi" w:hAnsiTheme="minorHAnsi" w:cstheme="minorHAnsi"/>
          <w:szCs w:val="22"/>
        </w:rPr>
        <w:t>ften underestimated partners when it comes to recognizing their leadership roles in community resilience</w:t>
      </w:r>
      <w:r>
        <w:rPr>
          <w:rFonts w:asciiTheme="minorHAnsi" w:hAnsiTheme="minorHAnsi" w:cstheme="minorHAnsi"/>
          <w:szCs w:val="22"/>
        </w:rPr>
        <w:t>. Thus,</w:t>
      </w:r>
      <w:r w:rsidRPr="004814B8">
        <w:rPr>
          <w:rFonts w:asciiTheme="minorHAnsi" w:hAnsiTheme="minorHAnsi" w:cstheme="minorHAnsi"/>
          <w:szCs w:val="22"/>
        </w:rPr>
        <w:t xml:space="preserve"> the participation, active engagement and leadership of women and girls and their organizations need to be actively sought for effective community-based resilience-building</w:t>
      </w:r>
      <w:r w:rsidRPr="004814B8">
        <w:rPr>
          <w:rFonts w:asciiTheme="minorHAnsi" w:hAnsiTheme="minorHAnsi" w:cstheme="minorHAnsi"/>
          <w:sz w:val="20"/>
          <w:szCs w:val="20"/>
        </w:rPr>
        <w:t xml:space="preserve">. </w:t>
      </w:r>
      <w:r w:rsidRPr="004814B8">
        <w:rPr>
          <w:rFonts w:asciiTheme="minorHAnsi" w:hAnsiTheme="minorHAnsi" w:cstheme="minorHAnsi"/>
          <w:color w:val="000000"/>
          <w:szCs w:val="22"/>
        </w:rPr>
        <w:t>This output strengthens the capacities of government and civil society to implement community-based disaster and climate risk management programs at scale, with emphasis on women’s empowerment</w:t>
      </w:r>
      <w:r>
        <w:rPr>
          <w:rFonts w:asciiTheme="minorHAnsi" w:hAnsiTheme="minorHAnsi" w:cstheme="minorHAnsi"/>
          <w:color w:val="000000"/>
          <w:szCs w:val="22"/>
        </w:rPr>
        <w:t xml:space="preserve"> and leadership</w:t>
      </w:r>
      <w:r w:rsidRPr="004814B8">
        <w:rPr>
          <w:rFonts w:asciiTheme="minorHAnsi" w:hAnsiTheme="minorHAnsi" w:cstheme="minorHAnsi"/>
          <w:color w:val="000000"/>
          <w:szCs w:val="22"/>
        </w:rPr>
        <w:t>, gender equity and inclusiveness.</w:t>
      </w:r>
      <w:r w:rsidRPr="004D2454">
        <w:rPr>
          <w:rFonts w:asciiTheme="minorHAnsi" w:hAnsiTheme="minorHAnsi" w:cstheme="minorHAnsi"/>
          <w:color w:val="000000"/>
          <w:szCs w:val="22"/>
        </w:rPr>
        <w:t xml:space="preserve"> </w:t>
      </w:r>
      <w:r w:rsidRPr="00D21E7C">
        <w:rPr>
          <w:rFonts w:asciiTheme="minorHAnsi" w:hAnsiTheme="minorHAnsi" w:cstheme="minorHAnsi"/>
          <w:b/>
          <w:bCs/>
          <w:color w:val="000000"/>
          <w:szCs w:val="22"/>
        </w:rPr>
        <w:t>GEN3</w:t>
      </w:r>
    </w:p>
    <w:p w14:paraId="1F408686" w14:textId="77777777" w:rsidR="006A6654" w:rsidRDefault="006A6654" w:rsidP="00730A95">
      <w:pPr>
        <w:spacing w:after="120" w:line="276" w:lineRule="auto"/>
        <w:rPr>
          <w:rFonts w:asciiTheme="minorHAnsi" w:hAnsiTheme="minorHAnsi" w:cstheme="minorHAnsi"/>
          <w:b/>
          <w:bCs/>
          <w:color w:val="000000"/>
          <w:szCs w:val="22"/>
        </w:rPr>
      </w:pPr>
    </w:p>
    <w:p w14:paraId="04B9F361" w14:textId="77777777" w:rsidR="006A6654" w:rsidRDefault="006A6654" w:rsidP="00730A95">
      <w:pPr>
        <w:spacing w:after="120" w:line="276" w:lineRule="auto"/>
        <w:rPr>
          <w:rFonts w:asciiTheme="minorHAnsi" w:hAnsiTheme="minorHAnsi" w:cstheme="minorHAnsi"/>
          <w:b/>
          <w:bCs/>
          <w:color w:val="000000"/>
          <w:szCs w:val="22"/>
        </w:rPr>
      </w:pPr>
    </w:p>
    <w:p w14:paraId="07C3F424" w14:textId="77777777" w:rsidR="006C745E" w:rsidRPr="002B0B81" w:rsidRDefault="006C745E" w:rsidP="006C745E">
      <w:pPr>
        <w:spacing w:after="120" w:line="276" w:lineRule="auto"/>
        <w:rPr>
          <w:rFonts w:asciiTheme="minorHAnsi" w:hAnsiTheme="minorHAnsi" w:cstheme="minorHAnsi"/>
          <w:i/>
          <w:iCs/>
          <w:szCs w:val="22"/>
          <w:u w:val="single"/>
        </w:rPr>
      </w:pPr>
      <w:r w:rsidRPr="002B0B81">
        <w:rPr>
          <w:rFonts w:asciiTheme="minorHAnsi" w:hAnsiTheme="minorHAnsi" w:cstheme="minorHAnsi"/>
          <w:i/>
          <w:iCs/>
          <w:szCs w:val="22"/>
          <w:u w:val="single"/>
        </w:rPr>
        <w:t>Indicators:</w:t>
      </w:r>
    </w:p>
    <w:p w14:paraId="0379C0D4" w14:textId="77777777" w:rsidR="006C745E" w:rsidRPr="007F5642" w:rsidRDefault="006C745E" w:rsidP="006C745E">
      <w:pPr>
        <w:pStyle w:val="ListParagraph"/>
        <w:numPr>
          <w:ilvl w:val="0"/>
          <w:numId w:val="47"/>
        </w:numPr>
        <w:spacing w:after="120" w:line="276" w:lineRule="auto"/>
        <w:jc w:val="both"/>
        <w:rPr>
          <w:rFonts w:asciiTheme="minorHAnsi" w:hAnsiTheme="minorHAnsi" w:cstheme="minorHAnsi"/>
          <w:i/>
          <w:iCs/>
          <w:sz w:val="22"/>
          <w:szCs w:val="22"/>
        </w:rPr>
      </w:pPr>
      <w:r w:rsidRPr="007F5642">
        <w:rPr>
          <w:rFonts w:asciiTheme="minorHAnsi" w:hAnsiTheme="minorHAnsi" w:cstheme="minorHAnsi"/>
          <w:i/>
          <w:iCs/>
          <w:sz w:val="22"/>
          <w:szCs w:val="22"/>
        </w:rPr>
        <w:t>Number of community-based resilience building initiatives implemented that incorporate gender-responsive risk reduction and resilience building measures.</w:t>
      </w:r>
    </w:p>
    <w:p w14:paraId="38A7A640" w14:textId="3140BEE7" w:rsidR="00DA6B44" w:rsidRPr="007F5642" w:rsidRDefault="006C745E" w:rsidP="007F5642">
      <w:pPr>
        <w:pStyle w:val="ListParagraph"/>
        <w:numPr>
          <w:ilvl w:val="0"/>
          <w:numId w:val="47"/>
        </w:numPr>
        <w:spacing w:after="120" w:line="276" w:lineRule="auto"/>
        <w:rPr>
          <w:rFonts w:asciiTheme="minorHAnsi" w:hAnsiTheme="minorHAnsi" w:cstheme="minorHAnsi"/>
          <w:b/>
          <w:bCs/>
          <w:color w:val="000000"/>
          <w:sz w:val="22"/>
          <w:szCs w:val="22"/>
        </w:rPr>
      </w:pPr>
      <w:r w:rsidRPr="007F5642">
        <w:rPr>
          <w:rFonts w:asciiTheme="minorHAnsi" w:hAnsiTheme="minorHAnsi" w:cstheme="minorHAnsi"/>
          <w:i/>
          <w:iCs/>
          <w:sz w:val="22"/>
          <w:szCs w:val="22"/>
        </w:rPr>
        <w:t xml:space="preserve">Number of </w:t>
      </w:r>
      <w:r w:rsidR="00BA10B3">
        <w:rPr>
          <w:rFonts w:asciiTheme="minorHAnsi" w:hAnsiTheme="minorHAnsi" w:cstheme="minorHAnsi"/>
          <w:i/>
          <w:iCs/>
          <w:sz w:val="22"/>
          <w:szCs w:val="22"/>
        </w:rPr>
        <w:t>men and women</w:t>
      </w:r>
      <w:r w:rsidRPr="007F5642">
        <w:rPr>
          <w:rFonts w:asciiTheme="minorHAnsi" w:hAnsiTheme="minorHAnsi" w:cstheme="minorHAnsi"/>
          <w:i/>
          <w:iCs/>
          <w:sz w:val="22"/>
          <w:szCs w:val="22"/>
        </w:rPr>
        <w:t xml:space="preserve"> local decision makers and practitioners trained to implement gender-responsive community-based resilience programmes that foster women’s leadership and empowerment.</w:t>
      </w:r>
    </w:p>
    <w:p w14:paraId="6ED340E4" w14:textId="7038124F" w:rsidR="00820217" w:rsidRPr="00820217" w:rsidRDefault="00820217" w:rsidP="00730A95">
      <w:pPr>
        <w:spacing w:after="120" w:line="276" w:lineRule="auto"/>
        <w:rPr>
          <w:rFonts w:asciiTheme="minorHAnsi" w:hAnsiTheme="minorHAnsi" w:cstheme="minorHAnsi"/>
          <w:b/>
          <w:color w:val="000000"/>
          <w:szCs w:val="22"/>
        </w:rPr>
      </w:pPr>
      <w:r w:rsidRPr="007A251A">
        <w:rPr>
          <w:rFonts w:asciiTheme="minorHAnsi" w:hAnsiTheme="minorHAnsi" w:cstheme="minorHAnsi"/>
          <w:b/>
          <w:color w:val="000000"/>
          <w:szCs w:val="22"/>
        </w:rPr>
        <w:t xml:space="preserve">ACTIVITIES: </w:t>
      </w:r>
    </w:p>
    <w:p w14:paraId="3445F677" w14:textId="37F539B8" w:rsidR="00730A95" w:rsidRPr="008429A5" w:rsidRDefault="00730A95" w:rsidP="008429A5">
      <w:pPr>
        <w:pStyle w:val="ListParagraph"/>
        <w:numPr>
          <w:ilvl w:val="1"/>
          <w:numId w:val="25"/>
        </w:numPr>
        <w:spacing w:after="120" w:line="276" w:lineRule="auto"/>
        <w:rPr>
          <w:rFonts w:asciiTheme="minorHAnsi" w:hAnsiTheme="minorHAnsi" w:cstheme="minorBidi"/>
          <w:color w:val="000000"/>
          <w:sz w:val="22"/>
          <w:szCs w:val="22"/>
        </w:rPr>
      </w:pPr>
      <w:r w:rsidRPr="008429A5">
        <w:rPr>
          <w:rFonts w:asciiTheme="minorHAnsi" w:hAnsiTheme="minorHAnsi" w:cstheme="minorBidi"/>
          <w:color w:val="000000" w:themeColor="text1"/>
          <w:sz w:val="22"/>
          <w:szCs w:val="22"/>
        </w:rPr>
        <w:t>Develop, strengthen, or review national or local guidelines/tools/approaches on</w:t>
      </w:r>
      <w:r w:rsidRPr="008429A5">
        <w:rPr>
          <w:rFonts w:asciiTheme="minorHAnsi" w:hAnsiTheme="minorHAnsi" w:cstheme="minorBidi"/>
          <w:b/>
          <w:color w:val="000000" w:themeColor="text1"/>
          <w:sz w:val="22"/>
          <w:szCs w:val="22"/>
        </w:rPr>
        <w:t xml:space="preserve"> community-based resilience building</w:t>
      </w:r>
      <w:r w:rsidRPr="008429A5">
        <w:rPr>
          <w:rFonts w:asciiTheme="minorHAnsi" w:hAnsiTheme="minorHAnsi" w:cstheme="minorBidi"/>
          <w:color w:val="000000" w:themeColor="text1"/>
          <w:sz w:val="22"/>
          <w:szCs w:val="22"/>
        </w:rPr>
        <w:t xml:space="preserve"> </w:t>
      </w:r>
      <w:r w:rsidR="001E12F7">
        <w:rPr>
          <w:rFonts w:asciiTheme="minorHAnsi" w:hAnsiTheme="minorHAnsi" w:cstheme="minorBidi"/>
          <w:color w:val="000000" w:themeColor="text1"/>
          <w:sz w:val="22"/>
          <w:szCs w:val="22"/>
        </w:rPr>
        <w:t xml:space="preserve">by mainstreaming </w:t>
      </w:r>
      <w:r w:rsidR="00954046">
        <w:rPr>
          <w:rFonts w:asciiTheme="minorHAnsi" w:hAnsiTheme="minorHAnsi" w:cstheme="minorBidi"/>
          <w:color w:val="000000" w:themeColor="text1"/>
          <w:sz w:val="22"/>
          <w:szCs w:val="22"/>
        </w:rPr>
        <w:t>dedicated measures that foster</w:t>
      </w:r>
      <w:r w:rsidRPr="008429A5">
        <w:rPr>
          <w:rFonts w:asciiTheme="minorHAnsi" w:hAnsiTheme="minorHAnsi" w:cstheme="minorBidi"/>
          <w:color w:val="000000" w:themeColor="text1"/>
          <w:sz w:val="22"/>
          <w:szCs w:val="22"/>
        </w:rPr>
        <w:t xml:space="preserve"> gender equality</w:t>
      </w:r>
      <w:r w:rsidR="00D04244">
        <w:rPr>
          <w:rStyle w:val="FootnoteReference"/>
          <w:rFonts w:asciiTheme="minorHAnsi" w:hAnsiTheme="minorHAnsi" w:cstheme="minorBidi"/>
          <w:color w:val="000000" w:themeColor="text1"/>
          <w:sz w:val="22"/>
          <w:szCs w:val="22"/>
        </w:rPr>
        <w:footnoteReference w:id="5"/>
      </w:r>
      <w:r w:rsidRPr="008429A5">
        <w:rPr>
          <w:rFonts w:asciiTheme="minorHAnsi" w:hAnsiTheme="minorHAnsi" w:cstheme="minorBidi"/>
          <w:color w:val="000000" w:themeColor="text1"/>
          <w:sz w:val="22"/>
          <w:szCs w:val="22"/>
        </w:rPr>
        <w:t xml:space="preserve">, DRR, CCA, and other risk reduction </w:t>
      </w:r>
      <w:r w:rsidR="00D509F0">
        <w:rPr>
          <w:rFonts w:asciiTheme="minorHAnsi" w:hAnsiTheme="minorHAnsi" w:cstheme="minorBidi"/>
          <w:color w:val="000000" w:themeColor="text1"/>
          <w:sz w:val="22"/>
          <w:szCs w:val="22"/>
        </w:rPr>
        <w:t>interventions</w:t>
      </w:r>
      <w:r w:rsidR="00D509F0" w:rsidRPr="008429A5">
        <w:rPr>
          <w:rFonts w:asciiTheme="minorHAnsi" w:hAnsiTheme="minorHAnsi" w:cstheme="minorBidi"/>
          <w:color w:val="000000" w:themeColor="text1"/>
          <w:sz w:val="22"/>
          <w:szCs w:val="22"/>
        </w:rPr>
        <w:t xml:space="preserve"> </w:t>
      </w:r>
      <w:r w:rsidRPr="008429A5">
        <w:rPr>
          <w:rFonts w:asciiTheme="minorHAnsi" w:hAnsiTheme="minorHAnsi" w:cstheme="minorBidi"/>
          <w:color w:val="000000" w:themeColor="text1"/>
          <w:sz w:val="22"/>
          <w:szCs w:val="22"/>
        </w:rPr>
        <w:t xml:space="preserve">as indicated by the local context and ensure they are informed by multidimensional risk and gender analyses. </w:t>
      </w:r>
    </w:p>
    <w:p w14:paraId="3E200432" w14:textId="03F3171A" w:rsidR="00730A95" w:rsidRPr="008429A5" w:rsidRDefault="00730A95" w:rsidP="008429A5">
      <w:pPr>
        <w:pStyle w:val="ListParagraph"/>
        <w:numPr>
          <w:ilvl w:val="1"/>
          <w:numId w:val="25"/>
        </w:numPr>
        <w:spacing w:after="120" w:line="276" w:lineRule="auto"/>
        <w:rPr>
          <w:rFonts w:asciiTheme="minorHAnsi" w:hAnsiTheme="minorHAnsi" w:cstheme="minorBidi"/>
          <w:color w:val="000000"/>
          <w:sz w:val="22"/>
          <w:szCs w:val="22"/>
        </w:rPr>
      </w:pPr>
      <w:r w:rsidRPr="008429A5">
        <w:rPr>
          <w:rFonts w:asciiTheme="minorHAnsi" w:hAnsiTheme="minorHAnsi" w:cstheme="minorBidi"/>
          <w:color w:val="000000" w:themeColor="text1"/>
          <w:sz w:val="22"/>
          <w:szCs w:val="22"/>
        </w:rPr>
        <w:t>Strengthen</w:t>
      </w:r>
      <w:r w:rsidR="003A7505">
        <w:rPr>
          <w:rFonts w:asciiTheme="minorHAnsi" w:hAnsiTheme="minorHAnsi" w:cstheme="minorBidi"/>
          <w:color w:val="000000" w:themeColor="text1"/>
          <w:sz w:val="22"/>
          <w:szCs w:val="22"/>
        </w:rPr>
        <w:t xml:space="preserve"> the</w:t>
      </w:r>
      <w:r w:rsidRPr="008429A5">
        <w:rPr>
          <w:rFonts w:asciiTheme="minorHAnsi" w:hAnsiTheme="minorHAnsi" w:cstheme="minorBidi"/>
          <w:color w:val="000000" w:themeColor="text1"/>
          <w:sz w:val="22"/>
          <w:szCs w:val="22"/>
        </w:rPr>
        <w:t xml:space="preserve"> </w:t>
      </w:r>
      <w:r w:rsidRPr="008429A5">
        <w:rPr>
          <w:rFonts w:asciiTheme="minorHAnsi" w:hAnsiTheme="minorHAnsi" w:cstheme="minorBidi"/>
          <w:b/>
          <w:color w:val="000000" w:themeColor="text1"/>
          <w:sz w:val="22"/>
          <w:szCs w:val="22"/>
        </w:rPr>
        <w:t xml:space="preserve">capacities and skills of </w:t>
      </w:r>
      <w:r w:rsidR="00A525C1">
        <w:rPr>
          <w:rFonts w:asciiTheme="minorHAnsi" w:hAnsiTheme="minorHAnsi" w:cstheme="minorBidi"/>
          <w:b/>
          <w:color w:val="000000" w:themeColor="text1"/>
          <w:sz w:val="22"/>
          <w:szCs w:val="22"/>
        </w:rPr>
        <w:t>men</w:t>
      </w:r>
      <w:r w:rsidR="0000579F">
        <w:rPr>
          <w:rFonts w:asciiTheme="minorHAnsi" w:hAnsiTheme="minorHAnsi" w:cstheme="minorBidi"/>
          <w:b/>
          <w:color w:val="000000" w:themeColor="text1"/>
          <w:sz w:val="22"/>
          <w:szCs w:val="22"/>
        </w:rPr>
        <w:t xml:space="preserve"> and </w:t>
      </w:r>
      <w:r w:rsidR="00A525C1">
        <w:rPr>
          <w:rFonts w:asciiTheme="minorHAnsi" w:hAnsiTheme="minorHAnsi" w:cstheme="minorBidi"/>
          <w:b/>
          <w:color w:val="000000" w:themeColor="text1"/>
          <w:sz w:val="22"/>
          <w:szCs w:val="22"/>
        </w:rPr>
        <w:t>women</w:t>
      </w:r>
      <w:r w:rsidR="003F3C82">
        <w:rPr>
          <w:rFonts w:asciiTheme="minorHAnsi" w:hAnsiTheme="minorHAnsi" w:cstheme="minorBidi"/>
          <w:b/>
          <w:color w:val="000000" w:themeColor="text1"/>
          <w:sz w:val="22"/>
          <w:szCs w:val="22"/>
        </w:rPr>
        <w:t xml:space="preserve"> in</w:t>
      </w:r>
      <w:r w:rsidRPr="008429A5">
        <w:rPr>
          <w:rFonts w:asciiTheme="minorHAnsi" w:hAnsiTheme="minorHAnsi" w:cstheme="minorBidi"/>
          <w:b/>
          <w:color w:val="000000" w:themeColor="text1"/>
          <w:sz w:val="22"/>
          <w:szCs w:val="22"/>
        </w:rPr>
        <w:t xml:space="preserve"> local government and civil society </w:t>
      </w:r>
      <w:r w:rsidR="00CE179A">
        <w:rPr>
          <w:rFonts w:asciiTheme="minorHAnsi" w:hAnsiTheme="minorHAnsi" w:cstheme="minorBidi"/>
          <w:b/>
          <w:color w:val="000000" w:themeColor="text1"/>
          <w:sz w:val="22"/>
          <w:szCs w:val="22"/>
        </w:rPr>
        <w:t>to</w:t>
      </w:r>
      <w:r w:rsidR="00CE179A" w:rsidRPr="008429A5">
        <w:rPr>
          <w:rFonts w:asciiTheme="minorHAnsi" w:hAnsiTheme="minorHAnsi" w:cstheme="minorBidi"/>
          <w:b/>
          <w:color w:val="000000" w:themeColor="text1"/>
          <w:sz w:val="22"/>
          <w:szCs w:val="22"/>
        </w:rPr>
        <w:t xml:space="preserve"> </w:t>
      </w:r>
      <w:r w:rsidRPr="008429A5">
        <w:rPr>
          <w:rFonts w:asciiTheme="minorHAnsi" w:hAnsiTheme="minorHAnsi" w:cstheme="minorBidi"/>
          <w:b/>
          <w:color w:val="000000" w:themeColor="text1"/>
          <w:sz w:val="22"/>
          <w:szCs w:val="22"/>
        </w:rPr>
        <w:t>foster gender equality at scale</w:t>
      </w:r>
      <w:r w:rsidRPr="008429A5">
        <w:rPr>
          <w:rFonts w:asciiTheme="minorHAnsi" w:hAnsiTheme="minorHAnsi" w:cstheme="minorBidi"/>
          <w:color w:val="000000" w:themeColor="text1"/>
          <w:sz w:val="22"/>
          <w:szCs w:val="22"/>
        </w:rPr>
        <w:t xml:space="preserve">, with </w:t>
      </w:r>
      <w:r w:rsidR="0053724F">
        <w:rPr>
          <w:rFonts w:asciiTheme="minorHAnsi" w:hAnsiTheme="minorHAnsi" w:cstheme="minorBidi"/>
          <w:color w:val="000000" w:themeColor="text1"/>
          <w:sz w:val="22"/>
          <w:szCs w:val="22"/>
        </w:rPr>
        <w:t xml:space="preserve">an </w:t>
      </w:r>
      <w:r w:rsidRPr="008429A5">
        <w:rPr>
          <w:rFonts w:asciiTheme="minorHAnsi" w:hAnsiTheme="minorHAnsi" w:cstheme="minorBidi"/>
          <w:color w:val="000000" w:themeColor="text1"/>
          <w:sz w:val="22"/>
          <w:szCs w:val="22"/>
        </w:rPr>
        <w:t>emphasis on women’s empowerment</w:t>
      </w:r>
      <w:r w:rsidR="003A7505">
        <w:rPr>
          <w:rFonts w:asciiTheme="minorHAnsi" w:hAnsiTheme="minorHAnsi" w:cstheme="minorBidi"/>
          <w:color w:val="000000" w:themeColor="text1"/>
          <w:sz w:val="22"/>
          <w:szCs w:val="22"/>
        </w:rPr>
        <w:t xml:space="preserve">, </w:t>
      </w:r>
      <w:r w:rsidRPr="008429A5">
        <w:rPr>
          <w:rFonts w:asciiTheme="minorHAnsi" w:hAnsiTheme="minorHAnsi" w:cstheme="minorBidi"/>
          <w:color w:val="000000" w:themeColor="text1"/>
          <w:sz w:val="22"/>
          <w:szCs w:val="22"/>
        </w:rPr>
        <w:t xml:space="preserve"> leadership and inclusiveness</w:t>
      </w:r>
      <w:r w:rsidR="00635DB4">
        <w:rPr>
          <w:rFonts w:asciiTheme="minorHAnsi" w:hAnsiTheme="minorHAnsi" w:cstheme="minorBidi"/>
          <w:color w:val="000000" w:themeColor="text1"/>
          <w:sz w:val="22"/>
          <w:szCs w:val="22"/>
        </w:rPr>
        <w:t xml:space="preserve">, </w:t>
      </w:r>
      <w:r w:rsidR="00357C8F">
        <w:rPr>
          <w:rFonts w:asciiTheme="minorHAnsi" w:hAnsiTheme="minorHAnsi" w:cstheme="minorBidi"/>
          <w:color w:val="000000" w:themeColor="text1"/>
          <w:sz w:val="22"/>
          <w:szCs w:val="22"/>
        </w:rPr>
        <w:t xml:space="preserve">in </w:t>
      </w:r>
      <w:r w:rsidR="00E7784F" w:rsidRPr="008429A5">
        <w:rPr>
          <w:rFonts w:asciiTheme="minorHAnsi" w:hAnsiTheme="minorHAnsi" w:cstheme="minorBidi"/>
          <w:b/>
          <w:color w:val="000000" w:themeColor="text1"/>
          <w:sz w:val="22"/>
          <w:szCs w:val="22"/>
        </w:rPr>
        <w:t>community-based resilience building</w:t>
      </w:r>
      <w:r w:rsidR="003A7505">
        <w:rPr>
          <w:rFonts w:asciiTheme="minorHAnsi" w:hAnsiTheme="minorHAnsi" w:cstheme="minorBidi"/>
          <w:b/>
          <w:color w:val="000000" w:themeColor="text1"/>
          <w:sz w:val="22"/>
          <w:szCs w:val="22"/>
        </w:rPr>
        <w:t xml:space="preserve"> </w:t>
      </w:r>
      <w:proofErr w:type="spellStart"/>
      <w:r w:rsidR="003A7505">
        <w:rPr>
          <w:rFonts w:asciiTheme="minorHAnsi" w:hAnsiTheme="minorHAnsi" w:cstheme="minorBidi"/>
          <w:b/>
          <w:color w:val="000000" w:themeColor="text1"/>
          <w:sz w:val="22"/>
          <w:szCs w:val="22"/>
        </w:rPr>
        <w:t>programmes</w:t>
      </w:r>
      <w:proofErr w:type="spellEnd"/>
      <w:r w:rsidRPr="008429A5">
        <w:rPr>
          <w:rFonts w:asciiTheme="minorHAnsi" w:hAnsiTheme="minorHAnsi" w:cstheme="minorBidi"/>
          <w:color w:val="000000" w:themeColor="text1"/>
          <w:sz w:val="22"/>
          <w:szCs w:val="22"/>
        </w:rPr>
        <w:t xml:space="preserve">. </w:t>
      </w:r>
    </w:p>
    <w:p w14:paraId="5B61A200" w14:textId="2A33BA6A" w:rsidR="00730A95" w:rsidRPr="008429A5" w:rsidRDefault="00730A95" w:rsidP="008429A5">
      <w:pPr>
        <w:pStyle w:val="ListParagraph"/>
        <w:numPr>
          <w:ilvl w:val="1"/>
          <w:numId w:val="25"/>
        </w:numPr>
        <w:spacing w:after="120" w:line="276" w:lineRule="auto"/>
        <w:jc w:val="both"/>
        <w:rPr>
          <w:rFonts w:asciiTheme="minorHAnsi" w:hAnsiTheme="minorHAnsi" w:cstheme="minorBidi"/>
          <w:sz w:val="22"/>
          <w:szCs w:val="22"/>
        </w:rPr>
      </w:pPr>
      <w:r w:rsidRPr="008429A5">
        <w:rPr>
          <w:rFonts w:asciiTheme="minorHAnsi" w:hAnsiTheme="minorHAnsi" w:cstheme="minorBidi"/>
          <w:color w:val="000000" w:themeColor="text1"/>
          <w:sz w:val="22"/>
          <w:szCs w:val="22"/>
        </w:rPr>
        <w:t>Support</w:t>
      </w:r>
      <w:r w:rsidRPr="008429A5">
        <w:rPr>
          <w:rFonts w:asciiTheme="minorHAnsi" w:hAnsiTheme="minorHAnsi" w:cstheme="minorBidi"/>
          <w:sz w:val="22"/>
          <w:szCs w:val="22"/>
        </w:rPr>
        <w:t xml:space="preserve"> the implementation of </w:t>
      </w:r>
      <w:r w:rsidRPr="008429A5">
        <w:rPr>
          <w:rFonts w:asciiTheme="minorHAnsi" w:hAnsiTheme="minorHAnsi" w:cstheme="minorBidi"/>
          <w:b/>
          <w:bCs/>
          <w:sz w:val="22"/>
          <w:szCs w:val="22"/>
        </w:rPr>
        <w:t>community</w:t>
      </w:r>
      <w:r w:rsidRPr="008429A5">
        <w:rPr>
          <w:rFonts w:asciiTheme="minorHAnsi" w:hAnsiTheme="minorHAnsi" w:cstheme="minorBidi"/>
          <w:b/>
          <w:sz w:val="22"/>
          <w:szCs w:val="22"/>
        </w:rPr>
        <w:t>-based resilience building interventions</w:t>
      </w:r>
      <w:r w:rsidRPr="008429A5">
        <w:rPr>
          <w:sz w:val="22"/>
          <w:szCs w:val="22"/>
        </w:rPr>
        <w:t xml:space="preserve"> </w:t>
      </w:r>
      <w:r w:rsidRPr="008429A5">
        <w:rPr>
          <w:rFonts w:asciiTheme="minorHAnsi" w:hAnsiTheme="minorHAnsi" w:cstheme="minorBidi"/>
          <w:b/>
          <w:sz w:val="22"/>
          <w:szCs w:val="22"/>
        </w:rPr>
        <w:t xml:space="preserve">to foster gender equality </w:t>
      </w:r>
      <w:r w:rsidRPr="008429A5">
        <w:rPr>
          <w:rFonts w:asciiTheme="minorHAnsi" w:hAnsiTheme="minorHAnsi" w:cstheme="minorBidi"/>
          <w:sz w:val="22"/>
          <w:szCs w:val="22"/>
        </w:rPr>
        <w:t>benefitting women and girls, children and youth, persons with disabilities and socio-economically marginalized groups, as part of local government workplans, budgets, and reporting requirements.</w:t>
      </w:r>
    </w:p>
    <w:p w14:paraId="063635BC" w14:textId="4938203F" w:rsidR="008429A5" w:rsidRPr="008429A5" w:rsidRDefault="008429A5" w:rsidP="008429A5">
      <w:pPr>
        <w:spacing w:after="120" w:line="276" w:lineRule="auto"/>
        <w:rPr>
          <w:rFonts w:asciiTheme="minorHAnsi" w:hAnsiTheme="minorHAnsi" w:cstheme="minorBidi"/>
          <w:color w:val="000000"/>
        </w:rPr>
      </w:pPr>
      <w:r w:rsidRPr="5CE69910">
        <w:rPr>
          <w:rFonts w:asciiTheme="minorHAnsi" w:hAnsiTheme="minorHAnsi" w:cstheme="minorBidi"/>
          <w:color w:val="000000" w:themeColor="text1"/>
          <w:lang w:val="en-US"/>
        </w:rPr>
        <w:t>2</w:t>
      </w:r>
      <w:r w:rsidRPr="5CE69910">
        <w:rPr>
          <w:rFonts w:asciiTheme="minorHAnsi" w:hAnsiTheme="minorHAnsi" w:cstheme="minorBidi"/>
          <w:color w:val="000000" w:themeColor="text1"/>
        </w:rPr>
        <w:t xml:space="preserve">.4  Carry out </w:t>
      </w:r>
      <w:r w:rsidRPr="5CE69910">
        <w:rPr>
          <w:rFonts w:asciiTheme="minorHAnsi" w:hAnsiTheme="minorHAnsi" w:cstheme="minorBidi"/>
          <w:b/>
          <w:color w:val="000000" w:themeColor="text1"/>
        </w:rPr>
        <w:t>sex disaggregated monitoring, evaluation, and reporting</w:t>
      </w:r>
      <w:r w:rsidRPr="5CE69910">
        <w:rPr>
          <w:rFonts w:asciiTheme="minorHAnsi" w:hAnsiTheme="minorHAnsi" w:cstheme="minorBidi"/>
          <w:color w:val="000000" w:themeColor="text1"/>
        </w:rPr>
        <w:t>.</w:t>
      </w:r>
    </w:p>
    <w:p w14:paraId="7CA86842" w14:textId="7A70115C" w:rsidR="008429A5" w:rsidRPr="008429A5" w:rsidRDefault="008429A5" w:rsidP="007F5642">
      <w:pPr>
        <w:spacing w:after="240" w:line="276" w:lineRule="auto"/>
        <w:ind w:left="425" w:hanging="425"/>
        <w:rPr>
          <w:rFonts w:asciiTheme="minorHAnsi" w:hAnsiTheme="minorHAnsi" w:cstheme="minorBidi"/>
          <w:color w:val="000000"/>
        </w:rPr>
      </w:pPr>
      <w:r w:rsidRPr="5CE69910">
        <w:rPr>
          <w:rFonts w:asciiTheme="minorHAnsi" w:hAnsiTheme="minorHAnsi" w:cstheme="minorBidi"/>
          <w:color w:val="000000" w:themeColor="text1"/>
        </w:rPr>
        <w:t xml:space="preserve">2.5 Carry out </w:t>
      </w:r>
      <w:r w:rsidRPr="5CE69910">
        <w:rPr>
          <w:rFonts w:asciiTheme="minorHAnsi" w:hAnsiTheme="minorHAnsi" w:cstheme="minorBidi"/>
          <w:b/>
          <w:color w:val="000000" w:themeColor="text1"/>
        </w:rPr>
        <w:t>communication and knowledge sharing activities</w:t>
      </w:r>
      <w:r w:rsidRPr="5CE69910">
        <w:rPr>
          <w:rFonts w:asciiTheme="minorHAnsi" w:hAnsiTheme="minorHAnsi" w:cstheme="minorBidi"/>
          <w:color w:val="000000" w:themeColor="text1"/>
        </w:rPr>
        <w:t>, including through events and webinars, targeted messages and materials like blogs, think pieces, articles through global, regional, and national platforms, as well as thematic webinars in collaboration with partners.</w:t>
      </w:r>
    </w:p>
    <w:p w14:paraId="0CB9E977" w14:textId="16816FC0" w:rsidR="00730A95" w:rsidRPr="000176CF" w:rsidRDefault="00730A95" w:rsidP="00730A95">
      <w:pPr>
        <w:spacing w:after="120" w:line="276" w:lineRule="auto"/>
        <w:rPr>
          <w:rFonts w:asciiTheme="minorHAnsi" w:hAnsiTheme="minorHAnsi" w:cstheme="minorHAnsi"/>
          <w:color w:val="000000"/>
          <w:szCs w:val="22"/>
        </w:rPr>
      </w:pPr>
      <w:r w:rsidRPr="000176CF">
        <w:rPr>
          <w:rFonts w:asciiTheme="minorHAnsi" w:hAnsiTheme="minorHAnsi" w:cstheme="minorHAnsi"/>
          <w:b/>
          <w:color w:val="000000"/>
          <w:szCs w:val="22"/>
        </w:rPr>
        <w:t xml:space="preserve">Output </w:t>
      </w:r>
      <w:r>
        <w:rPr>
          <w:rFonts w:asciiTheme="minorHAnsi" w:hAnsiTheme="minorHAnsi" w:cstheme="minorHAnsi"/>
          <w:b/>
          <w:color w:val="000000"/>
          <w:szCs w:val="22"/>
        </w:rPr>
        <w:t>3</w:t>
      </w:r>
      <w:r w:rsidRPr="000176CF">
        <w:rPr>
          <w:rFonts w:asciiTheme="minorHAnsi" w:hAnsiTheme="minorHAnsi" w:cstheme="minorHAnsi"/>
          <w:b/>
          <w:color w:val="000000"/>
          <w:szCs w:val="22"/>
        </w:rPr>
        <w:t xml:space="preserve">. </w:t>
      </w:r>
      <w:r w:rsidRPr="000176CF">
        <w:rPr>
          <w:rFonts w:asciiTheme="minorHAnsi" w:hAnsiTheme="minorHAnsi" w:cstheme="minorHAnsi"/>
          <w:b/>
          <w:color w:val="000000"/>
          <w:szCs w:val="22"/>
          <w:u w:val="single"/>
        </w:rPr>
        <w:t>Disaster and Climate Risk Information:</w:t>
      </w:r>
      <w:r w:rsidRPr="000176CF">
        <w:rPr>
          <w:rFonts w:asciiTheme="minorHAnsi" w:hAnsiTheme="minorHAnsi" w:cstheme="minorHAnsi"/>
          <w:b/>
          <w:color w:val="000000"/>
          <w:szCs w:val="22"/>
        </w:rPr>
        <w:t xml:space="preserve"> Increased access to and application of climate and disaster risk information in decisions on development and recovery </w:t>
      </w:r>
    </w:p>
    <w:p w14:paraId="533E3A71" w14:textId="6040F00A" w:rsidR="00730A95" w:rsidRDefault="00730A95" w:rsidP="00730A95">
      <w:pPr>
        <w:spacing w:after="120" w:line="276" w:lineRule="auto"/>
        <w:rPr>
          <w:rFonts w:asciiTheme="minorHAnsi" w:hAnsiTheme="minorHAnsi" w:cstheme="minorBidi"/>
          <w:b/>
        </w:rPr>
      </w:pPr>
      <w:r w:rsidRPr="5248E72C">
        <w:rPr>
          <w:rFonts w:asciiTheme="minorHAnsi" w:hAnsiTheme="minorHAnsi" w:cstheme="minorBidi"/>
        </w:rPr>
        <w:t xml:space="preserve">The output supports the establishment or institutionalization of damage and loss tracking systems in the form of national data platforms based on disaggregated data. Damage and loss tracking systems will be complemented by analyses of prospective disaster risk based both on historical data and projections (including related to climate change scenarios). These are instrumental for monitoring of disaster impacts and reporting on the implementation of in-country disaster and climate risk policies and plans, as well as international policy frameworks (Sendai Framework, Paris Agreement, SDGs, as well as the SAMOA Pathway). Disaster impact information will be more available, accessible, and actionable to inform development, early warning, and preparedness decisions. All training and capacity development activities will facilitate the participation of men, women, and persons with disabilities. </w:t>
      </w:r>
      <w:r w:rsidRPr="5248E72C">
        <w:rPr>
          <w:rFonts w:asciiTheme="minorHAnsi" w:hAnsiTheme="minorHAnsi" w:cstheme="minorBidi"/>
          <w:b/>
        </w:rPr>
        <w:t>GEN 2</w:t>
      </w:r>
    </w:p>
    <w:p w14:paraId="66123255" w14:textId="70090313" w:rsidR="007F5642" w:rsidRPr="002B0B81" w:rsidRDefault="007F5642" w:rsidP="007F5642">
      <w:pPr>
        <w:spacing w:after="120" w:line="276" w:lineRule="auto"/>
        <w:rPr>
          <w:rFonts w:asciiTheme="minorHAnsi" w:hAnsiTheme="minorHAnsi" w:cstheme="minorBidi"/>
          <w:i/>
          <w:u w:val="single"/>
        </w:rPr>
      </w:pPr>
      <w:r w:rsidRPr="5CE69910">
        <w:rPr>
          <w:rFonts w:asciiTheme="minorHAnsi" w:hAnsiTheme="minorHAnsi" w:cstheme="minorBidi"/>
          <w:i/>
          <w:u w:val="single"/>
        </w:rPr>
        <w:t>Indicators:</w:t>
      </w:r>
    </w:p>
    <w:p w14:paraId="6321E3EF" w14:textId="3116B5A2" w:rsidR="007F5642" w:rsidRPr="002B0B81" w:rsidRDefault="007F5642" w:rsidP="007F5642">
      <w:pPr>
        <w:pStyle w:val="ListParagraph"/>
        <w:numPr>
          <w:ilvl w:val="0"/>
          <w:numId w:val="48"/>
        </w:numPr>
        <w:spacing w:after="120" w:line="276" w:lineRule="auto"/>
        <w:jc w:val="both"/>
        <w:rPr>
          <w:rFonts w:asciiTheme="minorHAnsi" w:hAnsiTheme="minorHAnsi" w:cstheme="minorBidi"/>
          <w:bCs/>
          <w:i/>
          <w:iCs/>
          <w:sz w:val="22"/>
          <w:szCs w:val="22"/>
        </w:rPr>
      </w:pPr>
      <w:r w:rsidRPr="002B0B81">
        <w:rPr>
          <w:rFonts w:asciiTheme="minorHAnsi" w:hAnsiTheme="minorHAnsi" w:cstheme="minorBidi"/>
          <w:bCs/>
          <w:i/>
          <w:iCs/>
          <w:sz w:val="22"/>
          <w:szCs w:val="22"/>
        </w:rPr>
        <w:t>Number of applications of sex-age-disability disaggregated damage and loss information in development and recovery planning, policymaking, monitoring and reporting.</w:t>
      </w:r>
    </w:p>
    <w:p w14:paraId="263227BC" w14:textId="51EED1F1" w:rsidR="007F5642" w:rsidRPr="001F2A71" w:rsidRDefault="007F5642" w:rsidP="007F5642">
      <w:pPr>
        <w:pStyle w:val="ListParagraph"/>
        <w:numPr>
          <w:ilvl w:val="0"/>
          <w:numId w:val="48"/>
        </w:numPr>
        <w:spacing w:after="240" w:line="276" w:lineRule="auto"/>
        <w:ind w:left="714" w:hanging="357"/>
        <w:jc w:val="both"/>
        <w:rPr>
          <w:rFonts w:asciiTheme="minorHAnsi" w:hAnsiTheme="minorHAnsi" w:cstheme="minorBidi"/>
          <w:bCs/>
          <w:i/>
          <w:iCs/>
          <w:sz w:val="22"/>
          <w:szCs w:val="22"/>
        </w:rPr>
      </w:pPr>
      <w:r w:rsidRPr="002B0B81">
        <w:rPr>
          <w:rFonts w:asciiTheme="minorHAnsi" w:hAnsiTheme="minorHAnsi" w:cstheme="minorBidi"/>
          <w:bCs/>
          <w:i/>
          <w:iCs/>
          <w:sz w:val="22"/>
          <w:szCs w:val="22"/>
        </w:rPr>
        <w:lastRenderedPageBreak/>
        <w:t xml:space="preserve">Number of </w:t>
      </w:r>
      <w:r w:rsidR="00D56228">
        <w:rPr>
          <w:rFonts w:asciiTheme="minorHAnsi" w:hAnsiTheme="minorHAnsi" w:cstheme="minorBidi"/>
          <w:bCs/>
          <w:i/>
          <w:iCs/>
          <w:sz w:val="22"/>
          <w:szCs w:val="22"/>
        </w:rPr>
        <w:t>men and women</w:t>
      </w:r>
      <w:r w:rsidRPr="002B0B81">
        <w:rPr>
          <w:rFonts w:asciiTheme="minorHAnsi" w:hAnsiTheme="minorHAnsi" w:cstheme="minorBidi"/>
          <w:bCs/>
          <w:i/>
          <w:iCs/>
          <w:sz w:val="22"/>
          <w:szCs w:val="22"/>
        </w:rPr>
        <w:t xml:space="preserve"> stakeholders, including persons with disabilities, accessing and applying risk information, tools or methodologies in preparedness and risk reduction actions.</w:t>
      </w:r>
    </w:p>
    <w:p w14:paraId="1554F471" w14:textId="77777777" w:rsidR="00730A95" w:rsidRPr="007A251A" w:rsidRDefault="00730A95" w:rsidP="00730A95">
      <w:pPr>
        <w:spacing w:after="120" w:line="276" w:lineRule="auto"/>
        <w:rPr>
          <w:rFonts w:asciiTheme="minorHAnsi" w:hAnsiTheme="minorHAnsi" w:cstheme="minorHAnsi"/>
          <w:b/>
          <w:bCs/>
          <w:iCs/>
          <w:caps/>
          <w:szCs w:val="22"/>
        </w:rPr>
      </w:pPr>
      <w:r w:rsidRPr="007A251A">
        <w:rPr>
          <w:rFonts w:asciiTheme="minorHAnsi" w:hAnsiTheme="minorHAnsi" w:cstheme="minorHAnsi"/>
          <w:b/>
          <w:bCs/>
          <w:iCs/>
          <w:caps/>
          <w:szCs w:val="22"/>
        </w:rPr>
        <w:t xml:space="preserve">aCTIVITIES: </w:t>
      </w:r>
    </w:p>
    <w:p w14:paraId="77326266" w14:textId="11996624" w:rsidR="00730A95" w:rsidRPr="001B17C9" w:rsidRDefault="00730A95" w:rsidP="001B17C9">
      <w:pPr>
        <w:pStyle w:val="ListParagraph"/>
        <w:numPr>
          <w:ilvl w:val="1"/>
          <w:numId w:val="42"/>
        </w:numPr>
        <w:spacing w:after="120" w:line="276" w:lineRule="auto"/>
        <w:rPr>
          <w:rFonts w:asciiTheme="minorHAnsi" w:hAnsiTheme="minorHAnsi" w:cstheme="minorBidi"/>
          <w:sz w:val="22"/>
          <w:szCs w:val="22"/>
        </w:rPr>
      </w:pPr>
      <w:r w:rsidRPr="001B17C9">
        <w:rPr>
          <w:rFonts w:asciiTheme="minorHAnsi" w:hAnsiTheme="minorHAnsi" w:cstheme="minorBidi"/>
          <w:sz w:val="22"/>
          <w:szCs w:val="22"/>
        </w:rPr>
        <w:t xml:space="preserve">Support the digitalization and institutionalization of </w:t>
      </w:r>
      <w:r w:rsidRPr="001B17C9">
        <w:rPr>
          <w:rFonts w:asciiTheme="minorHAnsi" w:hAnsiTheme="minorHAnsi" w:cstheme="minorBidi"/>
          <w:b/>
          <w:sz w:val="22"/>
          <w:szCs w:val="22"/>
        </w:rPr>
        <w:t xml:space="preserve">sex-age-disability disaggregated damage &amp; loss tracking systems </w:t>
      </w:r>
      <w:r w:rsidRPr="001B17C9">
        <w:rPr>
          <w:rFonts w:asciiTheme="minorHAnsi" w:hAnsiTheme="minorHAnsi" w:cstheme="minorBidi"/>
          <w:sz w:val="22"/>
          <w:szCs w:val="22"/>
        </w:rPr>
        <w:t>by establishing or expanding existing databases into full-fledged systems that capture damage and loss arising from disaster and climate change impacts to inform national risk profiles.</w:t>
      </w:r>
    </w:p>
    <w:p w14:paraId="0A6A775A" w14:textId="3B657354" w:rsidR="00730A95" w:rsidRPr="001B17C9" w:rsidRDefault="00730A95" w:rsidP="001B17C9">
      <w:pPr>
        <w:pStyle w:val="ListParagraph"/>
        <w:numPr>
          <w:ilvl w:val="1"/>
          <w:numId w:val="42"/>
        </w:numPr>
        <w:spacing w:after="120" w:line="276" w:lineRule="auto"/>
        <w:rPr>
          <w:rFonts w:asciiTheme="minorHAnsi" w:hAnsiTheme="minorHAnsi" w:cstheme="minorBidi"/>
          <w:sz w:val="22"/>
          <w:szCs w:val="22"/>
        </w:rPr>
      </w:pPr>
      <w:r w:rsidRPr="001B17C9">
        <w:rPr>
          <w:rStyle w:val="normaltextrun"/>
          <w:rFonts w:asciiTheme="minorHAnsi" w:hAnsiTheme="minorHAnsi" w:cstheme="minorBidi"/>
          <w:color w:val="000000"/>
          <w:sz w:val="22"/>
          <w:szCs w:val="22"/>
          <w:shd w:val="clear" w:color="auto" w:fill="FFFFFF"/>
        </w:rPr>
        <w:t xml:space="preserve">Strengthen </w:t>
      </w:r>
      <w:r w:rsidRPr="001B17C9">
        <w:rPr>
          <w:rFonts w:asciiTheme="minorHAnsi" w:hAnsiTheme="minorHAnsi" w:cstheme="minorBidi"/>
          <w:b/>
          <w:bCs/>
          <w:sz w:val="22"/>
          <w:szCs w:val="22"/>
        </w:rPr>
        <w:t>sex-age-disability disaggregated</w:t>
      </w:r>
      <w:r w:rsidRPr="001B17C9">
        <w:rPr>
          <w:rFonts w:asciiTheme="minorHAnsi" w:hAnsiTheme="minorHAnsi" w:cstheme="minorBidi"/>
          <w:b/>
          <w:sz w:val="22"/>
          <w:szCs w:val="22"/>
        </w:rPr>
        <w:t xml:space="preserve"> </w:t>
      </w:r>
      <w:r w:rsidRPr="001B17C9">
        <w:rPr>
          <w:rStyle w:val="normaltextrun"/>
          <w:rFonts w:asciiTheme="minorHAnsi" w:hAnsiTheme="minorHAnsi" w:cstheme="minorBidi"/>
          <w:b/>
          <w:color w:val="000000"/>
          <w:sz w:val="22"/>
          <w:szCs w:val="22"/>
          <w:shd w:val="clear" w:color="auto" w:fill="FFFFFF"/>
        </w:rPr>
        <w:t>data collection and analysis capacity</w:t>
      </w:r>
      <w:r w:rsidRPr="001B17C9">
        <w:rPr>
          <w:rStyle w:val="normaltextrun"/>
          <w:rFonts w:asciiTheme="minorHAnsi" w:hAnsiTheme="minorHAnsi" w:cstheme="minorBidi"/>
          <w:color w:val="000000"/>
          <w:sz w:val="22"/>
          <w:szCs w:val="22"/>
          <w:shd w:val="clear" w:color="auto" w:fill="FFFFFF"/>
        </w:rPr>
        <w:t xml:space="preserve"> of key stakeholders to be able to feed into damage and loss tracking systems, risk assessments, and other hazard specific research products.</w:t>
      </w:r>
      <w:r w:rsidRPr="001B17C9">
        <w:rPr>
          <w:rFonts w:asciiTheme="minorHAnsi" w:hAnsiTheme="minorHAnsi" w:cstheme="minorBidi"/>
          <w:sz w:val="22"/>
          <w:szCs w:val="22"/>
        </w:rPr>
        <w:t xml:space="preserve"> </w:t>
      </w:r>
    </w:p>
    <w:p w14:paraId="6565FCF5" w14:textId="77777777" w:rsidR="00730A95" w:rsidRPr="001B17C9" w:rsidRDefault="00730A95" w:rsidP="001B17C9">
      <w:pPr>
        <w:pStyle w:val="ListParagraph"/>
        <w:numPr>
          <w:ilvl w:val="1"/>
          <w:numId w:val="42"/>
        </w:numPr>
        <w:spacing w:after="120" w:line="276" w:lineRule="auto"/>
        <w:rPr>
          <w:rStyle w:val="normaltextrun"/>
          <w:rFonts w:asciiTheme="minorHAnsi" w:hAnsiTheme="minorHAnsi" w:cstheme="minorBidi"/>
          <w:sz w:val="22"/>
          <w:szCs w:val="22"/>
        </w:rPr>
      </w:pPr>
      <w:r w:rsidRPr="001B17C9">
        <w:rPr>
          <w:rStyle w:val="normaltextrun"/>
          <w:rFonts w:asciiTheme="minorHAnsi" w:hAnsiTheme="minorHAnsi" w:cstheme="minorBidi"/>
          <w:color w:val="000000"/>
          <w:sz w:val="22"/>
          <w:szCs w:val="22"/>
          <w:shd w:val="clear" w:color="auto" w:fill="FFFFFF"/>
        </w:rPr>
        <w:t xml:space="preserve">Support </w:t>
      </w:r>
      <w:r w:rsidRPr="001B17C9">
        <w:rPr>
          <w:rStyle w:val="normaltextrun"/>
          <w:rFonts w:asciiTheme="minorHAnsi" w:hAnsiTheme="minorHAnsi" w:cstheme="minorBidi"/>
          <w:b/>
          <w:color w:val="000000"/>
          <w:sz w:val="22"/>
          <w:szCs w:val="22"/>
          <w:shd w:val="clear" w:color="auto" w:fill="FFFFFF"/>
        </w:rPr>
        <w:t xml:space="preserve">digital diagnostics and solutions to enhance access </w:t>
      </w:r>
      <w:r w:rsidRPr="001B17C9">
        <w:rPr>
          <w:rStyle w:val="normaltextrun"/>
          <w:rFonts w:asciiTheme="minorHAnsi" w:hAnsiTheme="minorHAnsi" w:cstheme="minorBidi"/>
          <w:bCs/>
          <w:color w:val="000000"/>
          <w:sz w:val="22"/>
          <w:szCs w:val="22"/>
          <w:shd w:val="clear" w:color="auto" w:fill="FFFFFF"/>
        </w:rPr>
        <w:t xml:space="preserve">of </w:t>
      </w:r>
      <w:r w:rsidRPr="001B17C9">
        <w:rPr>
          <w:rFonts w:ascii="Calibri" w:eastAsia="Calibri" w:hAnsi="Calibri" w:cs="Calibri"/>
          <w:sz w:val="22"/>
          <w:szCs w:val="22"/>
          <w:lang w:val="en-GB"/>
        </w:rPr>
        <w:t>men and women, girls and youth, and persons with disabilities</w:t>
      </w:r>
      <w:r w:rsidRPr="001B17C9">
        <w:rPr>
          <w:rStyle w:val="normaltextrun"/>
          <w:rFonts w:asciiTheme="minorHAnsi" w:hAnsiTheme="minorHAnsi" w:cstheme="minorBidi"/>
          <w:b/>
          <w:color w:val="000000"/>
          <w:sz w:val="22"/>
          <w:szCs w:val="22"/>
          <w:shd w:val="clear" w:color="auto" w:fill="FFFFFF"/>
        </w:rPr>
        <w:t xml:space="preserve"> to risk information</w:t>
      </w:r>
      <w:r w:rsidRPr="001B17C9">
        <w:rPr>
          <w:rStyle w:val="normaltextrun"/>
          <w:rFonts w:asciiTheme="minorHAnsi" w:hAnsiTheme="minorHAnsi" w:cstheme="minorBidi"/>
          <w:color w:val="000000"/>
          <w:sz w:val="22"/>
          <w:szCs w:val="22"/>
          <w:shd w:val="clear" w:color="auto" w:fill="FFFFFF"/>
        </w:rPr>
        <w:t xml:space="preserve"> for preparedness and risk reduction measures.</w:t>
      </w:r>
    </w:p>
    <w:p w14:paraId="489583A0" w14:textId="77777777" w:rsidR="00730A95" w:rsidRPr="001B17C9" w:rsidRDefault="00730A95" w:rsidP="001B17C9">
      <w:pPr>
        <w:pStyle w:val="ListParagraph"/>
        <w:numPr>
          <w:ilvl w:val="1"/>
          <w:numId w:val="42"/>
        </w:numPr>
        <w:spacing w:after="120" w:line="276" w:lineRule="auto"/>
        <w:jc w:val="both"/>
        <w:rPr>
          <w:rStyle w:val="normaltextrun"/>
          <w:rFonts w:asciiTheme="minorHAnsi" w:hAnsiTheme="minorHAnsi" w:cstheme="minorBidi"/>
          <w:sz w:val="22"/>
          <w:szCs w:val="22"/>
        </w:rPr>
      </w:pPr>
      <w:r w:rsidRPr="5CE69910">
        <w:rPr>
          <w:rStyle w:val="normaltextrun"/>
          <w:rFonts w:asciiTheme="minorHAnsi" w:hAnsiTheme="minorHAnsi" w:cstheme="minorBidi"/>
          <w:color w:val="000000"/>
          <w:sz w:val="22"/>
          <w:szCs w:val="22"/>
          <w:shd w:val="clear" w:color="auto" w:fill="FFFFFF"/>
        </w:rPr>
        <w:t xml:space="preserve">Explore the </w:t>
      </w:r>
      <w:r w:rsidRPr="5CE69910">
        <w:rPr>
          <w:rStyle w:val="normaltextrun"/>
          <w:rFonts w:asciiTheme="minorHAnsi" w:hAnsiTheme="minorHAnsi" w:cstheme="minorBidi"/>
          <w:b/>
          <w:color w:val="000000"/>
          <w:sz w:val="22"/>
          <w:szCs w:val="22"/>
          <w:shd w:val="clear" w:color="auto" w:fill="FFFFFF"/>
        </w:rPr>
        <w:t xml:space="preserve">application of strategic foresight </w:t>
      </w:r>
      <w:r w:rsidRPr="5CE69910">
        <w:rPr>
          <w:rStyle w:val="normaltextrun"/>
          <w:rFonts w:asciiTheme="minorHAnsi" w:hAnsiTheme="minorHAnsi" w:cstheme="minorBidi"/>
          <w:color w:val="000000"/>
          <w:sz w:val="22"/>
          <w:szCs w:val="22"/>
          <w:shd w:val="clear" w:color="auto" w:fill="FFFFFF"/>
        </w:rPr>
        <w:t xml:space="preserve">methodologies to support governmental and non-governmental stakeholders embed adaptive and anticipatory governance into decision-making processes related to risk-informed development planning and preparedness. </w:t>
      </w:r>
    </w:p>
    <w:p w14:paraId="0B41746E" w14:textId="77777777" w:rsidR="00730A95" w:rsidRPr="008429A5" w:rsidRDefault="00730A95" w:rsidP="001B17C9">
      <w:pPr>
        <w:pStyle w:val="ListParagraph"/>
        <w:numPr>
          <w:ilvl w:val="1"/>
          <w:numId w:val="42"/>
        </w:numPr>
        <w:spacing w:after="120" w:line="276" w:lineRule="auto"/>
        <w:jc w:val="both"/>
        <w:rPr>
          <w:rStyle w:val="normaltextrun"/>
          <w:rFonts w:asciiTheme="minorHAnsi" w:hAnsiTheme="minorHAnsi" w:cstheme="minorBidi"/>
          <w:sz w:val="22"/>
          <w:szCs w:val="22"/>
        </w:rPr>
      </w:pPr>
      <w:r w:rsidRPr="008429A5">
        <w:rPr>
          <w:rStyle w:val="normaltextrun"/>
          <w:rFonts w:asciiTheme="minorHAnsi" w:hAnsiTheme="minorHAnsi" w:cstheme="minorBidi"/>
          <w:color w:val="000000"/>
          <w:sz w:val="22"/>
          <w:szCs w:val="22"/>
          <w:shd w:val="clear" w:color="auto" w:fill="FFFFFF"/>
        </w:rPr>
        <w:t xml:space="preserve">Support </w:t>
      </w:r>
      <w:r w:rsidRPr="008429A5">
        <w:rPr>
          <w:rStyle w:val="normaltextrun"/>
          <w:rFonts w:asciiTheme="minorHAnsi" w:hAnsiTheme="minorHAnsi" w:cstheme="minorBidi"/>
          <w:b/>
          <w:color w:val="000000"/>
          <w:sz w:val="22"/>
          <w:szCs w:val="22"/>
          <w:shd w:val="clear" w:color="auto" w:fill="FFFFFF"/>
        </w:rPr>
        <w:t>the application of damage and loss information and risk assessments</w:t>
      </w:r>
      <w:r w:rsidRPr="008429A5">
        <w:rPr>
          <w:rStyle w:val="normaltextrun"/>
          <w:rFonts w:asciiTheme="minorHAnsi" w:hAnsiTheme="minorHAnsi" w:cstheme="minorBidi"/>
          <w:color w:val="000000"/>
          <w:sz w:val="22"/>
          <w:szCs w:val="22"/>
          <w:shd w:val="clear" w:color="auto" w:fill="FFFFFF"/>
        </w:rPr>
        <w:t xml:space="preserve"> in monitoring, reporting, planning, and policymaking related to DRR, CCA, and sustainable development.</w:t>
      </w:r>
      <w:r w:rsidRPr="008429A5">
        <w:rPr>
          <w:rStyle w:val="normaltextrun"/>
          <w:rFonts w:asciiTheme="minorHAnsi" w:hAnsiTheme="minorHAnsi" w:cstheme="minorBidi"/>
          <w:color w:val="000000" w:themeColor="text1"/>
          <w:sz w:val="22"/>
          <w:szCs w:val="22"/>
        </w:rPr>
        <w:t xml:space="preserve"> </w:t>
      </w:r>
    </w:p>
    <w:p w14:paraId="2DA2BD5D" w14:textId="68A23D0C" w:rsidR="008429A5" w:rsidRPr="008429A5" w:rsidRDefault="008429A5" w:rsidP="008429A5">
      <w:pPr>
        <w:spacing w:after="120" w:line="276" w:lineRule="auto"/>
        <w:rPr>
          <w:rFonts w:asciiTheme="minorHAnsi" w:hAnsiTheme="minorHAnsi" w:cstheme="minorBidi"/>
          <w:color w:val="000000"/>
        </w:rPr>
      </w:pPr>
      <w:r w:rsidRPr="5CE69910">
        <w:rPr>
          <w:rFonts w:asciiTheme="minorHAnsi" w:hAnsiTheme="minorHAnsi" w:cstheme="minorBidi"/>
          <w:color w:val="000000" w:themeColor="text1"/>
        </w:rPr>
        <w:t xml:space="preserve">3.6  Carry out </w:t>
      </w:r>
      <w:r w:rsidRPr="5CE69910">
        <w:rPr>
          <w:rFonts w:asciiTheme="minorHAnsi" w:hAnsiTheme="minorHAnsi" w:cstheme="minorBidi"/>
          <w:b/>
          <w:color w:val="000000" w:themeColor="text1"/>
        </w:rPr>
        <w:t>sex disaggregated monitoring, evaluation, and reporting</w:t>
      </w:r>
      <w:r w:rsidRPr="5CE69910">
        <w:rPr>
          <w:rFonts w:asciiTheme="minorHAnsi" w:hAnsiTheme="minorHAnsi" w:cstheme="minorBidi"/>
          <w:color w:val="000000" w:themeColor="text1"/>
        </w:rPr>
        <w:t>.</w:t>
      </w:r>
    </w:p>
    <w:p w14:paraId="6AC5F8A4" w14:textId="374055BC" w:rsidR="008429A5" w:rsidRPr="008429A5" w:rsidRDefault="008429A5" w:rsidP="007F5642">
      <w:pPr>
        <w:spacing w:after="240" w:line="276" w:lineRule="auto"/>
        <w:ind w:left="425" w:hanging="425"/>
        <w:rPr>
          <w:rFonts w:asciiTheme="minorHAnsi" w:hAnsiTheme="minorHAnsi" w:cstheme="minorBidi"/>
          <w:color w:val="000000"/>
        </w:rPr>
      </w:pPr>
      <w:r w:rsidRPr="5CE69910">
        <w:rPr>
          <w:rFonts w:asciiTheme="minorHAnsi" w:hAnsiTheme="minorHAnsi" w:cstheme="minorBidi"/>
          <w:color w:val="000000" w:themeColor="text1"/>
        </w:rPr>
        <w:t xml:space="preserve">3.7 Carry out </w:t>
      </w:r>
      <w:r w:rsidRPr="5CE69910">
        <w:rPr>
          <w:rFonts w:asciiTheme="minorHAnsi" w:hAnsiTheme="minorHAnsi" w:cstheme="minorBidi"/>
          <w:b/>
          <w:color w:val="000000" w:themeColor="text1"/>
        </w:rPr>
        <w:t>communication and knowledge sharing activities</w:t>
      </w:r>
      <w:r w:rsidRPr="5CE69910">
        <w:rPr>
          <w:rFonts w:asciiTheme="minorHAnsi" w:hAnsiTheme="minorHAnsi" w:cstheme="minorBidi"/>
          <w:color w:val="000000" w:themeColor="text1"/>
        </w:rPr>
        <w:t>, including through events and webinars, targeted messages and materials like blogs, think pieces, articles through global, regional, and national platforms, as well as thematic webinars in collaboration with partners.</w:t>
      </w:r>
    </w:p>
    <w:p w14:paraId="01B37F18" w14:textId="1A707E1A" w:rsidR="00730A95" w:rsidRPr="000176CF" w:rsidRDefault="00730A95" w:rsidP="00730A95">
      <w:pPr>
        <w:spacing w:after="120" w:line="276" w:lineRule="auto"/>
        <w:rPr>
          <w:rFonts w:asciiTheme="minorHAnsi" w:hAnsiTheme="minorHAnsi" w:cstheme="minorHAnsi"/>
          <w:b/>
          <w:color w:val="000000"/>
        </w:rPr>
      </w:pPr>
      <w:r w:rsidRPr="000176CF">
        <w:rPr>
          <w:rFonts w:asciiTheme="minorHAnsi" w:hAnsiTheme="minorHAnsi" w:cstheme="minorHAnsi"/>
          <w:b/>
          <w:color w:val="000000"/>
        </w:rPr>
        <w:t xml:space="preserve">Output </w:t>
      </w:r>
      <w:r>
        <w:rPr>
          <w:rFonts w:asciiTheme="minorHAnsi" w:hAnsiTheme="minorHAnsi" w:cstheme="minorHAnsi"/>
          <w:b/>
          <w:color w:val="000000"/>
        </w:rPr>
        <w:t>4</w:t>
      </w:r>
      <w:r w:rsidRPr="000176CF">
        <w:rPr>
          <w:rFonts w:asciiTheme="minorHAnsi" w:hAnsiTheme="minorHAnsi" w:cstheme="minorHAnsi"/>
          <w:b/>
          <w:color w:val="000000"/>
        </w:rPr>
        <w:t xml:space="preserve">. </w:t>
      </w:r>
      <w:r w:rsidRPr="000176CF">
        <w:rPr>
          <w:rFonts w:asciiTheme="minorHAnsi" w:hAnsiTheme="minorHAnsi" w:cstheme="minorHAnsi"/>
          <w:b/>
          <w:color w:val="000000"/>
          <w:u w:val="single"/>
        </w:rPr>
        <w:t>Early Warning and Preparedness:</w:t>
      </w:r>
      <w:r w:rsidRPr="000176CF">
        <w:rPr>
          <w:rFonts w:asciiTheme="minorHAnsi" w:hAnsiTheme="minorHAnsi" w:cstheme="minorHAnsi"/>
          <w:b/>
          <w:color w:val="000000"/>
        </w:rPr>
        <w:t xml:space="preserve"> Strengthened early warning and preparedness systems and capacities to support early action of affected </w:t>
      </w:r>
      <w:r w:rsidR="00D56228">
        <w:rPr>
          <w:rFonts w:asciiTheme="minorHAnsi" w:hAnsiTheme="minorHAnsi" w:cstheme="minorHAnsi"/>
          <w:b/>
          <w:color w:val="000000"/>
        </w:rPr>
        <w:t xml:space="preserve">men and women </w:t>
      </w:r>
    </w:p>
    <w:p w14:paraId="5E1F5CD6" w14:textId="77777777" w:rsidR="00730A95" w:rsidRDefault="00730A95" w:rsidP="00730A95">
      <w:pPr>
        <w:spacing w:after="120" w:line="276" w:lineRule="auto"/>
        <w:rPr>
          <w:rFonts w:asciiTheme="minorHAnsi" w:hAnsiTheme="minorHAnsi" w:cstheme="minorBidi"/>
          <w:b/>
        </w:rPr>
      </w:pPr>
      <w:r w:rsidRPr="5248E72C">
        <w:rPr>
          <w:rFonts w:asciiTheme="minorHAnsi" w:hAnsiTheme="minorHAnsi" w:cstheme="minorBidi"/>
        </w:rPr>
        <w:t xml:space="preserve">The focus of this output will be on improving efficiency of existing early warning and preparedness systems through capacity development, developing the monitoring capacity of hydro-meteorological and other hazard warning institutions at all levels, strengthening multi-hazard, multi-sectoral and multi-stakeholder coordination mechanisms for early warning and disaster preparedness, and promoting innovative communication to share actionable warning messages for ‘last mile’ connectivity and early/anticipatory action. This will ensure that different population groups such as women, men, youth, elderly and persons with disabilities understand and know how to act upon the warning messages that are adapted to their needs and situations. The project will utilize the potentials of innovation and technologies in the design and implementation of early warning and preparedness measures in collaboration with the private sector. Project activities will be </w:t>
      </w:r>
      <w:r w:rsidRPr="5248E72C">
        <w:rPr>
          <w:rFonts w:asciiTheme="minorHAnsi" w:eastAsia="Calibri" w:hAnsiTheme="minorHAnsi" w:cstheme="minorBidi"/>
          <w:kern w:val="2"/>
          <w14:ligatures w14:val="standardContextual"/>
        </w:rPr>
        <w:t>aligned with the Early Warning for All (EW4All). As a result, c</w:t>
      </w:r>
      <w:r w:rsidRPr="5248E72C">
        <w:rPr>
          <w:rFonts w:asciiTheme="minorHAnsi" w:hAnsiTheme="minorHAnsi" w:cstheme="minorBidi"/>
        </w:rPr>
        <w:t xml:space="preserve">ountries and communities will be more disaster-ready and able to save people’s lives and livelihoods. </w:t>
      </w:r>
      <w:r w:rsidRPr="5248E72C">
        <w:rPr>
          <w:rFonts w:asciiTheme="minorHAnsi" w:hAnsiTheme="minorHAnsi" w:cstheme="minorBidi"/>
          <w:b/>
        </w:rPr>
        <w:t>GEN 2</w:t>
      </w:r>
    </w:p>
    <w:p w14:paraId="42B92399" w14:textId="51A438CA" w:rsidR="00944A22" w:rsidRPr="002B0B81" w:rsidRDefault="00944A22" w:rsidP="00944A22">
      <w:pPr>
        <w:spacing w:after="120" w:line="276" w:lineRule="auto"/>
        <w:rPr>
          <w:rFonts w:asciiTheme="minorHAnsi" w:hAnsiTheme="minorHAnsi" w:cstheme="minorBidi"/>
          <w:i/>
          <w:u w:val="single"/>
        </w:rPr>
      </w:pPr>
      <w:r w:rsidRPr="5CE69910">
        <w:rPr>
          <w:rFonts w:asciiTheme="minorHAnsi" w:hAnsiTheme="minorHAnsi" w:cstheme="minorBidi"/>
          <w:i/>
          <w:u w:val="single"/>
        </w:rPr>
        <w:t>Indicators:</w:t>
      </w:r>
    </w:p>
    <w:p w14:paraId="539770A2" w14:textId="0136CA18" w:rsidR="00944A22" w:rsidRPr="002B0B81" w:rsidRDefault="00944A22" w:rsidP="00944A22">
      <w:pPr>
        <w:pStyle w:val="ListParagraph"/>
        <w:numPr>
          <w:ilvl w:val="0"/>
          <w:numId w:val="6"/>
        </w:numPr>
        <w:spacing w:after="120" w:line="276" w:lineRule="auto"/>
        <w:jc w:val="both"/>
        <w:rPr>
          <w:rFonts w:asciiTheme="minorHAnsi" w:hAnsiTheme="minorHAnsi" w:cstheme="minorBidi"/>
          <w:bCs/>
          <w:i/>
          <w:iCs/>
          <w:sz w:val="22"/>
          <w:szCs w:val="22"/>
        </w:rPr>
      </w:pPr>
      <w:r w:rsidRPr="002B0B81">
        <w:rPr>
          <w:rFonts w:asciiTheme="minorHAnsi" w:hAnsiTheme="minorHAnsi" w:cstheme="minorBidi"/>
          <w:bCs/>
          <w:i/>
          <w:iCs/>
          <w:sz w:val="22"/>
          <w:szCs w:val="22"/>
        </w:rPr>
        <w:t>Number of gender-responsive and multi-hazard early warning and preparedness procedures established or updated and implemented in a multi-stakeholder approach.</w:t>
      </w:r>
    </w:p>
    <w:p w14:paraId="333A8C82" w14:textId="77777777" w:rsidR="00F74F35" w:rsidRDefault="00944A22" w:rsidP="00944A22">
      <w:pPr>
        <w:pStyle w:val="ListParagraph"/>
        <w:numPr>
          <w:ilvl w:val="0"/>
          <w:numId w:val="6"/>
        </w:numPr>
        <w:spacing w:after="240" w:line="276" w:lineRule="auto"/>
        <w:ind w:left="714" w:hanging="357"/>
        <w:jc w:val="both"/>
        <w:rPr>
          <w:rFonts w:asciiTheme="minorHAnsi" w:hAnsiTheme="minorHAnsi" w:cstheme="minorBidi"/>
          <w:bCs/>
          <w:i/>
          <w:iCs/>
          <w:sz w:val="22"/>
          <w:szCs w:val="22"/>
        </w:rPr>
      </w:pPr>
      <w:r w:rsidRPr="002B0B81">
        <w:rPr>
          <w:rFonts w:asciiTheme="minorHAnsi" w:hAnsiTheme="minorHAnsi" w:cstheme="minorBidi"/>
          <w:bCs/>
          <w:i/>
          <w:iCs/>
          <w:sz w:val="22"/>
          <w:szCs w:val="22"/>
        </w:rPr>
        <w:t xml:space="preserve">Number of </w:t>
      </w:r>
      <w:r w:rsidR="00DF57EC">
        <w:rPr>
          <w:rFonts w:asciiTheme="minorHAnsi" w:hAnsiTheme="minorHAnsi" w:cstheme="minorBidi"/>
          <w:bCs/>
          <w:i/>
          <w:iCs/>
          <w:sz w:val="22"/>
          <w:szCs w:val="22"/>
        </w:rPr>
        <w:t>men and women</w:t>
      </w:r>
      <w:r w:rsidRPr="002B0B81">
        <w:rPr>
          <w:rFonts w:asciiTheme="minorHAnsi" w:hAnsiTheme="minorHAnsi" w:cstheme="minorBidi"/>
          <w:bCs/>
          <w:i/>
          <w:iCs/>
          <w:sz w:val="22"/>
          <w:szCs w:val="22"/>
        </w:rPr>
        <w:t xml:space="preserve"> professionals trained and equipped to implement early warning, preparedness, and response roles, disaggregated by </w:t>
      </w:r>
      <w:r w:rsidR="00DF57EC">
        <w:rPr>
          <w:rFonts w:asciiTheme="minorHAnsi" w:hAnsiTheme="minorHAnsi" w:cstheme="minorBidi"/>
          <w:bCs/>
          <w:i/>
          <w:iCs/>
          <w:sz w:val="22"/>
          <w:szCs w:val="22"/>
        </w:rPr>
        <w:t>sex</w:t>
      </w:r>
      <w:r w:rsidRPr="002B0B81">
        <w:rPr>
          <w:rFonts w:asciiTheme="minorHAnsi" w:hAnsiTheme="minorHAnsi" w:cstheme="minorBidi"/>
          <w:bCs/>
          <w:i/>
          <w:iCs/>
          <w:sz w:val="22"/>
          <w:szCs w:val="22"/>
        </w:rPr>
        <w:t>.</w:t>
      </w:r>
    </w:p>
    <w:p w14:paraId="74BDB343" w14:textId="77777777" w:rsidR="00F74F35" w:rsidRDefault="00F74F35" w:rsidP="00F74F35">
      <w:pPr>
        <w:spacing w:after="240" w:line="276" w:lineRule="auto"/>
        <w:rPr>
          <w:rFonts w:asciiTheme="minorHAnsi" w:hAnsiTheme="minorHAnsi" w:cstheme="minorBidi"/>
          <w:bCs/>
          <w:i/>
          <w:iCs/>
          <w:szCs w:val="22"/>
        </w:rPr>
      </w:pPr>
    </w:p>
    <w:p w14:paraId="6F1585A9" w14:textId="1EDBE3C5" w:rsidR="007F5642" w:rsidRPr="00F74F35" w:rsidRDefault="00944A22" w:rsidP="00F74F35">
      <w:pPr>
        <w:spacing w:after="240" w:line="276" w:lineRule="auto"/>
        <w:rPr>
          <w:rFonts w:asciiTheme="minorHAnsi" w:hAnsiTheme="minorHAnsi" w:cstheme="minorBidi"/>
          <w:bCs/>
          <w:i/>
          <w:iCs/>
          <w:szCs w:val="22"/>
          <w:lang w:val="en-US"/>
        </w:rPr>
      </w:pPr>
      <w:r w:rsidRPr="00F74F35">
        <w:rPr>
          <w:rFonts w:asciiTheme="minorHAnsi" w:hAnsiTheme="minorHAnsi" w:cstheme="minorBidi"/>
          <w:bCs/>
          <w:i/>
          <w:iCs/>
          <w:szCs w:val="22"/>
        </w:rPr>
        <w:t xml:space="preserve"> </w:t>
      </w:r>
    </w:p>
    <w:p w14:paraId="74396285" w14:textId="77777777" w:rsidR="00730A95" w:rsidRDefault="00730A95" w:rsidP="003073DB">
      <w:pPr>
        <w:spacing w:after="120" w:line="276" w:lineRule="auto"/>
        <w:jc w:val="left"/>
        <w:rPr>
          <w:rFonts w:asciiTheme="minorHAnsi" w:hAnsiTheme="minorHAnsi" w:cstheme="minorHAnsi"/>
          <w:i/>
          <w:szCs w:val="22"/>
        </w:rPr>
      </w:pPr>
      <w:r w:rsidRPr="000F2F65">
        <w:rPr>
          <w:rFonts w:asciiTheme="minorHAnsi" w:hAnsiTheme="minorHAnsi" w:cstheme="minorHAnsi"/>
          <w:b/>
          <w:bCs/>
          <w:iCs/>
          <w:caps/>
          <w:szCs w:val="22"/>
        </w:rPr>
        <w:lastRenderedPageBreak/>
        <w:t>aCTIVITIES:</w:t>
      </w:r>
    </w:p>
    <w:p w14:paraId="588584EC" w14:textId="2FCA68FB" w:rsidR="00730A95" w:rsidRPr="008429A5" w:rsidRDefault="004951C2" w:rsidP="003073DB">
      <w:pPr>
        <w:spacing w:after="120" w:line="276" w:lineRule="auto"/>
        <w:ind w:left="426" w:hanging="426"/>
        <w:rPr>
          <w:rFonts w:asciiTheme="minorHAnsi" w:hAnsiTheme="minorHAnsi" w:cstheme="minorBidi"/>
        </w:rPr>
      </w:pPr>
      <w:r w:rsidRPr="5CE69910">
        <w:rPr>
          <w:rFonts w:asciiTheme="minorHAnsi" w:hAnsiTheme="minorHAnsi" w:cstheme="minorBidi"/>
        </w:rPr>
        <w:t xml:space="preserve">4.1 </w:t>
      </w:r>
      <w:r w:rsidR="00730A95" w:rsidRPr="5CE69910">
        <w:rPr>
          <w:rFonts w:asciiTheme="minorHAnsi" w:hAnsiTheme="minorHAnsi" w:cstheme="minorBidi"/>
        </w:rPr>
        <w:t xml:space="preserve">Strengthen the </w:t>
      </w:r>
      <w:r w:rsidR="00730A95" w:rsidRPr="5CE69910">
        <w:rPr>
          <w:rFonts w:asciiTheme="minorHAnsi" w:hAnsiTheme="minorHAnsi" w:cstheme="minorBidi"/>
          <w:b/>
        </w:rPr>
        <w:t>coordination between national and subnational institutions</w:t>
      </w:r>
      <w:r w:rsidR="00730A95" w:rsidRPr="5CE69910">
        <w:rPr>
          <w:rFonts w:asciiTheme="minorHAnsi" w:hAnsiTheme="minorHAnsi" w:cstheme="minorBidi"/>
        </w:rPr>
        <w:t xml:space="preserve"> engaged in multi-hazard early warning and preparedness in line with the national roadmap for the implementation of the Early Warning for All (EW4All) initiative and</w:t>
      </w:r>
      <w:r w:rsidR="00730A95">
        <w:t xml:space="preserve"> </w:t>
      </w:r>
      <w:r w:rsidR="00730A95" w:rsidRPr="5CE69910">
        <w:rPr>
          <w:rFonts w:asciiTheme="minorHAnsi" w:hAnsiTheme="minorHAnsi" w:cstheme="minorBidi"/>
        </w:rPr>
        <w:t xml:space="preserve">supported by clear Standard Operating Procedures. </w:t>
      </w:r>
    </w:p>
    <w:p w14:paraId="3380F36B" w14:textId="0F241728" w:rsidR="00730A95" w:rsidRPr="004A50F7" w:rsidRDefault="004A50F7" w:rsidP="003073DB">
      <w:pPr>
        <w:spacing w:line="276" w:lineRule="auto"/>
        <w:ind w:left="426" w:hanging="426"/>
        <w:rPr>
          <w:rFonts w:asciiTheme="minorHAnsi" w:hAnsiTheme="minorHAnsi" w:cstheme="minorBidi"/>
          <w:color w:val="000000"/>
          <w:lang w:val="en-US"/>
        </w:rPr>
      </w:pPr>
      <w:r w:rsidRPr="07BF7D06">
        <w:rPr>
          <w:rFonts w:asciiTheme="minorHAnsi" w:hAnsiTheme="minorHAnsi" w:cstheme="minorBidi"/>
          <w:lang w:val="en-US"/>
        </w:rPr>
        <w:t xml:space="preserve">4.2 </w:t>
      </w:r>
      <w:r w:rsidR="00730A95" w:rsidRPr="07BF7D06">
        <w:rPr>
          <w:rFonts w:asciiTheme="minorHAnsi" w:hAnsiTheme="minorHAnsi" w:cstheme="minorBidi"/>
          <w:lang w:val="en-US"/>
        </w:rPr>
        <w:t xml:space="preserve">Undertake </w:t>
      </w:r>
      <w:r w:rsidR="00730A95" w:rsidRPr="07BF7D06">
        <w:rPr>
          <w:rFonts w:asciiTheme="minorHAnsi" w:hAnsiTheme="minorHAnsi" w:cstheme="minorBidi"/>
          <w:b/>
          <w:bCs/>
          <w:lang w:val="en-US"/>
        </w:rPr>
        <w:t>participatory, gender responsive and people-centered design or review of early warning and preparedness</w:t>
      </w:r>
      <w:r w:rsidR="00730A95" w:rsidRPr="07BF7D06">
        <w:rPr>
          <w:rFonts w:asciiTheme="minorHAnsi" w:hAnsiTheme="minorHAnsi" w:cstheme="minorBidi"/>
          <w:lang w:val="en-US"/>
        </w:rPr>
        <w:t xml:space="preserve"> systems involving community members and local organizations defining clear early warning protocols, roles of stakeholders, educational sessions on anticipatory and early action.</w:t>
      </w:r>
    </w:p>
    <w:p w14:paraId="2F8A34C6" w14:textId="7BD69FC1" w:rsidR="00730A95" w:rsidRPr="00EF0428" w:rsidRDefault="00EF0428" w:rsidP="003073DB">
      <w:pPr>
        <w:spacing w:after="120" w:line="276" w:lineRule="auto"/>
        <w:ind w:left="426" w:hanging="426"/>
        <w:rPr>
          <w:rFonts w:asciiTheme="minorHAnsi" w:hAnsiTheme="minorHAnsi" w:cstheme="minorBidi"/>
          <w:lang w:val="en-US"/>
        </w:rPr>
      </w:pPr>
      <w:r w:rsidRPr="07BF7D06">
        <w:rPr>
          <w:rFonts w:asciiTheme="minorHAnsi" w:hAnsiTheme="minorHAnsi" w:cstheme="minorBidi"/>
          <w:lang w:val="en-US"/>
        </w:rPr>
        <w:t>4.3</w:t>
      </w:r>
      <w:r w:rsidRPr="07BF7D06">
        <w:rPr>
          <w:rFonts w:asciiTheme="minorHAnsi" w:hAnsiTheme="minorHAnsi" w:cstheme="minorBidi"/>
          <w:b/>
          <w:bCs/>
          <w:lang w:val="en-US"/>
        </w:rPr>
        <w:t xml:space="preserve"> </w:t>
      </w:r>
      <w:r w:rsidR="00730A95" w:rsidRPr="07BF7D06">
        <w:rPr>
          <w:rFonts w:asciiTheme="minorHAnsi" w:hAnsiTheme="minorHAnsi" w:cstheme="minorBidi"/>
          <w:b/>
          <w:bCs/>
          <w:lang w:val="en-US"/>
        </w:rPr>
        <w:t>Support the tourism industry</w:t>
      </w:r>
      <w:r w:rsidR="00730A95" w:rsidRPr="07BF7D06">
        <w:rPr>
          <w:rFonts w:asciiTheme="minorHAnsi" w:hAnsiTheme="minorHAnsi" w:cstheme="minorBidi"/>
          <w:lang w:val="en-US"/>
        </w:rPr>
        <w:t xml:space="preserve"> with strengthening preparedness capacities and plans, including gender-responsive business continuity and crisis management plans. </w:t>
      </w:r>
    </w:p>
    <w:p w14:paraId="6D64A8B9" w14:textId="3E13F01F" w:rsidR="00730A95" w:rsidRPr="00274E40" w:rsidRDefault="00EF0428" w:rsidP="003073DB">
      <w:pPr>
        <w:spacing w:after="120" w:line="276" w:lineRule="auto"/>
        <w:ind w:left="426" w:hanging="426"/>
        <w:rPr>
          <w:rFonts w:asciiTheme="minorHAnsi" w:hAnsiTheme="minorHAnsi" w:cstheme="minorBidi"/>
          <w:color w:val="000000"/>
          <w:lang w:val="en-US"/>
        </w:rPr>
      </w:pPr>
      <w:r w:rsidRPr="07BF7D06">
        <w:rPr>
          <w:rFonts w:asciiTheme="minorHAnsi" w:hAnsiTheme="minorHAnsi" w:cstheme="minorBidi"/>
          <w:lang w:val="en-US"/>
        </w:rPr>
        <w:t>4.</w:t>
      </w:r>
      <w:r w:rsidR="00274E40" w:rsidRPr="07BF7D06">
        <w:rPr>
          <w:rFonts w:asciiTheme="minorHAnsi" w:hAnsiTheme="minorHAnsi" w:cstheme="minorBidi"/>
          <w:lang w:val="en-US"/>
        </w:rPr>
        <w:t xml:space="preserve">4 </w:t>
      </w:r>
      <w:r w:rsidR="00730A95" w:rsidRPr="07BF7D06">
        <w:rPr>
          <w:rFonts w:asciiTheme="minorHAnsi" w:hAnsiTheme="minorHAnsi" w:cstheme="minorBidi"/>
          <w:lang w:val="en-US"/>
        </w:rPr>
        <w:t xml:space="preserve">Support design, institutionalization and implementation of </w:t>
      </w:r>
      <w:r w:rsidR="00730A95" w:rsidRPr="07BF7D06">
        <w:rPr>
          <w:rFonts w:asciiTheme="minorHAnsi" w:hAnsiTheme="minorHAnsi" w:cstheme="minorBidi"/>
          <w:b/>
          <w:bCs/>
          <w:lang w:val="en-US"/>
        </w:rPr>
        <w:t xml:space="preserve">capacity development, upskilling and equipment of </w:t>
      </w:r>
      <w:r w:rsidR="00D56228">
        <w:rPr>
          <w:rFonts w:asciiTheme="minorHAnsi" w:hAnsiTheme="minorHAnsi" w:cstheme="minorBidi"/>
          <w:b/>
          <w:bCs/>
          <w:lang w:val="en-US"/>
        </w:rPr>
        <w:t>men and women</w:t>
      </w:r>
      <w:r w:rsidR="00730A95" w:rsidRPr="07BF7D06">
        <w:rPr>
          <w:rFonts w:asciiTheme="minorHAnsi" w:hAnsiTheme="minorHAnsi" w:cstheme="minorBidi"/>
          <w:b/>
          <w:bCs/>
          <w:lang w:val="en-US"/>
        </w:rPr>
        <w:t xml:space="preserve"> professionals, including first responders, </w:t>
      </w:r>
      <w:r w:rsidR="00730A95" w:rsidRPr="07BF7D06">
        <w:rPr>
          <w:rFonts w:asciiTheme="minorHAnsi" w:hAnsiTheme="minorHAnsi" w:cstheme="minorBidi"/>
          <w:lang w:val="en-US"/>
        </w:rPr>
        <w:t xml:space="preserve">from government and non-governmental institutions, including women groups, involved in disaster anticipation, preparedness and response. </w:t>
      </w:r>
    </w:p>
    <w:p w14:paraId="10176EC6" w14:textId="78AE96F1" w:rsidR="00730A95" w:rsidRPr="00274E40" w:rsidRDefault="00274E40" w:rsidP="003073DB">
      <w:pPr>
        <w:spacing w:after="120" w:line="276" w:lineRule="auto"/>
        <w:ind w:left="426" w:hanging="426"/>
        <w:rPr>
          <w:rFonts w:asciiTheme="minorHAnsi" w:hAnsiTheme="minorHAnsi" w:cstheme="minorBidi"/>
          <w:color w:val="000000"/>
          <w:lang w:val="en-US"/>
        </w:rPr>
      </w:pPr>
      <w:r w:rsidRPr="07BF7D06">
        <w:rPr>
          <w:rFonts w:asciiTheme="minorHAnsi" w:hAnsiTheme="minorHAnsi" w:cstheme="minorBidi"/>
          <w:color w:val="000000" w:themeColor="text1"/>
          <w:lang w:val="en-US"/>
        </w:rPr>
        <w:t xml:space="preserve">4.5 </w:t>
      </w:r>
      <w:r w:rsidR="00730A95" w:rsidRPr="07BF7D06">
        <w:rPr>
          <w:rFonts w:asciiTheme="minorHAnsi" w:hAnsiTheme="minorHAnsi" w:cstheme="minorBidi"/>
          <w:color w:val="000000" w:themeColor="text1"/>
          <w:lang w:val="en-US"/>
        </w:rPr>
        <w:t xml:space="preserve">Strengthen the capacity of mandated institutions in charge of coordination of disaster preparedness and response to regularly </w:t>
      </w:r>
      <w:r w:rsidR="00730A95" w:rsidRPr="07BF7D06">
        <w:rPr>
          <w:rFonts w:asciiTheme="minorHAnsi" w:hAnsiTheme="minorHAnsi" w:cstheme="minorBidi"/>
          <w:b/>
          <w:bCs/>
          <w:color w:val="000000" w:themeColor="text1"/>
          <w:lang w:val="en-US"/>
        </w:rPr>
        <w:t>organize gender-responsive preparedness/contingency/emergency response planning exercises</w:t>
      </w:r>
      <w:r w:rsidR="00730A95" w:rsidRPr="07BF7D06">
        <w:rPr>
          <w:rFonts w:asciiTheme="minorHAnsi" w:hAnsiTheme="minorHAnsi" w:cstheme="minorBidi"/>
          <w:color w:val="000000" w:themeColor="text1"/>
          <w:lang w:val="en-US"/>
        </w:rPr>
        <w:t>, bringing together governmental and non-governmental stakeholders</w:t>
      </w:r>
      <w:r w:rsidR="00730A95" w:rsidRPr="07BF7D06">
        <w:rPr>
          <w:rFonts w:asciiTheme="minorHAnsi" w:eastAsia="Calibri" w:hAnsiTheme="minorHAnsi" w:cstheme="minorBidi"/>
          <w:lang w:val="en-US"/>
        </w:rPr>
        <w:t>, including women- and youth representative organizations</w:t>
      </w:r>
      <w:r w:rsidR="00730A95" w:rsidRPr="07BF7D06">
        <w:rPr>
          <w:rFonts w:asciiTheme="minorHAnsi" w:hAnsiTheme="minorHAnsi" w:cstheme="minorBidi"/>
          <w:color w:val="000000" w:themeColor="text1"/>
          <w:lang w:val="en-US"/>
        </w:rPr>
        <w:t>.</w:t>
      </w:r>
    </w:p>
    <w:p w14:paraId="56374FB3" w14:textId="2CF65D97" w:rsidR="008429A5" w:rsidRPr="00274E40" w:rsidRDefault="008429A5" w:rsidP="003073DB">
      <w:pPr>
        <w:spacing w:after="120" w:line="276" w:lineRule="auto"/>
        <w:rPr>
          <w:rFonts w:asciiTheme="minorHAnsi" w:hAnsiTheme="minorHAnsi" w:cstheme="minorBidi"/>
          <w:color w:val="000000"/>
        </w:rPr>
      </w:pPr>
      <w:r w:rsidRPr="5CE69910">
        <w:rPr>
          <w:rFonts w:asciiTheme="minorHAnsi" w:hAnsiTheme="minorHAnsi" w:cstheme="minorBidi"/>
          <w:color w:val="000000" w:themeColor="text1"/>
        </w:rPr>
        <w:t xml:space="preserve">4.6  Carry out </w:t>
      </w:r>
      <w:r w:rsidRPr="5CE69910">
        <w:rPr>
          <w:rFonts w:asciiTheme="minorHAnsi" w:hAnsiTheme="minorHAnsi" w:cstheme="minorBidi"/>
          <w:b/>
          <w:color w:val="000000" w:themeColor="text1"/>
        </w:rPr>
        <w:t>sex disaggregated monitoring, evaluation, and reporting</w:t>
      </w:r>
      <w:r w:rsidRPr="5CE69910">
        <w:rPr>
          <w:rFonts w:asciiTheme="minorHAnsi" w:hAnsiTheme="minorHAnsi" w:cstheme="minorBidi"/>
          <w:color w:val="000000" w:themeColor="text1"/>
        </w:rPr>
        <w:t>.</w:t>
      </w:r>
    </w:p>
    <w:p w14:paraId="53332114" w14:textId="78A2EC81" w:rsidR="008429A5" w:rsidRPr="00274E40" w:rsidRDefault="008429A5" w:rsidP="003073DB">
      <w:pPr>
        <w:spacing w:after="240" w:line="276" w:lineRule="auto"/>
        <w:ind w:left="284" w:hanging="284"/>
        <w:rPr>
          <w:rFonts w:asciiTheme="minorHAnsi" w:hAnsiTheme="minorHAnsi" w:cstheme="minorBidi"/>
          <w:color w:val="000000"/>
        </w:rPr>
      </w:pPr>
      <w:r w:rsidRPr="5CE69910">
        <w:rPr>
          <w:rFonts w:asciiTheme="minorHAnsi" w:hAnsiTheme="minorHAnsi" w:cstheme="minorBidi"/>
          <w:color w:val="000000" w:themeColor="text1"/>
          <w:lang w:val="en-US"/>
        </w:rPr>
        <w:t>4.7</w:t>
      </w:r>
      <w:r w:rsidRPr="5CE69910">
        <w:rPr>
          <w:rFonts w:asciiTheme="minorHAnsi" w:hAnsiTheme="minorHAnsi" w:cstheme="minorBidi"/>
          <w:color w:val="000000" w:themeColor="text1"/>
        </w:rPr>
        <w:t xml:space="preserve"> Carry out </w:t>
      </w:r>
      <w:r w:rsidRPr="5CE69910">
        <w:rPr>
          <w:rFonts w:asciiTheme="minorHAnsi" w:hAnsiTheme="minorHAnsi" w:cstheme="minorBidi"/>
          <w:b/>
          <w:color w:val="000000" w:themeColor="text1"/>
        </w:rPr>
        <w:t>communication and knowledge sharing activities</w:t>
      </w:r>
      <w:r w:rsidRPr="5CE69910">
        <w:rPr>
          <w:rFonts w:asciiTheme="minorHAnsi" w:hAnsiTheme="minorHAnsi" w:cstheme="minorBidi"/>
          <w:color w:val="000000" w:themeColor="text1"/>
        </w:rPr>
        <w:t>, including through events and webinars, targeted messages and materials like blogs, think pieces, articles through global, regional, and national platforms, as well as thematic webinars in collaboration with partners.</w:t>
      </w:r>
    </w:p>
    <w:p w14:paraId="6292FF42" w14:textId="77777777" w:rsidR="00730A95" w:rsidRPr="00813F33" w:rsidRDefault="00730A95" w:rsidP="00730A95">
      <w:pPr>
        <w:spacing w:after="120" w:line="276" w:lineRule="auto"/>
        <w:rPr>
          <w:rFonts w:asciiTheme="minorHAnsi" w:hAnsiTheme="minorHAnsi" w:cstheme="minorHAnsi"/>
          <w:b/>
          <w:bCs/>
          <w:iCs/>
          <w:szCs w:val="22"/>
        </w:rPr>
      </w:pPr>
      <w:r>
        <w:rPr>
          <w:rFonts w:asciiTheme="minorHAnsi" w:hAnsiTheme="minorHAnsi" w:cstheme="minorHAnsi"/>
          <w:b/>
          <w:bCs/>
          <w:iCs/>
          <w:szCs w:val="22"/>
        </w:rPr>
        <w:t xml:space="preserve">Output 5. </w:t>
      </w:r>
      <w:r w:rsidRPr="00EE7850">
        <w:rPr>
          <w:rFonts w:asciiTheme="minorHAnsi" w:hAnsiTheme="minorHAnsi" w:cstheme="minorHAnsi"/>
          <w:b/>
          <w:bCs/>
          <w:iCs/>
          <w:szCs w:val="22"/>
          <w:u w:val="single"/>
        </w:rPr>
        <w:t>Project Effectiveness:</w:t>
      </w:r>
      <w:r w:rsidRPr="00813F33">
        <w:rPr>
          <w:rFonts w:asciiTheme="minorHAnsi" w:hAnsiTheme="minorHAnsi" w:cstheme="minorHAnsi"/>
          <w:b/>
          <w:bCs/>
          <w:iCs/>
          <w:szCs w:val="22"/>
        </w:rPr>
        <w:t xml:space="preserve"> </w:t>
      </w:r>
      <w:r>
        <w:rPr>
          <w:rFonts w:asciiTheme="minorHAnsi" w:hAnsiTheme="minorHAnsi" w:cstheme="minorHAnsi"/>
          <w:b/>
          <w:bCs/>
          <w:iCs/>
          <w:szCs w:val="22"/>
        </w:rPr>
        <w:t>Ensured the</w:t>
      </w:r>
      <w:r w:rsidRPr="00813F33">
        <w:rPr>
          <w:rFonts w:asciiTheme="minorHAnsi" w:hAnsiTheme="minorHAnsi" w:cstheme="minorHAnsi"/>
          <w:b/>
          <w:bCs/>
          <w:iCs/>
          <w:szCs w:val="22"/>
        </w:rPr>
        <w:t xml:space="preserve"> successful implementation </w:t>
      </w:r>
      <w:r>
        <w:rPr>
          <w:rFonts w:asciiTheme="minorHAnsi" w:hAnsiTheme="minorHAnsi" w:cstheme="minorHAnsi"/>
          <w:b/>
          <w:bCs/>
          <w:iCs/>
          <w:szCs w:val="22"/>
        </w:rPr>
        <w:t>of activities in all participating countries</w:t>
      </w:r>
    </w:p>
    <w:p w14:paraId="14CC7DD8" w14:textId="3E9C232D" w:rsidR="006528B0" w:rsidRDefault="00730A95" w:rsidP="00730A95">
      <w:pPr>
        <w:spacing w:after="120" w:line="276" w:lineRule="auto"/>
        <w:rPr>
          <w:rFonts w:asciiTheme="minorHAnsi" w:hAnsiTheme="minorHAnsi" w:cstheme="minorBidi"/>
        </w:rPr>
      </w:pPr>
      <w:r w:rsidRPr="65C3EB1D">
        <w:rPr>
          <w:rFonts w:asciiTheme="minorHAnsi" w:hAnsiTheme="minorHAnsi" w:cstheme="minorBidi"/>
        </w:rPr>
        <w:t xml:space="preserve">The focus of this output is to ensure that the global and regional DRT is equipped to effectively plan, implement, monitor and resource the full suite of outputs and activities across the 4 participating countries. This includes technical assistance, policy and programme support as well as high-level advocacy and advisory support, communications,  knowledge management and reporting functions. </w:t>
      </w:r>
    </w:p>
    <w:p w14:paraId="056B45C4" w14:textId="17890D44" w:rsidR="00DF21BB" w:rsidRPr="00B12354" w:rsidRDefault="00DF21BB" w:rsidP="00DF21BB">
      <w:pPr>
        <w:spacing w:after="120" w:line="276" w:lineRule="auto"/>
        <w:rPr>
          <w:rFonts w:asciiTheme="minorHAnsi" w:hAnsiTheme="minorHAnsi" w:cstheme="minorBidi"/>
          <w:i/>
          <w:iCs/>
          <w:u w:val="single"/>
        </w:rPr>
      </w:pPr>
      <w:r w:rsidRPr="00B12354">
        <w:rPr>
          <w:rFonts w:asciiTheme="minorHAnsi" w:hAnsiTheme="minorHAnsi" w:cstheme="minorBidi"/>
          <w:i/>
          <w:iCs/>
          <w:u w:val="single"/>
        </w:rPr>
        <w:t>Indicators:</w:t>
      </w:r>
    </w:p>
    <w:p w14:paraId="7F602FAA" w14:textId="37E0B52F" w:rsidR="00DF21BB" w:rsidRPr="00B12354" w:rsidRDefault="00DF21BB" w:rsidP="00DF21BB">
      <w:pPr>
        <w:pStyle w:val="ListParagraph"/>
        <w:numPr>
          <w:ilvl w:val="0"/>
          <w:numId w:val="49"/>
        </w:numPr>
        <w:spacing w:after="120" w:line="276" w:lineRule="auto"/>
        <w:jc w:val="both"/>
        <w:rPr>
          <w:rFonts w:asciiTheme="minorHAnsi" w:hAnsiTheme="minorHAnsi" w:cstheme="minorBidi"/>
          <w:i/>
          <w:iCs/>
          <w:sz w:val="22"/>
          <w:szCs w:val="22"/>
        </w:rPr>
      </w:pPr>
      <w:r w:rsidRPr="00B12354">
        <w:rPr>
          <w:rFonts w:asciiTheme="minorHAnsi" w:hAnsiTheme="minorHAnsi" w:cstheme="minorBidi"/>
          <w:i/>
          <w:iCs/>
          <w:sz w:val="22"/>
          <w:szCs w:val="22"/>
        </w:rPr>
        <w:t xml:space="preserve">Percentage of </w:t>
      </w:r>
      <w:r>
        <w:rPr>
          <w:rFonts w:asciiTheme="minorHAnsi" w:hAnsiTheme="minorHAnsi" w:cstheme="minorBidi"/>
          <w:i/>
          <w:iCs/>
          <w:sz w:val="22"/>
          <w:szCs w:val="22"/>
        </w:rPr>
        <w:t>UNDP Country Offices</w:t>
      </w:r>
      <w:r w:rsidRPr="00B12354">
        <w:rPr>
          <w:rFonts w:asciiTheme="minorHAnsi" w:hAnsiTheme="minorHAnsi" w:cstheme="minorBidi"/>
          <w:i/>
          <w:iCs/>
          <w:sz w:val="22"/>
          <w:szCs w:val="22"/>
        </w:rPr>
        <w:t xml:space="preserve"> that have successfully </w:t>
      </w:r>
      <w:r>
        <w:rPr>
          <w:rFonts w:asciiTheme="minorHAnsi" w:hAnsiTheme="minorHAnsi" w:cstheme="minorBidi"/>
          <w:i/>
          <w:iCs/>
          <w:sz w:val="22"/>
          <w:szCs w:val="22"/>
        </w:rPr>
        <w:t>applied</w:t>
      </w:r>
      <w:r w:rsidRPr="00B12354">
        <w:rPr>
          <w:rFonts w:asciiTheme="minorHAnsi" w:hAnsiTheme="minorHAnsi" w:cstheme="minorBidi"/>
          <w:i/>
          <w:iCs/>
          <w:sz w:val="22"/>
          <w:szCs w:val="22"/>
        </w:rPr>
        <w:t xml:space="preserve"> </w:t>
      </w:r>
      <w:r>
        <w:rPr>
          <w:rFonts w:asciiTheme="minorHAnsi" w:hAnsiTheme="minorHAnsi" w:cstheme="minorBidi"/>
          <w:i/>
          <w:iCs/>
          <w:sz w:val="22"/>
          <w:szCs w:val="22"/>
        </w:rPr>
        <w:t xml:space="preserve">gender-responsive and risk-informed </w:t>
      </w:r>
      <w:r w:rsidRPr="00B12354">
        <w:rPr>
          <w:rFonts w:asciiTheme="minorHAnsi" w:hAnsiTheme="minorHAnsi" w:cstheme="minorBidi"/>
          <w:i/>
          <w:iCs/>
          <w:sz w:val="22"/>
          <w:szCs w:val="22"/>
        </w:rPr>
        <w:t>corporate tools</w:t>
      </w:r>
      <w:r>
        <w:rPr>
          <w:rFonts w:asciiTheme="minorHAnsi" w:hAnsiTheme="minorHAnsi" w:cstheme="minorBidi"/>
          <w:i/>
          <w:iCs/>
          <w:sz w:val="22"/>
          <w:szCs w:val="22"/>
        </w:rPr>
        <w:t xml:space="preserve">, </w:t>
      </w:r>
      <w:r w:rsidRPr="00B12354">
        <w:rPr>
          <w:rFonts w:asciiTheme="minorHAnsi" w:hAnsiTheme="minorHAnsi" w:cstheme="minorBidi"/>
          <w:i/>
          <w:iCs/>
          <w:sz w:val="22"/>
          <w:szCs w:val="22"/>
        </w:rPr>
        <w:t>methodologies</w:t>
      </w:r>
      <w:r>
        <w:rPr>
          <w:rFonts w:asciiTheme="minorHAnsi" w:hAnsiTheme="minorHAnsi" w:cstheme="minorBidi"/>
          <w:i/>
          <w:iCs/>
          <w:sz w:val="22"/>
          <w:szCs w:val="22"/>
        </w:rPr>
        <w:t xml:space="preserve"> and approaches</w:t>
      </w:r>
      <w:r w:rsidRPr="00B12354">
        <w:rPr>
          <w:rFonts w:asciiTheme="minorHAnsi" w:hAnsiTheme="minorHAnsi" w:cstheme="minorBidi"/>
          <w:i/>
          <w:iCs/>
          <w:sz w:val="22"/>
          <w:szCs w:val="22"/>
        </w:rPr>
        <w:t xml:space="preserve"> into </w:t>
      </w:r>
      <w:r>
        <w:rPr>
          <w:rFonts w:asciiTheme="minorHAnsi" w:hAnsiTheme="minorHAnsi" w:cstheme="minorBidi"/>
          <w:i/>
          <w:iCs/>
          <w:sz w:val="22"/>
          <w:szCs w:val="22"/>
        </w:rPr>
        <w:t>their</w:t>
      </w:r>
      <w:r w:rsidRPr="00B12354">
        <w:rPr>
          <w:rFonts w:asciiTheme="minorHAnsi" w:hAnsiTheme="minorHAnsi" w:cstheme="minorBidi"/>
          <w:i/>
          <w:iCs/>
          <w:sz w:val="22"/>
          <w:szCs w:val="22"/>
        </w:rPr>
        <w:t xml:space="preserve"> activities</w:t>
      </w:r>
      <w:r>
        <w:rPr>
          <w:rFonts w:asciiTheme="minorHAnsi" w:hAnsiTheme="minorHAnsi" w:cstheme="minorBidi"/>
          <w:i/>
          <w:iCs/>
          <w:sz w:val="22"/>
          <w:szCs w:val="22"/>
        </w:rPr>
        <w:t>.</w:t>
      </w:r>
    </w:p>
    <w:p w14:paraId="31DBED92" w14:textId="50AEC0EB" w:rsidR="00284009" w:rsidRPr="00284009" w:rsidRDefault="00DF21BB" w:rsidP="00730A95">
      <w:pPr>
        <w:pStyle w:val="ListParagraph"/>
        <w:numPr>
          <w:ilvl w:val="0"/>
          <w:numId w:val="49"/>
        </w:numPr>
        <w:spacing w:after="120" w:line="276" w:lineRule="auto"/>
        <w:jc w:val="both"/>
        <w:rPr>
          <w:rFonts w:asciiTheme="minorHAnsi" w:hAnsiTheme="minorHAnsi" w:cstheme="minorBidi"/>
          <w:i/>
          <w:iCs/>
          <w:sz w:val="22"/>
          <w:szCs w:val="22"/>
        </w:rPr>
      </w:pPr>
      <w:r w:rsidRPr="00B12354">
        <w:rPr>
          <w:rFonts w:asciiTheme="minorHAnsi" w:hAnsiTheme="minorHAnsi" w:cstheme="minorBidi"/>
          <w:i/>
          <w:iCs/>
          <w:sz w:val="22"/>
          <w:szCs w:val="22"/>
        </w:rPr>
        <w:t>Number of collaborative initiatives established, involving partners, communities of practice, and knowledge-sharing platforms</w:t>
      </w:r>
      <w:r>
        <w:rPr>
          <w:rFonts w:asciiTheme="minorHAnsi" w:hAnsiTheme="minorHAnsi" w:cstheme="minorBidi"/>
          <w:i/>
          <w:iCs/>
          <w:sz w:val="22"/>
          <w:szCs w:val="22"/>
        </w:rPr>
        <w:t xml:space="preserve"> in the delivery of project activities.</w:t>
      </w:r>
    </w:p>
    <w:p w14:paraId="7F973EAE" w14:textId="53EBB6B1" w:rsidR="00730A95" w:rsidRPr="00C97CAD" w:rsidRDefault="005A15F3" w:rsidP="00730A95">
      <w:pPr>
        <w:spacing w:after="120" w:line="276" w:lineRule="auto"/>
        <w:rPr>
          <w:rFonts w:asciiTheme="minorHAnsi" w:hAnsiTheme="minorHAnsi" w:cstheme="minorBidi"/>
          <w:sz w:val="20"/>
          <w:szCs w:val="20"/>
        </w:rPr>
      </w:pPr>
      <w:r w:rsidRPr="45AB1D3E">
        <w:rPr>
          <w:rFonts w:asciiTheme="minorHAnsi" w:hAnsiTheme="minorHAnsi" w:cstheme="minorBidi"/>
          <w:b/>
          <w:szCs w:val="22"/>
        </w:rPr>
        <w:t>ACTIVITIES:</w:t>
      </w:r>
      <w:r w:rsidRPr="45AB1D3E">
        <w:rPr>
          <w:rFonts w:asciiTheme="minorHAnsi" w:hAnsiTheme="minorHAnsi" w:cstheme="minorBidi"/>
          <w:b/>
          <w:sz w:val="20"/>
          <w:szCs w:val="20"/>
        </w:rPr>
        <w:t xml:space="preserve"> </w:t>
      </w:r>
    </w:p>
    <w:p w14:paraId="684C95D1" w14:textId="77777777" w:rsidR="00730A95" w:rsidRPr="00C97CAD" w:rsidRDefault="00730A95" w:rsidP="00E97582">
      <w:pPr>
        <w:pStyle w:val="ListParagraph"/>
        <w:keepNext/>
        <w:numPr>
          <w:ilvl w:val="0"/>
          <w:numId w:val="10"/>
        </w:numPr>
        <w:pBdr>
          <w:top w:val="single" w:sz="4" w:space="1" w:color="auto"/>
        </w:pBdr>
        <w:suppressAutoHyphens/>
        <w:spacing w:before="104" w:after="120" w:line="276" w:lineRule="auto"/>
        <w:jc w:val="both"/>
        <w:outlineLvl w:val="0"/>
        <w:rPr>
          <w:rFonts w:asciiTheme="minorHAnsi" w:hAnsiTheme="minorHAnsi" w:cstheme="minorHAnsi"/>
          <w:b/>
          <w:iCs/>
          <w:smallCaps/>
          <w:vanish/>
          <w:spacing w:val="-2"/>
          <w:szCs w:val="20"/>
          <w:lang w:val="en-GB"/>
        </w:rPr>
      </w:pPr>
    </w:p>
    <w:p w14:paraId="5D1C4F76" w14:textId="26E74A75" w:rsidR="00730A95" w:rsidRPr="00534822" w:rsidRDefault="00C80099" w:rsidP="00534822">
      <w:pPr>
        <w:pStyle w:val="ListParagraph"/>
        <w:numPr>
          <w:ilvl w:val="1"/>
          <w:numId w:val="41"/>
        </w:numPr>
        <w:spacing w:after="120"/>
        <w:rPr>
          <w:rFonts w:asciiTheme="minorHAnsi" w:hAnsiTheme="minorHAnsi" w:cstheme="minorHAnsi"/>
          <w:sz w:val="22"/>
          <w:szCs w:val="22"/>
        </w:rPr>
      </w:pPr>
      <w:r w:rsidRPr="00F97A73">
        <w:rPr>
          <w:rFonts w:asciiTheme="minorHAnsi" w:hAnsiTheme="minorHAnsi" w:cstheme="minorHAnsi"/>
          <w:sz w:val="22"/>
          <w:szCs w:val="22"/>
          <w:lang w:val="en-GB"/>
        </w:rPr>
        <w:t>P</w:t>
      </w:r>
      <w:proofErr w:type="spellStart"/>
      <w:r w:rsidR="00730A95" w:rsidRPr="00F97A73">
        <w:rPr>
          <w:rFonts w:asciiTheme="minorHAnsi" w:hAnsiTheme="minorHAnsi" w:cstheme="minorHAnsi"/>
          <w:sz w:val="22"/>
          <w:szCs w:val="22"/>
        </w:rPr>
        <w:t>rovide</w:t>
      </w:r>
      <w:proofErr w:type="spellEnd"/>
      <w:r w:rsidR="00730A95" w:rsidRPr="00F97A73">
        <w:rPr>
          <w:rFonts w:asciiTheme="minorHAnsi" w:hAnsiTheme="minorHAnsi" w:cstheme="minorHAnsi"/>
          <w:sz w:val="22"/>
          <w:szCs w:val="22"/>
        </w:rPr>
        <w:t xml:space="preserve"> </w:t>
      </w:r>
      <w:r w:rsidR="00730A95" w:rsidRPr="00F97A73">
        <w:rPr>
          <w:rFonts w:asciiTheme="minorHAnsi" w:hAnsiTheme="minorHAnsi" w:cstheme="minorHAnsi"/>
          <w:b/>
          <w:bCs/>
          <w:sz w:val="22"/>
          <w:szCs w:val="22"/>
        </w:rPr>
        <w:t>technical and advisory support</w:t>
      </w:r>
      <w:r w:rsidR="00730A95" w:rsidRPr="00F97A73">
        <w:rPr>
          <w:rFonts w:asciiTheme="minorHAnsi" w:hAnsiTheme="minorHAnsi" w:cstheme="minorHAnsi"/>
          <w:sz w:val="22"/>
          <w:szCs w:val="22"/>
        </w:rPr>
        <w:t xml:space="preserve"> to UNDP COs for planning and implementation of project activities</w:t>
      </w:r>
      <w:r w:rsidR="00534822">
        <w:rPr>
          <w:rFonts w:asciiTheme="minorHAnsi" w:hAnsiTheme="minorHAnsi" w:cstheme="minorHAnsi"/>
          <w:sz w:val="22"/>
          <w:szCs w:val="22"/>
        </w:rPr>
        <w:t>, ensuring they are gender-responsive and risk informed</w:t>
      </w:r>
      <w:r w:rsidR="00730A95" w:rsidRPr="00534822">
        <w:rPr>
          <w:rFonts w:asciiTheme="minorHAnsi" w:hAnsiTheme="minorHAnsi" w:cstheme="minorHAnsi"/>
          <w:szCs w:val="22"/>
        </w:rPr>
        <w:t>.</w:t>
      </w:r>
    </w:p>
    <w:p w14:paraId="22214839" w14:textId="5D18060A" w:rsidR="00730A95" w:rsidRPr="00F97A73" w:rsidRDefault="00730A95" w:rsidP="003073DB">
      <w:pPr>
        <w:pStyle w:val="ListParagraph"/>
        <w:numPr>
          <w:ilvl w:val="1"/>
          <w:numId w:val="41"/>
        </w:numPr>
        <w:spacing w:after="120" w:line="276" w:lineRule="auto"/>
        <w:ind w:left="357" w:hanging="357"/>
        <w:rPr>
          <w:rFonts w:asciiTheme="minorHAnsi" w:hAnsiTheme="minorHAnsi" w:cstheme="minorHAnsi"/>
          <w:sz w:val="22"/>
          <w:szCs w:val="22"/>
        </w:rPr>
      </w:pPr>
      <w:r w:rsidRPr="00F97A73">
        <w:rPr>
          <w:rFonts w:asciiTheme="minorHAnsi" w:hAnsiTheme="minorHAnsi" w:cstheme="minorHAnsi"/>
          <w:sz w:val="22"/>
          <w:szCs w:val="22"/>
        </w:rPr>
        <w:t xml:space="preserve">Support the </w:t>
      </w:r>
      <w:r w:rsidRPr="00F97A73">
        <w:rPr>
          <w:rFonts w:asciiTheme="minorHAnsi" w:hAnsiTheme="minorHAnsi" w:cstheme="minorHAnsi"/>
          <w:b/>
          <w:bCs/>
          <w:sz w:val="22"/>
          <w:szCs w:val="22"/>
        </w:rPr>
        <w:t>application of corporate tools/methodologies/approaches</w:t>
      </w:r>
      <w:r w:rsidRPr="00F97A73">
        <w:rPr>
          <w:rFonts w:asciiTheme="minorHAnsi" w:hAnsiTheme="minorHAnsi" w:cstheme="minorHAnsi"/>
          <w:sz w:val="22"/>
          <w:szCs w:val="22"/>
        </w:rPr>
        <w:t xml:space="preserve"> in the delivery of project activities. </w:t>
      </w:r>
    </w:p>
    <w:p w14:paraId="71DC6AD3" w14:textId="77777777" w:rsidR="00730A95" w:rsidRPr="00F97A73" w:rsidRDefault="00730A95" w:rsidP="003073DB">
      <w:pPr>
        <w:pStyle w:val="ListParagraph"/>
        <w:numPr>
          <w:ilvl w:val="1"/>
          <w:numId w:val="41"/>
        </w:numPr>
        <w:spacing w:after="120" w:line="276" w:lineRule="auto"/>
        <w:ind w:left="357" w:hanging="357"/>
        <w:jc w:val="both"/>
        <w:rPr>
          <w:rFonts w:asciiTheme="minorHAnsi" w:hAnsiTheme="minorHAnsi" w:cstheme="minorHAnsi"/>
          <w:iCs/>
          <w:sz w:val="22"/>
          <w:szCs w:val="22"/>
        </w:rPr>
      </w:pPr>
      <w:r w:rsidRPr="00F97A73">
        <w:rPr>
          <w:rFonts w:asciiTheme="minorHAnsi" w:hAnsiTheme="minorHAnsi" w:cstheme="minorHAnsi"/>
          <w:iCs/>
          <w:sz w:val="22"/>
          <w:szCs w:val="22"/>
        </w:rPr>
        <w:t xml:space="preserve">Foster </w:t>
      </w:r>
      <w:r w:rsidRPr="00F97A73">
        <w:rPr>
          <w:rFonts w:asciiTheme="minorHAnsi" w:hAnsiTheme="minorHAnsi" w:cstheme="minorHAnsi"/>
          <w:b/>
          <w:bCs/>
          <w:iCs/>
          <w:sz w:val="22"/>
          <w:szCs w:val="22"/>
        </w:rPr>
        <w:t>collaboration, partnerships, communities of practice</w:t>
      </w:r>
      <w:r w:rsidRPr="00F97A73">
        <w:rPr>
          <w:rFonts w:asciiTheme="minorHAnsi" w:hAnsiTheme="minorHAnsi" w:cstheme="minorHAnsi"/>
          <w:iCs/>
          <w:sz w:val="22"/>
          <w:szCs w:val="22"/>
        </w:rPr>
        <w:t xml:space="preserve"> and knowledge exchange.</w:t>
      </w:r>
    </w:p>
    <w:p w14:paraId="2FFB22BB" w14:textId="12C90F2F" w:rsidR="00730A95" w:rsidRPr="00C62991" w:rsidRDefault="00730A95" w:rsidP="003073DB">
      <w:pPr>
        <w:pStyle w:val="ListParagraph"/>
        <w:numPr>
          <w:ilvl w:val="1"/>
          <w:numId w:val="41"/>
        </w:numPr>
        <w:spacing w:after="120" w:line="276" w:lineRule="auto"/>
        <w:ind w:left="357" w:hanging="357"/>
        <w:jc w:val="both"/>
        <w:rPr>
          <w:rFonts w:asciiTheme="minorHAnsi" w:hAnsiTheme="minorHAnsi" w:cstheme="minorHAnsi"/>
          <w:iCs/>
          <w:sz w:val="22"/>
          <w:szCs w:val="22"/>
        </w:rPr>
      </w:pPr>
      <w:r w:rsidRPr="00F97A73">
        <w:rPr>
          <w:rFonts w:asciiTheme="minorHAnsi" w:hAnsiTheme="minorHAnsi" w:cstheme="minorHAnsi"/>
          <w:sz w:val="22"/>
          <w:szCs w:val="22"/>
        </w:rPr>
        <w:t xml:space="preserve">Carry out </w:t>
      </w:r>
      <w:r w:rsidRPr="00F97A73">
        <w:rPr>
          <w:rFonts w:asciiTheme="minorHAnsi" w:hAnsiTheme="minorHAnsi" w:cstheme="minorHAnsi"/>
          <w:b/>
          <w:bCs/>
          <w:sz w:val="22"/>
          <w:szCs w:val="22"/>
        </w:rPr>
        <w:t xml:space="preserve">project management functions, including </w:t>
      </w:r>
      <w:r w:rsidR="00B26CF8">
        <w:rPr>
          <w:rFonts w:asciiTheme="minorHAnsi" w:hAnsiTheme="minorHAnsi" w:cstheme="minorHAnsi"/>
          <w:b/>
          <w:bCs/>
          <w:sz w:val="22"/>
          <w:szCs w:val="22"/>
        </w:rPr>
        <w:t xml:space="preserve">sex disaggregated </w:t>
      </w:r>
      <w:r w:rsidRPr="00F97A73">
        <w:rPr>
          <w:rFonts w:asciiTheme="minorHAnsi" w:hAnsiTheme="minorHAnsi" w:cstheme="minorHAnsi"/>
          <w:b/>
          <w:bCs/>
          <w:sz w:val="22"/>
          <w:szCs w:val="22"/>
        </w:rPr>
        <w:t xml:space="preserve">monitoring, evaluation, and </w:t>
      </w:r>
      <w:r w:rsidRPr="00C62991">
        <w:rPr>
          <w:rFonts w:asciiTheme="minorHAnsi" w:hAnsiTheme="minorHAnsi" w:cstheme="minorHAnsi"/>
          <w:b/>
          <w:bCs/>
          <w:sz w:val="22"/>
          <w:szCs w:val="22"/>
        </w:rPr>
        <w:t>reporting.</w:t>
      </w:r>
    </w:p>
    <w:p w14:paraId="50701FFF" w14:textId="1E43C2A8" w:rsidR="00730A95" w:rsidRPr="00C62991" w:rsidRDefault="00BA48BD" w:rsidP="00C62991">
      <w:pPr>
        <w:pStyle w:val="ListParagraph"/>
        <w:numPr>
          <w:ilvl w:val="1"/>
          <w:numId w:val="41"/>
        </w:numPr>
        <w:spacing w:after="120"/>
        <w:ind w:left="357" w:hanging="357"/>
        <w:rPr>
          <w:rFonts w:asciiTheme="minorHAnsi" w:hAnsiTheme="minorHAnsi" w:cstheme="minorHAnsi"/>
          <w:iCs/>
          <w:sz w:val="22"/>
          <w:szCs w:val="22"/>
        </w:rPr>
      </w:pPr>
      <w:r w:rsidRPr="00C62991">
        <w:rPr>
          <w:rFonts w:asciiTheme="minorHAnsi" w:hAnsiTheme="minorHAnsi" w:cstheme="minorHAnsi"/>
          <w:sz w:val="22"/>
          <w:szCs w:val="22"/>
        </w:rPr>
        <w:lastRenderedPageBreak/>
        <w:t>Carry out</w:t>
      </w:r>
      <w:r w:rsidR="00730A95" w:rsidRPr="00C62991">
        <w:rPr>
          <w:rFonts w:asciiTheme="minorHAnsi" w:hAnsiTheme="minorHAnsi" w:cstheme="minorHAnsi"/>
          <w:sz w:val="22"/>
          <w:szCs w:val="22"/>
        </w:rPr>
        <w:t xml:space="preserve"> </w:t>
      </w:r>
      <w:r w:rsidR="00730A95" w:rsidRPr="00C62991">
        <w:rPr>
          <w:rFonts w:asciiTheme="minorHAnsi" w:hAnsiTheme="minorHAnsi" w:cstheme="minorHAnsi"/>
          <w:b/>
          <w:bCs/>
          <w:sz w:val="22"/>
          <w:szCs w:val="22"/>
        </w:rPr>
        <w:t>communication</w:t>
      </w:r>
      <w:r w:rsidR="00730A95" w:rsidRPr="00C62991">
        <w:rPr>
          <w:rFonts w:asciiTheme="minorHAnsi" w:hAnsiTheme="minorHAnsi" w:cstheme="minorHAnsi"/>
          <w:sz w:val="22"/>
          <w:szCs w:val="22"/>
        </w:rPr>
        <w:t xml:space="preserve"> and knowledge sharing, including through events and webinars, </w:t>
      </w:r>
      <w:r w:rsidR="00730A95" w:rsidRPr="00C62991">
        <w:rPr>
          <w:rFonts w:asciiTheme="minorHAnsi" w:hAnsiTheme="minorHAnsi" w:cstheme="minorHAnsi"/>
          <w:iCs/>
          <w:sz w:val="22"/>
          <w:szCs w:val="22"/>
        </w:rPr>
        <w:t xml:space="preserve">targeted </w:t>
      </w:r>
      <w:r w:rsidR="00730A95" w:rsidRPr="00C62991">
        <w:rPr>
          <w:rFonts w:asciiTheme="minorHAnsi" w:hAnsiTheme="minorHAnsi" w:cstheme="minorHAnsi"/>
          <w:b/>
          <w:bCs/>
          <w:iCs/>
          <w:sz w:val="22"/>
          <w:szCs w:val="22"/>
        </w:rPr>
        <w:t>messages and materials like blogs, think pieces, articles</w:t>
      </w:r>
      <w:r w:rsidR="00730A95" w:rsidRPr="00C62991">
        <w:rPr>
          <w:rFonts w:asciiTheme="minorHAnsi" w:hAnsiTheme="minorHAnsi" w:cstheme="minorHAnsi"/>
          <w:iCs/>
          <w:sz w:val="22"/>
          <w:szCs w:val="22"/>
        </w:rPr>
        <w:t xml:space="preserve"> through global, regional, and national platforms, as well as thematic webinars in collaboration with partners</w:t>
      </w:r>
      <w:r w:rsidR="00412604" w:rsidRPr="00C62991">
        <w:rPr>
          <w:sz w:val="22"/>
          <w:szCs w:val="22"/>
        </w:rPr>
        <w:t xml:space="preserve"> </w:t>
      </w:r>
      <w:r w:rsidR="00BA6328" w:rsidRPr="00C62991">
        <w:rPr>
          <w:rFonts w:asciiTheme="minorHAnsi" w:hAnsiTheme="minorHAnsi" w:cstheme="minorHAnsi"/>
          <w:iCs/>
          <w:sz w:val="22"/>
          <w:szCs w:val="22"/>
        </w:rPr>
        <w:t xml:space="preserve"> </w:t>
      </w:r>
      <w:r w:rsidR="00412604" w:rsidRPr="00C62991">
        <w:rPr>
          <w:rFonts w:asciiTheme="minorHAnsi" w:hAnsiTheme="minorHAnsi" w:cstheme="minorHAnsi"/>
          <w:iCs/>
          <w:sz w:val="22"/>
          <w:szCs w:val="22"/>
        </w:rPr>
        <w:t xml:space="preserve">which highlight </w:t>
      </w:r>
      <w:r w:rsidR="00BA6328" w:rsidRPr="00C62991">
        <w:rPr>
          <w:rFonts w:asciiTheme="minorHAnsi" w:hAnsiTheme="minorHAnsi" w:cstheme="minorHAnsi"/>
          <w:iCs/>
          <w:sz w:val="22"/>
          <w:szCs w:val="22"/>
        </w:rPr>
        <w:t>stories of women, youth, elderly and pe</w:t>
      </w:r>
      <w:r w:rsidR="00412604" w:rsidRPr="00C62991">
        <w:rPr>
          <w:rFonts w:asciiTheme="minorHAnsi" w:hAnsiTheme="minorHAnsi" w:cstheme="minorHAnsi"/>
          <w:iCs/>
          <w:sz w:val="22"/>
          <w:szCs w:val="22"/>
        </w:rPr>
        <w:t>rsons</w:t>
      </w:r>
      <w:r w:rsidR="00BA6328" w:rsidRPr="00C62991">
        <w:rPr>
          <w:rFonts w:asciiTheme="minorHAnsi" w:hAnsiTheme="minorHAnsi" w:cstheme="minorHAnsi"/>
          <w:iCs/>
          <w:sz w:val="22"/>
          <w:szCs w:val="22"/>
        </w:rPr>
        <w:t xml:space="preserve"> with disabilities</w:t>
      </w:r>
      <w:r w:rsidR="00412604" w:rsidRPr="00C62991">
        <w:rPr>
          <w:rFonts w:asciiTheme="minorHAnsi" w:hAnsiTheme="minorHAnsi" w:cstheme="minorHAnsi"/>
          <w:iCs/>
          <w:sz w:val="22"/>
          <w:szCs w:val="22"/>
        </w:rPr>
        <w:t>.</w:t>
      </w:r>
    </w:p>
    <w:p w14:paraId="787EE145" w14:textId="3F7CFCF1" w:rsidR="00900CBF" w:rsidRDefault="00730A95" w:rsidP="00973356">
      <w:pPr>
        <w:pStyle w:val="ListParagraph"/>
        <w:numPr>
          <w:ilvl w:val="1"/>
          <w:numId w:val="41"/>
        </w:numPr>
        <w:spacing w:after="240" w:line="276" w:lineRule="auto"/>
        <w:ind w:left="357" w:hanging="357"/>
        <w:jc w:val="both"/>
        <w:rPr>
          <w:rFonts w:asciiTheme="minorHAnsi" w:hAnsiTheme="minorHAnsi" w:cstheme="minorHAnsi"/>
          <w:iCs/>
          <w:sz w:val="22"/>
          <w:szCs w:val="22"/>
        </w:rPr>
      </w:pPr>
      <w:r w:rsidRPr="00C62991">
        <w:rPr>
          <w:rFonts w:asciiTheme="minorHAnsi" w:hAnsiTheme="minorHAnsi" w:cstheme="minorHAnsi"/>
          <w:iCs/>
          <w:sz w:val="22"/>
          <w:szCs w:val="22"/>
        </w:rPr>
        <w:t xml:space="preserve">Enhance </w:t>
      </w:r>
      <w:r w:rsidRPr="00C62991">
        <w:rPr>
          <w:rFonts w:asciiTheme="minorHAnsi" w:hAnsiTheme="minorHAnsi" w:cstheme="minorHAnsi"/>
          <w:b/>
          <w:bCs/>
          <w:iCs/>
          <w:sz w:val="22"/>
          <w:szCs w:val="22"/>
        </w:rPr>
        <w:t>synergies among GPN practice areas</w:t>
      </w:r>
      <w:r w:rsidRPr="00C62991">
        <w:rPr>
          <w:rFonts w:asciiTheme="minorHAnsi" w:hAnsiTheme="minorHAnsi" w:cstheme="minorHAnsi"/>
          <w:iCs/>
          <w:sz w:val="22"/>
          <w:szCs w:val="22"/>
        </w:rPr>
        <w:t>, especially those relevant for</w:t>
      </w:r>
      <w:r w:rsidRPr="00460833">
        <w:rPr>
          <w:rFonts w:asciiTheme="minorHAnsi" w:hAnsiTheme="minorHAnsi" w:cstheme="minorHAnsi"/>
          <w:iCs/>
          <w:sz w:val="22"/>
          <w:szCs w:val="22"/>
        </w:rPr>
        <w:t xml:space="preserve"> implementing </w:t>
      </w:r>
      <w:r w:rsidR="007C6761">
        <w:rPr>
          <w:rFonts w:asciiTheme="minorHAnsi" w:hAnsiTheme="minorHAnsi" w:cstheme="minorHAnsi"/>
          <w:iCs/>
          <w:sz w:val="22"/>
          <w:szCs w:val="22"/>
        </w:rPr>
        <w:t xml:space="preserve">gender-responsive </w:t>
      </w:r>
      <w:r w:rsidRPr="00460833">
        <w:rPr>
          <w:rFonts w:asciiTheme="minorHAnsi" w:hAnsiTheme="minorHAnsi" w:cstheme="minorHAnsi"/>
          <w:iCs/>
          <w:sz w:val="22"/>
          <w:szCs w:val="22"/>
        </w:rPr>
        <w:t>solutions that are relevant for contexts characterized by multi-dimensional risks across the humanitarian-development-peace continuum.</w:t>
      </w:r>
    </w:p>
    <w:p w14:paraId="0559EBAE" w14:textId="5963309E" w:rsidR="00B40647" w:rsidRPr="00AB31E7" w:rsidRDefault="006B4F18" w:rsidP="00AB31E7">
      <w:pPr>
        <w:spacing w:after="240"/>
        <w:rPr>
          <w:rFonts w:asciiTheme="minorHAnsi" w:hAnsiTheme="minorHAnsi" w:cstheme="minorHAnsi"/>
          <w:i/>
          <w:szCs w:val="22"/>
          <w:u w:val="single"/>
        </w:rPr>
      </w:pPr>
      <w:r w:rsidRPr="001A6F33">
        <w:rPr>
          <w:rFonts w:asciiTheme="minorHAnsi" w:hAnsiTheme="minorHAnsi" w:cstheme="minorHAnsi"/>
          <w:i/>
          <w:szCs w:val="22"/>
          <w:u w:val="single"/>
        </w:rPr>
        <w:t>Resources Required to Achieve the Expected Results</w:t>
      </w:r>
    </w:p>
    <w:p w14:paraId="23358533" w14:textId="71CC2834" w:rsidR="00E52968" w:rsidRPr="00B63534" w:rsidRDefault="00E52968" w:rsidP="00E52968">
      <w:pPr>
        <w:spacing w:before="120" w:after="120" w:line="276" w:lineRule="auto"/>
        <w:jc w:val="left"/>
        <w:rPr>
          <w:rFonts w:asciiTheme="minorHAnsi" w:hAnsiTheme="minorHAnsi" w:cstheme="minorHAnsi"/>
          <w:szCs w:val="22"/>
        </w:rPr>
      </w:pPr>
      <w:r w:rsidRPr="000176CF">
        <w:rPr>
          <w:rFonts w:asciiTheme="minorHAnsi" w:hAnsiTheme="minorHAnsi" w:cstheme="minorHAnsi"/>
          <w:szCs w:val="22"/>
        </w:rPr>
        <w:t xml:space="preserve">As per the Work Plan </w:t>
      </w:r>
      <w:r w:rsidR="006F330E">
        <w:rPr>
          <w:rFonts w:asciiTheme="minorHAnsi" w:hAnsiTheme="minorHAnsi" w:cstheme="minorHAnsi"/>
          <w:szCs w:val="22"/>
        </w:rPr>
        <w:t xml:space="preserve">in section </w:t>
      </w:r>
      <w:r w:rsidRPr="000176CF">
        <w:rPr>
          <w:rFonts w:asciiTheme="minorHAnsi" w:hAnsiTheme="minorHAnsi" w:cstheme="minorHAnsi"/>
          <w:szCs w:val="22"/>
        </w:rPr>
        <w:t>below.</w:t>
      </w:r>
    </w:p>
    <w:p w14:paraId="4C30DAA0" w14:textId="77777777" w:rsidR="006B4F18" w:rsidRPr="001A6F33" w:rsidRDefault="006B4F18" w:rsidP="006B4F18">
      <w:pPr>
        <w:spacing w:after="0"/>
        <w:rPr>
          <w:rFonts w:asciiTheme="minorHAnsi" w:hAnsiTheme="minorHAnsi" w:cstheme="minorHAnsi"/>
          <w:i/>
          <w:iCs/>
          <w:szCs w:val="22"/>
          <w:u w:val="single"/>
        </w:rPr>
      </w:pPr>
    </w:p>
    <w:p w14:paraId="0940188D" w14:textId="77777777" w:rsidR="006B4F18" w:rsidRPr="001A6F33" w:rsidRDefault="006B4F18" w:rsidP="00AB31E7">
      <w:pPr>
        <w:spacing w:after="240"/>
        <w:rPr>
          <w:rFonts w:asciiTheme="minorHAnsi" w:hAnsiTheme="minorHAnsi" w:cstheme="minorHAnsi"/>
          <w:i/>
          <w:iCs/>
          <w:szCs w:val="22"/>
        </w:rPr>
      </w:pPr>
      <w:r w:rsidRPr="001A6F33">
        <w:rPr>
          <w:rFonts w:asciiTheme="minorHAnsi" w:hAnsiTheme="minorHAnsi" w:cstheme="minorHAnsi"/>
          <w:i/>
          <w:iCs/>
          <w:szCs w:val="22"/>
          <w:u w:val="single"/>
        </w:rPr>
        <w:t>Partnerships</w:t>
      </w:r>
    </w:p>
    <w:p w14:paraId="5E6D37F4" w14:textId="77777777" w:rsidR="00021ADE" w:rsidRDefault="00021ADE" w:rsidP="00021ADE">
      <w:pPr>
        <w:spacing w:after="120" w:line="276" w:lineRule="auto"/>
        <w:rPr>
          <w:rFonts w:asciiTheme="minorHAnsi" w:hAnsiTheme="minorHAnsi" w:cstheme="minorHAnsi"/>
          <w:szCs w:val="22"/>
        </w:rPr>
      </w:pPr>
      <w:r w:rsidRPr="005A2AF9">
        <w:rPr>
          <w:rFonts w:asciiTheme="minorHAnsi" w:hAnsiTheme="minorHAnsi" w:cstheme="minorHAnsi"/>
          <w:szCs w:val="22"/>
        </w:rPr>
        <w:t xml:space="preserve">As a globally recognized thought leader and convener in </w:t>
      </w:r>
      <w:r>
        <w:rPr>
          <w:rFonts w:asciiTheme="minorHAnsi" w:hAnsiTheme="minorHAnsi" w:cstheme="minorHAnsi"/>
          <w:szCs w:val="22"/>
        </w:rPr>
        <w:t>disaster risk reduction</w:t>
      </w:r>
      <w:r w:rsidRPr="005A2AF9">
        <w:rPr>
          <w:rFonts w:asciiTheme="minorHAnsi" w:hAnsiTheme="minorHAnsi" w:cstheme="minorHAnsi"/>
          <w:szCs w:val="22"/>
        </w:rPr>
        <w:t xml:space="preserve">, UNDP will harness the capacities and expertise of partners to advance </w:t>
      </w:r>
      <w:r>
        <w:rPr>
          <w:rFonts w:asciiTheme="minorHAnsi" w:hAnsiTheme="minorHAnsi" w:cstheme="minorHAnsi"/>
          <w:szCs w:val="22"/>
        </w:rPr>
        <w:t xml:space="preserve">disaster and climate risk </w:t>
      </w:r>
      <w:r w:rsidRPr="005A2AF9">
        <w:rPr>
          <w:rFonts w:asciiTheme="minorHAnsi" w:hAnsiTheme="minorHAnsi" w:cstheme="minorHAnsi"/>
          <w:szCs w:val="22"/>
        </w:rPr>
        <w:t>risk-informed development by adopting joined</w:t>
      </w:r>
      <w:r>
        <w:rPr>
          <w:rFonts w:asciiTheme="minorHAnsi" w:hAnsiTheme="minorHAnsi" w:cstheme="minorHAnsi"/>
          <w:szCs w:val="22"/>
        </w:rPr>
        <w:t>-</w:t>
      </w:r>
      <w:r w:rsidRPr="005A2AF9">
        <w:rPr>
          <w:rFonts w:asciiTheme="minorHAnsi" w:hAnsiTheme="minorHAnsi" w:cstheme="minorHAnsi"/>
          <w:szCs w:val="22"/>
        </w:rPr>
        <w:t>up approaches and advocacy in support of the objective of</w:t>
      </w:r>
      <w:r>
        <w:rPr>
          <w:rFonts w:asciiTheme="minorHAnsi" w:hAnsiTheme="minorHAnsi" w:cstheme="minorHAnsi"/>
          <w:szCs w:val="22"/>
        </w:rPr>
        <w:t xml:space="preserve"> the project.</w:t>
      </w:r>
      <w:r w:rsidRPr="003C0C76">
        <w:t xml:space="preserve"> </w:t>
      </w:r>
      <w:r w:rsidRPr="003C0C76">
        <w:rPr>
          <w:rFonts w:asciiTheme="minorHAnsi" w:hAnsiTheme="minorHAnsi" w:cstheme="minorHAnsi"/>
          <w:szCs w:val="22"/>
        </w:rPr>
        <w:t>The project will promote coherence and complementarity with other ongoing initiatives supported by UNDP and partners at country level, while simultaneously pursuing active collaboration with international and regional organizations, UN system, technical and research institutions, private sector, and community representative bodies and partners. On-going partnerships with UN and other organizations will be strengthened and leveraged to enhance the programmatic delivery and impact. Adopting a mutually reinforcing and complementary approach, it will help cross-fertilize ideas and capacities while also informing each other’s policy and programmatic initiatives with disaster and climate risk related information.</w:t>
      </w:r>
    </w:p>
    <w:p w14:paraId="1F087165" w14:textId="77777777" w:rsidR="00021ADE" w:rsidRDefault="00021ADE" w:rsidP="00021ADE">
      <w:pPr>
        <w:spacing w:after="120" w:line="276" w:lineRule="auto"/>
        <w:rPr>
          <w:rFonts w:asciiTheme="minorHAnsi" w:hAnsiTheme="minorHAnsi" w:cstheme="minorHAnsi"/>
          <w:szCs w:val="22"/>
        </w:rPr>
      </w:pPr>
      <w:r w:rsidRPr="008A03B3">
        <w:rPr>
          <w:rFonts w:asciiTheme="minorHAnsi" w:hAnsiTheme="minorHAnsi" w:cstheme="minorHAnsi"/>
          <w:szCs w:val="22"/>
        </w:rPr>
        <w:t>The project pursues a strong</w:t>
      </w:r>
      <w:r w:rsidRPr="000176CF">
        <w:rPr>
          <w:rFonts w:asciiTheme="minorHAnsi" w:hAnsiTheme="minorHAnsi" w:cstheme="minorHAnsi"/>
          <w:szCs w:val="22"/>
        </w:rPr>
        <w:t xml:space="preserve"> partnership approach by collaborating closely with UN agencies</w:t>
      </w:r>
      <w:r>
        <w:rPr>
          <w:rFonts w:asciiTheme="minorHAnsi" w:hAnsiTheme="minorHAnsi" w:cstheme="minorHAnsi"/>
          <w:szCs w:val="22"/>
        </w:rPr>
        <w:t xml:space="preserve"> and</w:t>
      </w:r>
      <w:r w:rsidRPr="000176CF">
        <w:rPr>
          <w:rFonts w:asciiTheme="minorHAnsi" w:hAnsiTheme="minorHAnsi" w:cstheme="minorHAnsi"/>
          <w:szCs w:val="22"/>
        </w:rPr>
        <w:t xml:space="preserve"> international organizations, such as the United Nations Office for Disaster Risk Reduction (UNDRR), the </w:t>
      </w:r>
      <w:r>
        <w:rPr>
          <w:rFonts w:asciiTheme="minorHAnsi" w:hAnsiTheme="minorHAnsi" w:cstheme="minorHAnsi"/>
          <w:szCs w:val="22"/>
        </w:rPr>
        <w:t xml:space="preserve">International Organization for Migration (IOM), the UN Office for the Coordination of Humanitarian Affairs (OCHA), </w:t>
      </w:r>
      <w:r w:rsidRPr="000176CF">
        <w:rPr>
          <w:rFonts w:asciiTheme="minorHAnsi" w:hAnsiTheme="minorHAnsi" w:cstheme="minorHAnsi"/>
          <w:szCs w:val="22"/>
        </w:rPr>
        <w:t xml:space="preserve">the Overseas Development Institute (ODI), the International Federation of Red Cross and Red Crescent Societies (IFRC), the European Union, </w:t>
      </w:r>
      <w:r>
        <w:rPr>
          <w:rFonts w:asciiTheme="minorHAnsi" w:hAnsiTheme="minorHAnsi" w:cstheme="minorHAnsi"/>
          <w:szCs w:val="22"/>
        </w:rPr>
        <w:t xml:space="preserve">and several key UN and non-UN agencies that are members of the </w:t>
      </w:r>
      <w:r w:rsidRPr="000176CF">
        <w:rPr>
          <w:rFonts w:asciiTheme="minorHAnsi" w:hAnsiTheme="minorHAnsi" w:cstheme="minorHAnsi"/>
          <w:szCs w:val="22"/>
        </w:rPr>
        <w:t>Capacity for Disaster Reduction Initiative (CADRI)</w:t>
      </w:r>
      <w:r>
        <w:rPr>
          <w:rFonts w:asciiTheme="minorHAnsi" w:hAnsiTheme="minorHAnsi" w:cstheme="minorHAnsi"/>
          <w:szCs w:val="22"/>
        </w:rPr>
        <w:t xml:space="preserve">, the </w:t>
      </w:r>
      <w:r w:rsidRPr="00141AB8">
        <w:rPr>
          <w:rFonts w:asciiTheme="minorHAnsi" w:hAnsiTheme="minorHAnsi" w:cstheme="minorHAnsi"/>
          <w:szCs w:val="22"/>
        </w:rPr>
        <w:t>Risk-informed Early Action Partnership (REAP)</w:t>
      </w:r>
      <w:r>
        <w:rPr>
          <w:rFonts w:asciiTheme="minorHAnsi" w:hAnsiTheme="minorHAnsi" w:cstheme="minorHAnsi"/>
          <w:szCs w:val="22"/>
        </w:rPr>
        <w:t>, and</w:t>
      </w:r>
      <w:r w:rsidRPr="007D73EB">
        <w:rPr>
          <w:rFonts w:asciiTheme="minorHAnsi" w:hAnsiTheme="minorHAnsi" w:cstheme="minorHAnsi"/>
          <w:szCs w:val="22"/>
        </w:rPr>
        <w:t xml:space="preserve"> </w:t>
      </w:r>
      <w:r w:rsidRPr="000176CF">
        <w:rPr>
          <w:rFonts w:asciiTheme="minorHAnsi" w:hAnsiTheme="minorHAnsi" w:cstheme="minorHAnsi"/>
          <w:szCs w:val="22"/>
        </w:rPr>
        <w:t>the Coalition for Disaster Resilient Infrastructure (CDRI)</w:t>
      </w:r>
      <w:r>
        <w:rPr>
          <w:rFonts w:asciiTheme="minorHAnsi" w:hAnsiTheme="minorHAnsi" w:cstheme="minorHAnsi"/>
          <w:szCs w:val="22"/>
        </w:rPr>
        <w:t xml:space="preserve">, and the </w:t>
      </w:r>
      <w:r w:rsidRPr="00F736CD">
        <w:rPr>
          <w:rFonts w:asciiTheme="minorHAnsi" w:hAnsiTheme="minorHAnsi" w:cstheme="minorHAnsi"/>
          <w:szCs w:val="22"/>
        </w:rPr>
        <w:t>Global Network of Civil Society Organisations for Disaster Reduction</w:t>
      </w:r>
      <w:r>
        <w:rPr>
          <w:rFonts w:asciiTheme="minorHAnsi" w:hAnsiTheme="minorHAnsi" w:cstheme="minorHAnsi"/>
          <w:szCs w:val="22"/>
        </w:rPr>
        <w:t xml:space="preserve"> (GNDR)</w:t>
      </w:r>
      <w:r w:rsidRPr="00F736CD">
        <w:rPr>
          <w:rFonts w:asciiTheme="minorHAnsi" w:hAnsiTheme="minorHAnsi" w:cstheme="minorHAnsi"/>
          <w:szCs w:val="22"/>
        </w:rPr>
        <w:t>.</w:t>
      </w:r>
      <w:r>
        <w:rPr>
          <w:rFonts w:asciiTheme="minorHAnsi" w:hAnsiTheme="minorHAnsi" w:cstheme="minorHAnsi"/>
          <w:szCs w:val="22"/>
        </w:rPr>
        <w:t xml:space="preserve"> </w:t>
      </w:r>
    </w:p>
    <w:p w14:paraId="21F2FCCB" w14:textId="77777777" w:rsidR="00021ADE" w:rsidRDefault="00021ADE" w:rsidP="00021ADE">
      <w:pPr>
        <w:spacing w:after="120" w:line="276" w:lineRule="auto"/>
        <w:rPr>
          <w:rFonts w:asciiTheme="minorHAnsi" w:hAnsiTheme="minorHAnsi" w:cstheme="minorHAnsi"/>
          <w:szCs w:val="22"/>
        </w:rPr>
      </w:pPr>
      <w:r w:rsidRPr="002C2B26">
        <w:rPr>
          <w:rFonts w:asciiTheme="minorHAnsi" w:hAnsiTheme="minorHAnsi" w:cstheme="minorHAnsi"/>
          <w:szCs w:val="22"/>
        </w:rPr>
        <w:t xml:space="preserve">At regional level, the </w:t>
      </w:r>
      <w:r>
        <w:rPr>
          <w:rFonts w:asciiTheme="minorHAnsi" w:hAnsiTheme="minorHAnsi" w:cstheme="minorHAnsi"/>
          <w:szCs w:val="22"/>
        </w:rPr>
        <w:t>project</w:t>
      </w:r>
      <w:r w:rsidRPr="002C2B26">
        <w:rPr>
          <w:rFonts w:asciiTheme="minorHAnsi" w:hAnsiTheme="minorHAnsi" w:cstheme="minorHAnsi"/>
          <w:szCs w:val="22"/>
        </w:rPr>
        <w:t xml:space="preserve"> foster</w:t>
      </w:r>
      <w:r>
        <w:rPr>
          <w:rFonts w:asciiTheme="minorHAnsi" w:hAnsiTheme="minorHAnsi" w:cstheme="minorHAnsi"/>
          <w:szCs w:val="22"/>
        </w:rPr>
        <w:t>s</w:t>
      </w:r>
      <w:r w:rsidRPr="002C2B26">
        <w:rPr>
          <w:rFonts w:asciiTheme="minorHAnsi" w:hAnsiTheme="minorHAnsi" w:cstheme="minorHAnsi"/>
          <w:szCs w:val="22"/>
        </w:rPr>
        <w:t xml:space="preserve"> </w:t>
      </w:r>
      <w:r>
        <w:rPr>
          <w:rFonts w:asciiTheme="minorHAnsi" w:hAnsiTheme="minorHAnsi" w:cstheme="minorHAnsi"/>
          <w:szCs w:val="22"/>
        </w:rPr>
        <w:t>collaboration</w:t>
      </w:r>
      <w:r w:rsidRPr="002C2B26">
        <w:rPr>
          <w:rFonts w:asciiTheme="minorHAnsi" w:hAnsiTheme="minorHAnsi" w:cstheme="minorHAnsi"/>
          <w:szCs w:val="22"/>
        </w:rPr>
        <w:t xml:space="preserve"> with relevant regional</w:t>
      </w:r>
      <w:r>
        <w:rPr>
          <w:rFonts w:asciiTheme="minorHAnsi" w:hAnsiTheme="minorHAnsi" w:cstheme="minorHAnsi"/>
          <w:szCs w:val="22"/>
        </w:rPr>
        <w:t xml:space="preserve"> organizations such as the</w:t>
      </w:r>
      <w:r w:rsidRPr="00456F95">
        <w:rPr>
          <w:rFonts w:asciiTheme="minorHAnsi" w:hAnsiTheme="minorHAnsi" w:cstheme="minorHAnsi"/>
          <w:szCs w:val="22"/>
        </w:rPr>
        <w:t> Pacific Islands Forum (PIF)</w:t>
      </w:r>
      <w:r>
        <w:rPr>
          <w:rFonts w:asciiTheme="minorHAnsi" w:hAnsiTheme="minorHAnsi" w:cstheme="minorHAnsi"/>
          <w:szCs w:val="22"/>
        </w:rPr>
        <w:t>, the Pacific Community (SPC),</w:t>
      </w:r>
      <w:r w:rsidRPr="00456F95">
        <w:rPr>
          <w:rFonts w:asciiTheme="minorHAnsi" w:hAnsiTheme="minorHAnsi" w:cstheme="minorHAnsi"/>
          <w:szCs w:val="22"/>
        </w:rPr>
        <w:t xml:space="preserve"> the Indian Ocean Commission (IOC)</w:t>
      </w:r>
      <w:r>
        <w:rPr>
          <w:rFonts w:asciiTheme="minorHAnsi" w:hAnsiTheme="minorHAnsi" w:cstheme="minorHAnsi"/>
          <w:szCs w:val="22"/>
        </w:rPr>
        <w:t>, and the</w:t>
      </w:r>
      <w:r w:rsidRPr="001412D5">
        <w:t xml:space="preserve"> </w:t>
      </w:r>
      <w:r w:rsidRPr="001412D5">
        <w:rPr>
          <w:rFonts w:asciiTheme="minorHAnsi" w:hAnsiTheme="minorHAnsi" w:cstheme="minorHAnsi"/>
          <w:szCs w:val="22"/>
        </w:rPr>
        <w:t>South Asian Association for Regional Cooperation (SAARC)</w:t>
      </w:r>
      <w:r>
        <w:rPr>
          <w:rFonts w:asciiTheme="minorHAnsi" w:hAnsiTheme="minorHAnsi" w:cstheme="minorHAnsi"/>
          <w:szCs w:val="22"/>
        </w:rPr>
        <w:t xml:space="preserve">. </w:t>
      </w:r>
      <w:r w:rsidRPr="002C2B26">
        <w:rPr>
          <w:rFonts w:asciiTheme="minorHAnsi" w:hAnsiTheme="minorHAnsi" w:cstheme="minorHAnsi"/>
          <w:szCs w:val="22"/>
        </w:rPr>
        <w:t xml:space="preserve">This </w:t>
      </w:r>
      <w:r>
        <w:rPr>
          <w:rFonts w:asciiTheme="minorHAnsi" w:hAnsiTheme="minorHAnsi" w:cstheme="minorHAnsi"/>
          <w:szCs w:val="22"/>
        </w:rPr>
        <w:t xml:space="preserve">will </w:t>
      </w:r>
      <w:r w:rsidRPr="002C2B26">
        <w:rPr>
          <w:rFonts w:asciiTheme="minorHAnsi" w:hAnsiTheme="minorHAnsi" w:cstheme="minorHAnsi"/>
          <w:szCs w:val="22"/>
        </w:rPr>
        <w:t>ensure sustainability of the initiative and institutionalization of capacities, technical and knowledge resources</w:t>
      </w:r>
      <w:r>
        <w:rPr>
          <w:rFonts w:asciiTheme="minorHAnsi" w:hAnsiTheme="minorHAnsi" w:cstheme="minorHAnsi"/>
          <w:szCs w:val="22"/>
        </w:rPr>
        <w:t xml:space="preserve">. </w:t>
      </w:r>
    </w:p>
    <w:p w14:paraId="5F458F57" w14:textId="5999E916" w:rsidR="00AD7127" w:rsidRDefault="00021ADE" w:rsidP="006528B0">
      <w:pPr>
        <w:spacing w:after="0" w:line="276" w:lineRule="auto"/>
        <w:rPr>
          <w:rFonts w:asciiTheme="minorHAnsi" w:hAnsiTheme="minorHAnsi" w:cstheme="minorBidi"/>
        </w:rPr>
      </w:pPr>
      <w:r w:rsidRPr="73D068E8">
        <w:rPr>
          <w:rFonts w:asciiTheme="minorHAnsi" w:hAnsiTheme="minorHAnsi" w:cstheme="minorBidi"/>
        </w:rPr>
        <w:t xml:space="preserve">The project fosters inclusion and gender transformative </w:t>
      </w:r>
      <w:r w:rsidR="00F1738F">
        <w:rPr>
          <w:rFonts w:asciiTheme="minorHAnsi" w:hAnsiTheme="minorHAnsi" w:cstheme="minorBidi"/>
        </w:rPr>
        <w:t xml:space="preserve">approaches </w:t>
      </w:r>
      <w:r w:rsidRPr="73D068E8">
        <w:rPr>
          <w:rFonts w:asciiTheme="minorHAnsi" w:hAnsiTheme="minorHAnsi" w:cstheme="minorBidi"/>
        </w:rPr>
        <w:t>and seeks to address priorities expressed by regional, national, municipal, and local governments, with a focus on governments and relevant government agencies (national, subnational, local); climate and disaster risk science and research community, academia and Think Tanks; civil Society and community-based organizations; and the private sector.</w:t>
      </w:r>
    </w:p>
    <w:p w14:paraId="394CA58B" w14:textId="77777777" w:rsidR="00AB31E7" w:rsidRPr="001A6F33" w:rsidRDefault="00AB31E7" w:rsidP="288A9858">
      <w:pPr>
        <w:rPr>
          <w:rFonts w:asciiTheme="minorHAnsi" w:hAnsiTheme="minorHAnsi" w:cstheme="minorBidi"/>
          <w:i/>
        </w:rPr>
      </w:pPr>
    </w:p>
    <w:p w14:paraId="6C6A97D4" w14:textId="6F5C5B62" w:rsidR="00021ADE" w:rsidRPr="00AB31E7" w:rsidRDefault="006B4F18" w:rsidP="00AB31E7">
      <w:pPr>
        <w:spacing w:after="240"/>
        <w:rPr>
          <w:rFonts w:asciiTheme="minorHAnsi" w:hAnsiTheme="minorHAnsi" w:cstheme="minorHAnsi"/>
          <w:i/>
          <w:iCs/>
          <w:szCs w:val="22"/>
          <w:u w:val="single"/>
        </w:rPr>
      </w:pPr>
      <w:r w:rsidRPr="001A6F33">
        <w:rPr>
          <w:rFonts w:asciiTheme="minorHAnsi" w:hAnsiTheme="minorHAnsi" w:cstheme="minorHAnsi"/>
          <w:i/>
          <w:iCs/>
          <w:szCs w:val="22"/>
          <w:u w:val="single"/>
        </w:rPr>
        <w:t>Communications and Advocacy</w:t>
      </w:r>
    </w:p>
    <w:p w14:paraId="02C9BDD8" w14:textId="77777777" w:rsidR="006374A4" w:rsidRDefault="006374A4" w:rsidP="006374A4">
      <w:pPr>
        <w:spacing w:line="276" w:lineRule="auto"/>
        <w:rPr>
          <w:rFonts w:asciiTheme="minorHAnsi" w:hAnsiTheme="minorHAnsi" w:cstheme="minorHAnsi"/>
          <w:szCs w:val="22"/>
        </w:rPr>
      </w:pPr>
      <w:r w:rsidRPr="000176CF">
        <w:rPr>
          <w:rFonts w:asciiTheme="minorHAnsi" w:hAnsiTheme="minorHAnsi" w:cstheme="minorHAnsi"/>
          <w:b/>
          <w:szCs w:val="22"/>
        </w:rPr>
        <w:t>Communications and advocacy</w:t>
      </w:r>
      <w:r w:rsidRPr="000176CF">
        <w:rPr>
          <w:rFonts w:asciiTheme="minorHAnsi" w:hAnsiTheme="minorHAnsi" w:cstheme="minorHAnsi"/>
          <w:szCs w:val="22"/>
        </w:rPr>
        <w:t xml:space="preserve"> will</w:t>
      </w:r>
      <w:r w:rsidRPr="000176CF">
        <w:rPr>
          <w:rFonts w:asciiTheme="minorHAnsi" w:hAnsiTheme="minorHAnsi" w:cstheme="minorHAnsi"/>
          <w:b/>
          <w:szCs w:val="22"/>
        </w:rPr>
        <w:t xml:space="preserve"> </w:t>
      </w:r>
      <w:r w:rsidRPr="000176CF">
        <w:rPr>
          <w:rFonts w:asciiTheme="minorHAnsi" w:hAnsiTheme="minorHAnsi" w:cstheme="minorHAnsi"/>
          <w:szCs w:val="22"/>
        </w:rPr>
        <w:t>enhance the visibility of the proposed activities, disseminate good practices and emerging success stories, facilitate information sharing with national and subnational counterparts in other countries/communities</w:t>
      </w:r>
      <w:r>
        <w:rPr>
          <w:rFonts w:asciiTheme="minorHAnsi" w:hAnsiTheme="minorHAnsi" w:cstheme="minorHAnsi"/>
          <w:szCs w:val="22"/>
        </w:rPr>
        <w:t>,</w:t>
      </w:r>
      <w:r w:rsidRPr="000176CF">
        <w:rPr>
          <w:rFonts w:asciiTheme="minorHAnsi" w:hAnsiTheme="minorHAnsi" w:cstheme="minorHAnsi"/>
          <w:szCs w:val="22"/>
        </w:rPr>
        <w:t xml:space="preserve"> and foster replication of the same while showcasing the </w:t>
      </w:r>
      <w:r w:rsidRPr="000176CF">
        <w:rPr>
          <w:rFonts w:asciiTheme="minorHAnsi" w:hAnsiTheme="minorHAnsi" w:cstheme="minorHAnsi"/>
          <w:szCs w:val="22"/>
        </w:rPr>
        <w:lastRenderedPageBreak/>
        <w:t xml:space="preserve">strategic investments in resilience building supported by the </w:t>
      </w:r>
      <w:r>
        <w:rPr>
          <w:rFonts w:asciiTheme="minorHAnsi" w:hAnsiTheme="minorHAnsi" w:cstheme="minorHAnsi"/>
          <w:szCs w:val="22"/>
        </w:rPr>
        <w:t>GPCR</w:t>
      </w:r>
      <w:r w:rsidRPr="000176CF">
        <w:rPr>
          <w:rFonts w:asciiTheme="minorHAnsi" w:hAnsiTheme="minorHAnsi" w:cstheme="minorHAnsi"/>
          <w:szCs w:val="22"/>
        </w:rPr>
        <w:t xml:space="preserve"> Funding Window development partners and donors. </w:t>
      </w:r>
    </w:p>
    <w:p w14:paraId="1084C357" w14:textId="77777777" w:rsidR="006374A4" w:rsidRPr="000176CF" w:rsidRDefault="006374A4" w:rsidP="006374A4">
      <w:pPr>
        <w:spacing w:line="276" w:lineRule="auto"/>
        <w:rPr>
          <w:rFonts w:asciiTheme="minorHAnsi" w:hAnsiTheme="minorHAnsi" w:cstheme="minorHAnsi"/>
          <w:b/>
          <w:szCs w:val="22"/>
        </w:rPr>
      </w:pPr>
      <w:r w:rsidRPr="000176CF">
        <w:rPr>
          <w:rFonts w:asciiTheme="minorHAnsi" w:hAnsiTheme="minorHAnsi" w:cstheme="minorHAnsi"/>
          <w:b/>
          <w:szCs w:val="22"/>
        </w:rPr>
        <w:t xml:space="preserve">Overall communication objectives are to: </w:t>
      </w:r>
    </w:p>
    <w:p w14:paraId="5046991A" w14:textId="77777777" w:rsidR="006374A4" w:rsidRPr="000176CF" w:rsidRDefault="006374A4" w:rsidP="00E97582">
      <w:pPr>
        <w:pStyle w:val="ListParagraph"/>
        <w:numPr>
          <w:ilvl w:val="0"/>
          <w:numId w:val="16"/>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Enhance public and policymakers’ awareness of existing needs and emerging priorities related to risk reduction and resilience building noting the high vulnerability of SIDS.</w:t>
      </w:r>
    </w:p>
    <w:p w14:paraId="3F6C69A4" w14:textId="77777777" w:rsidR="006374A4" w:rsidRPr="000176CF" w:rsidRDefault="006374A4" w:rsidP="00E97582">
      <w:pPr>
        <w:pStyle w:val="ListParagraph"/>
        <w:numPr>
          <w:ilvl w:val="0"/>
          <w:numId w:val="15"/>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Focus attention on the need to augment local governance systems, capacities, and mechanisms to address multi-risk contexts characterized by intersecting risks, crises, shocks.</w:t>
      </w:r>
    </w:p>
    <w:p w14:paraId="3D1D8156" w14:textId="77777777" w:rsidR="006374A4" w:rsidRPr="000176CF" w:rsidRDefault="006374A4" w:rsidP="00E97582">
      <w:pPr>
        <w:pStyle w:val="ListParagraph"/>
        <w:numPr>
          <w:ilvl w:val="0"/>
          <w:numId w:val="15"/>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Foster the need to invest in resilience building approaches</w:t>
      </w:r>
      <w:r>
        <w:rPr>
          <w:rFonts w:asciiTheme="minorHAnsi" w:hAnsiTheme="minorHAnsi" w:cstheme="minorHAnsi"/>
          <w:sz w:val="22"/>
          <w:szCs w:val="22"/>
        </w:rPr>
        <w:t>,</w:t>
      </w:r>
      <w:r w:rsidRPr="000176CF">
        <w:rPr>
          <w:rFonts w:asciiTheme="minorHAnsi" w:hAnsiTheme="minorHAnsi" w:cstheme="minorHAnsi"/>
          <w:sz w:val="22"/>
          <w:szCs w:val="22"/>
        </w:rPr>
        <w:t xml:space="preserve"> especially at subnational and community levels.</w:t>
      </w:r>
    </w:p>
    <w:p w14:paraId="2FF78208" w14:textId="77777777" w:rsidR="006374A4" w:rsidRPr="000176CF" w:rsidRDefault="006374A4" w:rsidP="00E97582">
      <w:pPr>
        <w:pStyle w:val="ListParagraph"/>
        <w:numPr>
          <w:ilvl w:val="0"/>
          <w:numId w:val="15"/>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 xml:space="preserve">Inform stakeholders of project progress and showcase achievements and impacts. </w:t>
      </w:r>
    </w:p>
    <w:p w14:paraId="454432D0" w14:textId="77777777" w:rsidR="006374A4" w:rsidRPr="000176CF" w:rsidRDefault="006374A4" w:rsidP="00E97582">
      <w:pPr>
        <w:pStyle w:val="ListParagraph"/>
        <w:numPr>
          <w:ilvl w:val="0"/>
          <w:numId w:val="15"/>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Facilitate sharing of successful practices and knowledge within and across countries and stakeholder groups.</w:t>
      </w:r>
    </w:p>
    <w:p w14:paraId="645E4175" w14:textId="77777777" w:rsidR="006374A4" w:rsidRPr="000176CF" w:rsidRDefault="006374A4" w:rsidP="00E97582">
      <w:pPr>
        <w:pStyle w:val="ListParagraph"/>
        <w:numPr>
          <w:ilvl w:val="0"/>
          <w:numId w:val="15"/>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 xml:space="preserve">Highlight the investment in the risk reduction and resilience building agenda by </w:t>
      </w:r>
      <w:r>
        <w:rPr>
          <w:rFonts w:asciiTheme="minorHAnsi" w:hAnsiTheme="minorHAnsi" w:cstheme="minorHAnsi"/>
          <w:sz w:val="22"/>
          <w:szCs w:val="22"/>
        </w:rPr>
        <w:t>GPCR</w:t>
      </w:r>
      <w:r w:rsidRPr="000176CF">
        <w:rPr>
          <w:rFonts w:asciiTheme="minorHAnsi" w:hAnsiTheme="minorHAnsi" w:cstheme="minorHAnsi"/>
          <w:sz w:val="22"/>
          <w:szCs w:val="22"/>
        </w:rPr>
        <w:t xml:space="preserve"> Funding Window development partners and donors in support of the broader sustainability objectives.</w:t>
      </w:r>
    </w:p>
    <w:p w14:paraId="0F0214ED" w14:textId="77777777" w:rsidR="006374A4" w:rsidRPr="00A156FA" w:rsidRDefault="006374A4" w:rsidP="00E97582">
      <w:pPr>
        <w:pStyle w:val="ListParagraph"/>
        <w:numPr>
          <w:ilvl w:val="0"/>
          <w:numId w:val="15"/>
        </w:numPr>
        <w:spacing w:after="240" w:line="276" w:lineRule="auto"/>
        <w:rPr>
          <w:rFonts w:asciiTheme="minorHAnsi" w:hAnsiTheme="minorHAnsi" w:cstheme="minorHAnsi"/>
          <w:sz w:val="22"/>
          <w:szCs w:val="20"/>
        </w:rPr>
      </w:pPr>
      <w:r w:rsidRPr="000176CF">
        <w:rPr>
          <w:rFonts w:asciiTheme="minorHAnsi" w:hAnsiTheme="minorHAnsi" w:cstheme="minorHAnsi"/>
          <w:sz w:val="22"/>
          <w:szCs w:val="20"/>
        </w:rPr>
        <w:t xml:space="preserve">Promote multi-sectoral and multi-stakeholder partnerships in support of </w:t>
      </w:r>
      <w:r>
        <w:rPr>
          <w:rFonts w:asciiTheme="minorHAnsi" w:hAnsiTheme="minorHAnsi" w:cstheme="minorHAnsi"/>
          <w:sz w:val="22"/>
          <w:szCs w:val="20"/>
        </w:rPr>
        <w:t>DRR-CCA integration and mainstreaming and risk-informed development</w:t>
      </w:r>
      <w:r w:rsidRPr="7B51CF34">
        <w:rPr>
          <w:rFonts w:asciiTheme="minorHAnsi" w:hAnsiTheme="minorHAnsi" w:cstheme="minorBidi"/>
          <w:sz w:val="22"/>
          <w:szCs w:val="22"/>
        </w:rPr>
        <w:t>.</w:t>
      </w:r>
    </w:p>
    <w:p w14:paraId="5DE97F65" w14:textId="77777777" w:rsidR="006374A4" w:rsidRPr="000176CF" w:rsidRDefault="006374A4" w:rsidP="006374A4">
      <w:pPr>
        <w:spacing w:line="276" w:lineRule="auto"/>
        <w:rPr>
          <w:rFonts w:asciiTheme="minorHAnsi" w:hAnsiTheme="minorHAnsi" w:cstheme="minorHAnsi"/>
          <w:szCs w:val="22"/>
        </w:rPr>
      </w:pPr>
      <w:r w:rsidRPr="000176CF">
        <w:rPr>
          <w:rFonts w:asciiTheme="minorHAnsi" w:hAnsiTheme="minorHAnsi" w:cstheme="minorHAnsi"/>
          <w:szCs w:val="22"/>
        </w:rPr>
        <w:t>Communication, advocacy</w:t>
      </w:r>
      <w:r>
        <w:rPr>
          <w:rFonts w:asciiTheme="minorHAnsi" w:hAnsiTheme="minorHAnsi" w:cstheme="minorHAnsi"/>
          <w:szCs w:val="22"/>
        </w:rPr>
        <w:t>,</w:t>
      </w:r>
      <w:r w:rsidRPr="000176CF">
        <w:rPr>
          <w:rFonts w:asciiTheme="minorHAnsi" w:hAnsiTheme="minorHAnsi" w:cstheme="minorHAnsi"/>
          <w:szCs w:val="22"/>
        </w:rPr>
        <w:t xml:space="preserve"> and information sharing activities will target the following cross-practice audiences: </w:t>
      </w:r>
    </w:p>
    <w:p w14:paraId="61C9217A" w14:textId="77777777" w:rsidR="006374A4" w:rsidRPr="000176CF" w:rsidRDefault="006374A4" w:rsidP="00E97582">
      <w:pPr>
        <w:pStyle w:val="ListParagraph"/>
        <w:numPr>
          <w:ilvl w:val="0"/>
          <w:numId w:val="17"/>
        </w:numPr>
        <w:spacing w:line="276" w:lineRule="auto"/>
        <w:jc w:val="both"/>
        <w:rPr>
          <w:rFonts w:asciiTheme="minorHAnsi" w:hAnsiTheme="minorHAnsi" w:cstheme="minorHAnsi"/>
          <w:sz w:val="22"/>
          <w:szCs w:val="22"/>
        </w:rPr>
      </w:pPr>
      <w:r w:rsidRPr="000176CF">
        <w:rPr>
          <w:rFonts w:asciiTheme="minorHAnsi" w:hAnsiTheme="minorHAnsi" w:cstheme="minorHAnsi"/>
          <w:sz w:val="22"/>
          <w:szCs w:val="22"/>
        </w:rPr>
        <w:t>Governments and regional inter-governmental organizations</w:t>
      </w:r>
    </w:p>
    <w:p w14:paraId="7C1632B6" w14:textId="77777777" w:rsidR="006374A4" w:rsidRPr="000176CF" w:rsidRDefault="006374A4" w:rsidP="00E97582">
      <w:pPr>
        <w:numPr>
          <w:ilvl w:val="0"/>
          <w:numId w:val="17"/>
        </w:numPr>
        <w:spacing w:after="0" w:line="276" w:lineRule="auto"/>
        <w:contextualSpacing/>
        <w:rPr>
          <w:rFonts w:asciiTheme="minorHAnsi" w:hAnsiTheme="minorHAnsi" w:cstheme="minorHAnsi"/>
          <w:szCs w:val="22"/>
          <w:lang w:val="en-US"/>
        </w:rPr>
      </w:pPr>
      <w:r w:rsidRPr="000176CF">
        <w:rPr>
          <w:rFonts w:asciiTheme="minorHAnsi" w:hAnsiTheme="minorHAnsi" w:cstheme="minorHAnsi"/>
          <w:szCs w:val="22"/>
          <w:lang w:val="en-US"/>
        </w:rPr>
        <w:t xml:space="preserve">UNDP </w:t>
      </w:r>
      <w:r w:rsidRPr="000176CF">
        <w:rPr>
          <w:rFonts w:asciiTheme="minorHAnsi" w:hAnsiTheme="minorHAnsi" w:cstheme="minorHAnsi"/>
          <w:szCs w:val="22"/>
        </w:rPr>
        <w:t>corporate, country offices, UN agencies and international organizations</w:t>
      </w:r>
    </w:p>
    <w:p w14:paraId="7AA477CF" w14:textId="77777777" w:rsidR="006374A4" w:rsidRPr="000176CF" w:rsidRDefault="006374A4" w:rsidP="00E97582">
      <w:pPr>
        <w:numPr>
          <w:ilvl w:val="0"/>
          <w:numId w:val="17"/>
        </w:numPr>
        <w:spacing w:after="0" w:line="276" w:lineRule="auto"/>
        <w:contextualSpacing/>
        <w:rPr>
          <w:rFonts w:asciiTheme="minorHAnsi" w:hAnsiTheme="minorHAnsi" w:cstheme="minorHAnsi"/>
          <w:szCs w:val="22"/>
          <w:lang w:val="en-US"/>
        </w:rPr>
      </w:pPr>
      <w:r w:rsidRPr="000176CF">
        <w:rPr>
          <w:rFonts w:asciiTheme="minorHAnsi" w:hAnsiTheme="minorHAnsi" w:cstheme="minorHAnsi"/>
          <w:szCs w:val="22"/>
        </w:rPr>
        <w:t>Donors and development partners</w:t>
      </w:r>
    </w:p>
    <w:p w14:paraId="12953E9B" w14:textId="77777777" w:rsidR="006374A4" w:rsidRPr="000176CF" w:rsidRDefault="006374A4" w:rsidP="00E97582">
      <w:pPr>
        <w:numPr>
          <w:ilvl w:val="0"/>
          <w:numId w:val="17"/>
        </w:numPr>
        <w:spacing w:after="0" w:line="276" w:lineRule="auto"/>
        <w:contextualSpacing/>
        <w:rPr>
          <w:rFonts w:asciiTheme="minorHAnsi" w:hAnsiTheme="minorHAnsi" w:cstheme="minorHAnsi"/>
          <w:szCs w:val="22"/>
          <w:lang w:val="en-US"/>
        </w:rPr>
      </w:pPr>
      <w:r w:rsidRPr="000176CF">
        <w:rPr>
          <w:rFonts w:asciiTheme="minorHAnsi" w:hAnsiTheme="minorHAnsi" w:cstheme="minorHAnsi"/>
          <w:szCs w:val="22"/>
        </w:rPr>
        <w:t>Civil Society Organizations, community groups with a special focus on women, elderly, persons with disabilities</w:t>
      </w:r>
      <w:r>
        <w:rPr>
          <w:rFonts w:asciiTheme="minorHAnsi" w:hAnsiTheme="minorHAnsi" w:cstheme="minorHAnsi"/>
          <w:szCs w:val="22"/>
        </w:rPr>
        <w:t>,</w:t>
      </w:r>
      <w:r w:rsidRPr="000176CF">
        <w:rPr>
          <w:rFonts w:asciiTheme="minorHAnsi" w:hAnsiTheme="minorHAnsi" w:cstheme="minorHAnsi"/>
          <w:szCs w:val="22"/>
        </w:rPr>
        <w:t xml:space="preserve"> and other marginalized segments of society</w:t>
      </w:r>
    </w:p>
    <w:p w14:paraId="028F8446" w14:textId="77777777" w:rsidR="006374A4" w:rsidRPr="000176CF" w:rsidRDefault="006374A4" w:rsidP="00E97582">
      <w:pPr>
        <w:numPr>
          <w:ilvl w:val="0"/>
          <w:numId w:val="17"/>
        </w:numPr>
        <w:spacing w:after="0" w:line="276" w:lineRule="auto"/>
        <w:contextualSpacing/>
        <w:rPr>
          <w:rFonts w:asciiTheme="minorHAnsi" w:hAnsiTheme="minorHAnsi" w:cstheme="minorHAnsi"/>
          <w:szCs w:val="22"/>
          <w:lang w:val="en-US"/>
        </w:rPr>
      </w:pPr>
      <w:r w:rsidRPr="000176CF">
        <w:rPr>
          <w:rFonts w:asciiTheme="minorHAnsi" w:hAnsiTheme="minorHAnsi" w:cstheme="minorHAnsi"/>
          <w:szCs w:val="22"/>
        </w:rPr>
        <w:t>Technical, research</w:t>
      </w:r>
      <w:r>
        <w:rPr>
          <w:rFonts w:asciiTheme="minorHAnsi" w:hAnsiTheme="minorHAnsi" w:cstheme="minorHAnsi"/>
          <w:szCs w:val="22"/>
        </w:rPr>
        <w:t>,</w:t>
      </w:r>
      <w:r w:rsidRPr="000176CF">
        <w:rPr>
          <w:rFonts w:asciiTheme="minorHAnsi" w:hAnsiTheme="minorHAnsi" w:cstheme="minorHAnsi"/>
          <w:szCs w:val="22"/>
        </w:rPr>
        <w:t xml:space="preserve"> and academic institutions </w:t>
      </w:r>
    </w:p>
    <w:p w14:paraId="56D21B3D" w14:textId="77777777" w:rsidR="006374A4" w:rsidRPr="000176CF" w:rsidRDefault="006374A4" w:rsidP="00E97582">
      <w:pPr>
        <w:numPr>
          <w:ilvl w:val="0"/>
          <w:numId w:val="17"/>
        </w:numPr>
        <w:spacing w:after="0" w:line="276" w:lineRule="auto"/>
        <w:contextualSpacing/>
        <w:rPr>
          <w:rFonts w:asciiTheme="minorHAnsi" w:hAnsiTheme="minorHAnsi" w:cstheme="minorHAnsi"/>
          <w:szCs w:val="22"/>
          <w:lang w:val="en-US"/>
        </w:rPr>
      </w:pPr>
      <w:r w:rsidRPr="000176CF">
        <w:rPr>
          <w:rFonts w:asciiTheme="minorHAnsi" w:hAnsiTheme="minorHAnsi" w:cstheme="minorHAnsi"/>
          <w:szCs w:val="22"/>
        </w:rPr>
        <w:t xml:space="preserve">Social and conventional media functionaries as well as influencers </w:t>
      </w:r>
    </w:p>
    <w:p w14:paraId="556BDAA3" w14:textId="77777777" w:rsidR="006374A4" w:rsidRPr="000176CF" w:rsidRDefault="006374A4" w:rsidP="00E97582">
      <w:pPr>
        <w:numPr>
          <w:ilvl w:val="0"/>
          <w:numId w:val="17"/>
        </w:numPr>
        <w:spacing w:after="0" w:line="276" w:lineRule="auto"/>
        <w:contextualSpacing/>
        <w:rPr>
          <w:rFonts w:asciiTheme="minorHAnsi" w:hAnsiTheme="minorHAnsi" w:cstheme="minorHAnsi"/>
          <w:szCs w:val="22"/>
          <w:lang w:val="en-US"/>
        </w:rPr>
      </w:pPr>
      <w:r w:rsidRPr="000176CF">
        <w:rPr>
          <w:rFonts w:asciiTheme="minorHAnsi" w:hAnsiTheme="minorHAnsi" w:cstheme="minorHAnsi"/>
          <w:szCs w:val="22"/>
        </w:rPr>
        <w:t>Private sector consortiums and entities</w:t>
      </w:r>
    </w:p>
    <w:p w14:paraId="25AF8A24" w14:textId="77777777" w:rsidR="006374A4" w:rsidRDefault="006374A4" w:rsidP="00E97582">
      <w:pPr>
        <w:numPr>
          <w:ilvl w:val="0"/>
          <w:numId w:val="17"/>
        </w:numPr>
        <w:spacing w:after="120" w:line="276" w:lineRule="auto"/>
        <w:ind w:left="714" w:hanging="357"/>
        <w:rPr>
          <w:rFonts w:asciiTheme="minorHAnsi" w:hAnsiTheme="minorHAnsi" w:cstheme="minorHAnsi"/>
          <w:szCs w:val="22"/>
          <w:lang w:val="en-US"/>
        </w:rPr>
      </w:pPr>
      <w:r>
        <w:rPr>
          <w:rFonts w:asciiTheme="minorHAnsi" w:hAnsiTheme="minorHAnsi" w:cstheme="minorHAnsi"/>
          <w:szCs w:val="22"/>
        </w:rPr>
        <w:t>DRR, c</w:t>
      </w:r>
      <w:r w:rsidRPr="000176CF">
        <w:rPr>
          <w:rFonts w:asciiTheme="minorHAnsi" w:hAnsiTheme="minorHAnsi" w:cstheme="minorHAnsi"/>
          <w:szCs w:val="22"/>
        </w:rPr>
        <w:t>limate change mitigation and adaptation community</w:t>
      </w:r>
    </w:p>
    <w:p w14:paraId="5A534245" w14:textId="77777777" w:rsidR="006374A4" w:rsidRPr="00A156FA" w:rsidRDefault="006374A4" w:rsidP="006374A4">
      <w:pPr>
        <w:spacing w:after="120" w:line="276" w:lineRule="auto"/>
        <w:contextualSpacing/>
        <w:rPr>
          <w:rFonts w:asciiTheme="minorHAnsi" w:hAnsiTheme="minorHAnsi" w:cstheme="minorHAnsi"/>
          <w:szCs w:val="22"/>
          <w:lang w:val="en-US"/>
        </w:rPr>
      </w:pPr>
      <w:r w:rsidRPr="000176CF">
        <w:rPr>
          <w:rFonts w:asciiTheme="minorHAnsi" w:hAnsiTheme="minorHAnsi" w:cstheme="minorHAnsi"/>
          <w:b/>
          <w:szCs w:val="22"/>
        </w:rPr>
        <w:t>Targeted messages and materials</w:t>
      </w:r>
      <w:r w:rsidRPr="000176CF">
        <w:rPr>
          <w:rFonts w:asciiTheme="minorHAnsi" w:hAnsiTheme="minorHAnsi" w:cstheme="minorHAnsi"/>
          <w:szCs w:val="22"/>
        </w:rPr>
        <w:t xml:space="preserve"> like blogs, think pieces, articles etc. will be developed and shared through global, regional</w:t>
      </w:r>
      <w:r>
        <w:rPr>
          <w:rFonts w:asciiTheme="minorHAnsi" w:hAnsiTheme="minorHAnsi" w:cstheme="minorHAnsi"/>
          <w:szCs w:val="22"/>
        </w:rPr>
        <w:t>,</w:t>
      </w:r>
      <w:r w:rsidRPr="000176CF">
        <w:rPr>
          <w:rFonts w:asciiTheme="minorHAnsi" w:hAnsiTheme="minorHAnsi" w:cstheme="minorHAnsi"/>
          <w:szCs w:val="22"/>
        </w:rPr>
        <w:t xml:space="preserve"> and national platforms, as well as thematic webinars in collaboration with partners.</w:t>
      </w:r>
    </w:p>
    <w:p w14:paraId="14DD0E7B" w14:textId="77777777" w:rsidR="00021ADE" w:rsidRPr="006374A4" w:rsidRDefault="00021ADE" w:rsidP="006B4F18">
      <w:pPr>
        <w:rPr>
          <w:rFonts w:asciiTheme="minorHAnsi" w:hAnsiTheme="minorHAnsi" w:cstheme="minorHAnsi"/>
          <w:lang w:val="en-US"/>
        </w:rPr>
      </w:pPr>
    </w:p>
    <w:p w14:paraId="326A906F" w14:textId="77777777" w:rsidR="006B4F18" w:rsidRPr="001A6F33" w:rsidRDefault="006B4F18" w:rsidP="006B4F18">
      <w:pPr>
        <w:spacing w:before="240"/>
        <w:rPr>
          <w:rFonts w:asciiTheme="minorHAnsi" w:hAnsiTheme="minorHAnsi" w:cstheme="minorHAnsi"/>
          <w:i/>
          <w:szCs w:val="22"/>
          <w:u w:val="single"/>
        </w:rPr>
      </w:pPr>
      <w:r w:rsidRPr="001A6F33">
        <w:rPr>
          <w:rFonts w:asciiTheme="minorHAnsi" w:hAnsiTheme="minorHAnsi" w:cstheme="minorHAnsi"/>
          <w:i/>
          <w:szCs w:val="22"/>
          <w:u w:val="single"/>
        </w:rPr>
        <w:t>Risks and Assumptions</w:t>
      </w:r>
    </w:p>
    <w:p w14:paraId="47617103" w14:textId="77777777" w:rsidR="001C777D" w:rsidRPr="001A6F33" w:rsidRDefault="001C777D" w:rsidP="006B4F18">
      <w:pPr>
        <w:spacing w:after="0"/>
        <w:jc w:val="left"/>
        <w:rPr>
          <w:rFonts w:asciiTheme="minorHAnsi" w:hAnsiTheme="minorHAnsi" w:cstheme="minorHAnsi"/>
          <w:i/>
          <w:szCs w:val="22"/>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6"/>
        <w:gridCol w:w="2127"/>
        <w:gridCol w:w="2976"/>
        <w:gridCol w:w="2756"/>
      </w:tblGrid>
      <w:tr w:rsidR="001C777D" w:rsidRPr="001A6F33" w14:paraId="31B08A21"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D9D9D9"/>
            <w:hideMark/>
          </w:tcPr>
          <w:p w14:paraId="22745C35" w14:textId="77777777" w:rsidR="001C777D" w:rsidRPr="001A6F33" w:rsidRDefault="001C777D" w:rsidP="001C777D">
            <w:pPr>
              <w:spacing w:after="0"/>
              <w:jc w:val="center"/>
              <w:textAlignment w:val="baseline"/>
              <w:rPr>
                <w:rFonts w:ascii="Segoe UI" w:hAnsi="Segoe UI" w:cs="Segoe UI"/>
                <w:sz w:val="18"/>
                <w:szCs w:val="18"/>
                <w:lang w:val="en-US"/>
              </w:rPr>
            </w:pPr>
            <w:r w:rsidRPr="001A6F33">
              <w:rPr>
                <w:rFonts w:ascii="Segoe UI" w:hAnsi="Segoe UI" w:cs="Segoe UI"/>
                <w:b/>
                <w:bCs/>
                <w:sz w:val="18"/>
                <w:szCs w:val="18"/>
              </w:rPr>
              <w:t>Risk type</w:t>
            </w:r>
            <w:r w:rsidRPr="001A6F33">
              <w:rPr>
                <w:rFonts w:ascii="Segoe UI" w:hAnsi="Segoe UI" w:cs="Segoe UI"/>
                <w:sz w:val="18"/>
                <w:szCs w:val="18"/>
                <w:lang w:val="en-US"/>
              </w:rPr>
              <w:t> </w:t>
            </w:r>
          </w:p>
        </w:tc>
        <w:tc>
          <w:tcPr>
            <w:tcW w:w="2127" w:type="dxa"/>
            <w:tcBorders>
              <w:top w:val="single" w:sz="6" w:space="0" w:color="auto"/>
              <w:left w:val="single" w:sz="6" w:space="0" w:color="auto"/>
              <w:bottom w:val="single" w:sz="6" w:space="0" w:color="auto"/>
              <w:right w:val="single" w:sz="6" w:space="0" w:color="auto"/>
            </w:tcBorders>
            <w:shd w:val="clear" w:color="auto" w:fill="D9D9D9"/>
            <w:hideMark/>
          </w:tcPr>
          <w:p w14:paraId="65021D9E" w14:textId="77777777" w:rsidR="001C777D" w:rsidRPr="001A6F33" w:rsidRDefault="001C777D" w:rsidP="001C777D">
            <w:pPr>
              <w:spacing w:after="0"/>
              <w:jc w:val="center"/>
              <w:textAlignment w:val="baseline"/>
              <w:rPr>
                <w:rFonts w:ascii="Segoe UI" w:hAnsi="Segoe UI" w:cs="Segoe UI"/>
                <w:sz w:val="18"/>
                <w:szCs w:val="18"/>
                <w:lang w:val="en-US"/>
              </w:rPr>
            </w:pPr>
            <w:r w:rsidRPr="001A6F33">
              <w:rPr>
                <w:rFonts w:ascii="Segoe UI" w:hAnsi="Segoe UI" w:cs="Segoe UI"/>
                <w:b/>
                <w:bCs/>
                <w:sz w:val="18"/>
                <w:szCs w:val="18"/>
              </w:rPr>
              <w:t>Risk description</w:t>
            </w:r>
            <w:r w:rsidRPr="001A6F33">
              <w:rPr>
                <w:rFonts w:ascii="Segoe UI" w:hAnsi="Segoe UI" w:cs="Segoe UI"/>
                <w:sz w:val="18"/>
                <w:szCs w:val="18"/>
                <w:lang w:val="en-US"/>
              </w:rPr>
              <w:t> </w:t>
            </w:r>
          </w:p>
        </w:tc>
        <w:tc>
          <w:tcPr>
            <w:tcW w:w="2976" w:type="dxa"/>
            <w:tcBorders>
              <w:top w:val="single" w:sz="6" w:space="0" w:color="auto"/>
              <w:left w:val="single" w:sz="6" w:space="0" w:color="auto"/>
              <w:bottom w:val="single" w:sz="6" w:space="0" w:color="auto"/>
              <w:right w:val="single" w:sz="6" w:space="0" w:color="auto"/>
            </w:tcBorders>
            <w:shd w:val="clear" w:color="auto" w:fill="D9D9D9"/>
            <w:hideMark/>
          </w:tcPr>
          <w:p w14:paraId="24D9D6D6" w14:textId="52D22F4B" w:rsidR="001C777D" w:rsidRPr="001A6F33" w:rsidRDefault="001C777D" w:rsidP="00583705">
            <w:pPr>
              <w:spacing w:after="0"/>
              <w:jc w:val="center"/>
              <w:textAlignment w:val="baseline"/>
              <w:rPr>
                <w:rFonts w:ascii="Segoe UI" w:hAnsi="Segoe UI" w:cs="Segoe UI"/>
                <w:b/>
                <w:bCs/>
                <w:sz w:val="18"/>
                <w:szCs w:val="18"/>
                <w:lang w:val="en-US"/>
              </w:rPr>
            </w:pPr>
            <w:r w:rsidRPr="001A6F33">
              <w:rPr>
                <w:rFonts w:ascii="Segoe UI" w:hAnsi="Segoe UI" w:cs="Segoe UI"/>
                <w:b/>
                <w:bCs/>
                <w:sz w:val="18"/>
                <w:szCs w:val="18"/>
              </w:rPr>
              <w:t>Risk assessment (</w:t>
            </w:r>
            <w:r w:rsidR="00583705" w:rsidRPr="001A6F33">
              <w:rPr>
                <w:rFonts w:ascii="Segoe UI" w:hAnsi="Segoe UI" w:cs="Segoe UI"/>
                <w:b/>
                <w:bCs/>
                <w:sz w:val="18"/>
                <w:szCs w:val="18"/>
                <w:lang w:val="en-US"/>
              </w:rPr>
              <w:t>Impact, Likelihood &amp; Risk Level</w:t>
            </w:r>
            <w:r w:rsidRPr="001A6F33">
              <w:rPr>
                <w:rFonts w:ascii="Segoe UI" w:hAnsi="Segoe UI" w:cs="Segoe UI"/>
                <w:b/>
                <w:bCs/>
                <w:sz w:val="18"/>
                <w:szCs w:val="18"/>
              </w:rPr>
              <w:t>)</w:t>
            </w:r>
            <w:r w:rsidR="00B079AF" w:rsidRPr="001A6F33">
              <w:rPr>
                <w:rStyle w:val="FootnoteReference"/>
                <w:rFonts w:ascii="Segoe UI" w:hAnsi="Segoe UI" w:cs="Segoe UI"/>
                <w:b/>
                <w:bCs/>
                <w:sz w:val="18"/>
                <w:szCs w:val="18"/>
              </w:rPr>
              <w:footnoteReference w:id="6"/>
            </w:r>
            <w:r w:rsidRPr="001A6F33">
              <w:rPr>
                <w:rFonts w:ascii="Segoe UI" w:hAnsi="Segoe UI" w:cs="Segoe UI"/>
                <w:sz w:val="18"/>
                <w:szCs w:val="18"/>
                <w:lang w:val="en-US"/>
              </w:rPr>
              <w:t> </w:t>
            </w:r>
          </w:p>
          <w:p w14:paraId="1D37115D" w14:textId="23077BF2" w:rsidR="00362D21" w:rsidRPr="001A6F33" w:rsidRDefault="00362D21" w:rsidP="001C777D">
            <w:pPr>
              <w:spacing w:after="0"/>
              <w:jc w:val="center"/>
              <w:textAlignment w:val="baseline"/>
              <w:rPr>
                <w:rFonts w:ascii="Segoe UI" w:hAnsi="Segoe UI" w:cs="Segoe UI"/>
                <w:sz w:val="18"/>
                <w:szCs w:val="18"/>
              </w:rPr>
            </w:pPr>
          </w:p>
        </w:tc>
        <w:tc>
          <w:tcPr>
            <w:tcW w:w="2756" w:type="dxa"/>
            <w:tcBorders>
              <w:top w:val="single" w:sz="6" w:space="0" w:color="auto"/>
              <w:left w:val="single" w:sz="6" w:space="0" w:color="auto"/>
              <w:bottom w:val="single" w:sz="6" w:space="0" w:color="auto"/>
              <w:right w:val="single" w:sz="6" w:space="0" w:color="auto"/>
            </w:tcBorders>
            <w:shd w:val="clear" w:color="auto" w:fill="D9D9D9"/>
            <w:hideMark/>
          </w:tcPr>
          <w:p w14:paraId="64A1E3E4" w14:textId="77777777" w:rsidR="001C777D" w:rsidRPr="001A6F33" w:rsidRDefault="001C777D" w:rsidP="001C777D">
            <w:pPr>
              <w:spacing w:after="0"/>
              <w:jc w:val="center"/>
              <w:textAlignment w:val="baseline"/>
              <w:rPr>
                <w:rFonts w:ascii="Segoe UI" w:hAnsi="Segoe UI" w:cs="Segoe UI"/>
                <w:sz w:val="18"/>
                <w:szCs w:val="18"/>
                <w:lang w:val="en-US"/>
              </w:rPr>
            </w:pPr>
            <w:r w:rsidRPr="001A6F33">
              <w:rPr>
                <w:rFonts w:ascii="Segoe UI" w:hAnsi="Segoe UI" w:cs="Segoe UI"/>
                <w:b/>
                <w:bCs/>
                <w:sz w:val="18"/>
                <w:szCs w:val="18"/>
              </w:rPr>
              <w:t>Mitigation measures</w:t>
            </w:r>
            <w:r w:rsidRPr="001A6F33">
              <w:rPr>
                <w:rFonts w:ascii="Segoe UI" w:hAnsi="Segoe UI" w:cs="Segoe UI"/>
                <w:sz w:val="18"/>
                <w:szCs w:val="18"/>
                <w:lang w:val="en-US"/>
              </w:rPr>
              <w:t> </w:t>
            </w:r>
          </w:p>
        </w:tc>
      </w:tr>
      <w:tr w:rsidR="007E5D53" w:rsidRPr="001A6F33" w14:paraId="6F273F95"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309555B6" w14:textId="77777777" w:rsidR="007E5D53" w:rsidRPr="0002528C" w:rsidRDefault="007E5D53" w:rsidP="007E5D53">
            <w:pPr>
              <w:spacing w:after="0"/>
              <w:jc w:val="left"/>
              <w:rPr>
                <w:rFonts w:asciiTheme="minorHAnsi" w:hAnsiTheme="minorHAnsi" w:cstheme="minorHAnsi"/>
                <w:color w:val="0000FF"/>
                <w:sz w:val="18"/>
                <w:szCs w:val="18"/>
              </w:rPr>
            </w:pPr>
            <w:r w:rsidRPr="0002528C">
              <w:rPr>
                <w:rFonts w:asciiTheme="minorHAnsi" w:hAnsiTheme="minorHAnsi" w:cstheme="minorHAnsi"/>
                <w:sz w:val="18"/>
                <w:szCs w:val="18"/>
              </w:rPr>
              <w:t>Safety and Security</w:t>
            </w:r>
          </w:p>
          <w:p w14:paraId="5E34C6A4" w14:textId="77777777" w:rsidR="007E5D53" w:rsidRPr="001A6F33" w:rsidRDefault="007E5D53" w:rsidP="007E5D53">
            <w:pPr>
              <w:spacing w:after="0"/>
              <w:jc w:val="left"/>
              <w:textAlignment w:val="baseline"/>
              <w:rPr>
                <w:rFonts w:ascii="Segoe UI" w:hAnsi="Segoe UI" w:cs="Segoe UI"/>
                <w:sz w:val="18"/>
                <w:szCs w:val="18"/>
              </w:rPr>
            </w:pP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29B56E3A" w14:textId="1849C58F"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 xml:space="preserve">Disasters and protracted crises redirect attention and resources to emergency response, away from efforts to build resilience and address the underlying causes of risk. </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27FA2706"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 xml:space="preserve">Lack of focus on preventative measures in favour of response </w:t>
            </w:r>
          </w:p>
          <w:p w14:paraId="42B7CC86" w14:textId="77777777" w:rsidR="007E5D53" w:rsidRPr="0002528C" w:rsidRDefault="007E5D53" w:rsidP="007E5D53">
            <w:pPr>
              <w:spacing w:after="0"/>
              <w:jc w:val="left"/>
              <w:rPr>
                <w:rFonts w:asciiTheme="minorHAnsi" w:hAnsiTheme="minorHAnsi" w:cstheme="minorHAnsi"/>
                <w:sz w:val="18"/>
                <w:szCs w:val="18"/>
              </w:rPr>
            </w:pPr>
          </w:p>
          <w:p w14:paraId="202E0520"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3</w:t>
            </w:r>
          </w:p>
          <w:p w14:paraId="30526915" w14:textId="20876B4D"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 = 3</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64962571" w14:textId="5BA6501F" w:rsidR="007E5D53" w:rsidRPr="001A6F33" w:rsidRDefault="007E5D53" w:rsidP="007E5D53">
            <w:pPr>
              <w:spacing w:after="0"/>
              <w:jc w:val="left"/>
              <w:textAlignment w:val="baseline"/>
              <w:rPr>
                <w:rFonts w:ascii="Segoe UI" w:hAnsi="Segoe UI" w:cs="Segoe UI"/>
                <w:sz w:val="18"/>
                <w:szCs w:val="18"/>
                <w:lang w:val="en-US"/>
              </w:rPr>
            </w:pPr>
            <w:r w:rsidRPr="00565DB7">
              <w:rPr>
                <w:rFonts w:asciiTheme="minorHAnsi" w:eastAsia="Calibri" w:hAnsiTheme="minorHAnsi" w:cstheme="minorHAnsi"/>
                <w:sz w:val="18"/>
                <w:szCs w:val="18"/>
                <w:lang w:val="en-US"/>
              </w:rPr>
              <w:t>The project</w:t>
            </w:r>
            <w:r w:rsidRPr="0002528C">
              <w:rPr>
                <w:rFonts w:asciiTheme="minorHAnsi" w:eastAsia="Calibri" w:hAnsiTheme="minorHAnsi" w:cstheme="minorHAnsi"/>
                <w:sz w:val="18"/>
                <w:szCs w:val="18"/>
                <w:lang w:val="en-US"/>
              </w:rPr>
              <w:t xml:space="preserve"> is designed to address this challenge, attracting and sustaining a visible and adequate level of investment on prevention, </w:t>
            </w:r>
            <w:r w:rsidRPr="00565DB7">
              <w:rPr>
                <w:rFonts w:asciiTheme="minorHAnsi" w:eastAsia="Calibri" w:hAnsiTheme="minorHAnsi" w:cstheme="minorHAnsi"/>
                <w:sz w:val="18"/>
                <w:szCs w:val="18"/>
                <w:lang w:val="en-US"/>
              </w:rPr>
              <w:t>preparedness</w:t>
            </w:r>
            <w:r>
              <w:rPr>
                <w:rFonts w:asciiTheme="minorHAnsi" w:eastAsia="Calibri" w:hAnsiTheme="minorHAnsi" w:cstheme="minorHAnsi"/>
                <w:sz w:val="18"/>
                <w:szCs w:val="18"/>
                <w:lang w:val="en-US"/>
              </w:rPr>
              <w:t>,</w:t>
            </w:r>
            <w:r w:rsidRPr="00565DB7">
              <w:rPr>
                <w:rFonts w:asciiTheme="minorHAnsi" w:eastAsia="Calibri" w:hAnsiTheme="minorHAnsi" w:cstheme="minorHAnsi"/>
                <w:sz w:val="18"/>
                <w:szCs w:val="18"/>
                <w:lang w:val="en-US"/>
              </w:rPr>
              <w:t xml:space="preserve"> </w:t>
            </w:r>
            <w:r w:rsidRPr="0002528C">
              <w:rPr>
                <w:rFonts w:asciiTheme="minorHAnsi" w:eastAsia="Calibri" w:hAnsiTheme="minorHAnsi" w:cstheme="minorHAnsi"/>
                <w:sz w:val="18"/>
                <w:szCs w:val="18"/>
                <w:lang w:val="en-US"/>
              </w:rPr>
              <w:t xml:space="preserve">and pre-event solutions that reduce risk. </w:t>
            </w:r>
          </w:p>
        </w:tc>
      </w:tr>
      <w:tr w:rsidR="007E5D53" w:rsidRPr="001A6F33" w14:paraId="7A61EFA7"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6C05E48E" w14:textId="77777777" w:rsidR="007E5D53" w:rsidRPr="0002528C" w:rsidRDefault="007E5D53" w:rsidP="007E5D53">
            <w:pPr>
              <w:spacing w:after="0"/>
              <w:jc w:val="left"/>
              <w:rPr>
                <w:rFonts w:asciiTheme="minorHAnsi" w:hAnsiTheme="minorHAnsi" w:cstheme="minorHAnsi"/>
                <w:sz w:val="18"/>
                <w:szCs w:val="18"/>
                <w:lang w:val="en-US"/>
              </w:rPr>
            </w:pPr>
            <w:r w:rsidRPr="0002528C">
              <w:rPr>
                <w:rFonts w:asciiTheme="minorHAnsi" w:hAnsiTheme="minorHAnsi" w:cstheme="minorHAnsi"/>
                <w:sz w:val="18"/>
                <w:szCs w:val="18"/>
                <w:lang w:val="en-US"/>
              </w:rPr>
              <w:t>Financial</w:t>
            </w:r>
          </w:p>
          <w:p w14:paraId="4973C751" w14:textId="77777777" w:rsidR="007E5D53" w:rsidRPr="001A6F33" w:rsidRDefault="007E5D53" w:rsidP="007E5D53">
            <w:pPr>
              <w:spacing w:after="0"/>
              <w:jc w:val="left"/>
              <w:textAlignment w:val="baseline"/>
              <w:rPr>
                <w:rFonts w:ascii="Segoe UI" w:hAnsi="Segoe UI" w:cs="Segoe UI"/>
                <w:sz w:val="18"/>
                <w:szCs w:val="18"/>
              </w:rPr>
            </w:pP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79B25825" w14:textId="612CBF50"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Sustained engagement in and support for preventive measures is jeopardized by reliance on short-term funding sources i.e</w:t>
            </w:r>
            <w:r w:rsidRPr="000176CF">
              <w:rPr>
                <w:rFonts w:asciiTheme="minorHAnsi" w:hAnsiTheme="minorHAnsi" w:cstheme="minorHAnsi"/>
                <w:sz w:val="18"/>
                <w:szCs w:val="18"/>
              </w:rPr>
              <w:t>.</w:t>
            </w:r>
            <w:r>
              <w:rPr>
                <w:rFonts w:asciiTheme="minorHAnsi" w:hAnsiTheme="minorHAnsi" w:cstheme="minorHAnsi"/>
                <w:sz w:val="18"/>
                <w:szCs w:val="18"/>
              </w:rPr>
              <w:t>,</w:t>
            </w:r>
            <w:r w:rsidRPr="0002528C">
              <w:rPr>
                <w:rFonts w:asciiTheme="minorHAnsi" w:hAnsiTheme="minorHAnsi" w:cstheme="minorHAnsi"/>
                <w:sz w:val="18"/>
                <w:szCs w:val="18"/>
              </w:rPr>
              <w:t xml:space="preserve"> from humanitarian assistance</w:t>
            </w:r>
            <w:r>
              <w:rPr>
                <w:rFonts w:asciiTheme="minorHAnsi" w:hAnsiTheme="minorHAnsi" w:cstheme="minorHAnsi"/>
                <w:sz w:val="18"/>
                <w:szCs w:val="18"/>
              </w:rPr>
              <w:t>.</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062C382D"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Lack of resources for dedicated multi-year allocations from development budgets.</w:t>
            </w:r>
          </w:p>
          <w:p w14:paraId="6973C999" w14:textId="77777777" w:rsidR="007E5D53" w:rsidRPr="0002528C" w:rsidRDefault="007E5D53" w:rsidP="007E5D53">
            <w:pPr>
              <w:spacing w:after="0"/>
              <w:jc w:val="left"/>
              <w:rPr>
                <w:rFonts w:asciiTheme="minorHAnsi" w:hAnsiTheme="minorHAnsi" w:cstheme="minorHAnsi"/>
                <w:sz w:val="18"/>
                <w:szCs w:val="18"/>
              </w:rPr>
            </w:pPr>
          </w:p>
          <w:p w14:paraId="1A09D5B7"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3</w:t>
            </w:r>
          </w:p>
          <w:p w14:paraId="49EC8EF5" w14:textId="06588CE0"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 = 4</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13352F3D" w14:textId="165C916D" w:rsidR="007E5D53" w:rsidRPr="001A6F33" w:rsidRDefault="007E5D53" w:rsidP="007E5D53">
            <w:pPr>
              <w:spacing w:after="0"/>
              <w:jc w:val="left"/>
              <w:textAlignment w:val="baseline"/>
              <w:rPr>
                <w:rFonts w:ascii="Segoe UI" w:hAnsi="Segoe UI" w:cs="Segoe UI"/>
                <w:sz w:val="18"/>
                <w:szCs w:val="18"/>
                <w:lang w:val="en-US"/>
              </w:rPr>
            </w:pPr>
            <w:r w:rsidRPr="0002528C">
              <w:rPr>
                <w:rFonts w:asciiTheme="minorHAnsi" w:eastAsia="Calibri" w:hAnsiTheme="minorHAnsi" w:cstheme="minorHAnsi"/>
                <w:sz w:val="18"/>
                <w:szCs w:val="18"/>
                <w:lang w:val="en-US"/>
              </w:rPr>
              <w:t xml:space="preserve">The </w:t>
            </w:r>
            <w:r w:rsidRPr="00565DB7">
              <w:rPr>
                <w:rFonts w:asciiTheme="minorHAnsi" w:eastAsia="Calibri" w:hAnsiTheme="minorHAnsi" w:cstheme="minorHAnsi"/>
                <w:sz w:val="18"/>
                <w:szCs w:val="18"/>
                <w:lang w:val="en-US"/>
              </w:rPr>
              <w:t>project</w:t>
            </w:r>
            <w:r w:rsidRPr="0002528C">
              <w:rPr>
                <w:rFonts w:asciiTheme="minorHAnsi" w:eastAsia="Calibri" w:hAnsiTheme="minorHAnsi" w:cstheme="minorHAnsi"/>
                <w:sz w:val="18"/>
                <w:szCs w:val="18"/>
                <w:lang w:val="en-US"/>
              </w:rPr>
              <w:t xml:space="preserve"> is designed to address this challenge, attracting and sustaining a visible and adequate level of investment on prevention, preparedness</w:t>
            </w:r>
            <w:r>
              <w:rPr>
                <w:rFonts w:asciiTheme="minorHAnsi" w:eastAsia="Calibri" w:hAnsiTheme="minorHAnsi" w:cstheme="minorHAnsi"/>
                <w:sz w:val="18"/>
                <w:szCs w:val="18"/>
                <w:lang w:val="en-US"/>
              </w:rPr>
              <w:t>,</w:t>
            </w:r>
            <w:r w:rsidRPr="0002528C">
              <w:rPr>
                <w:rFonts w:asciiTheme="minorHAnsi" w:eastAsia="Calibri" w:hAnsiTheme="minorHAnsi" w:cstheme="minorHAnsi"/>
                <w:sz w:val="18"/>
                <w:szCs w:val="18"/>
                <w:lang w:val="en-US"/>
              </w:rPr>
              <w:t xml:space="preserve"> and pre-event solutions that reduce risk. </w:t>
            </w:r>
          </w:p>
        </w:tc>
      </w:tr>
      <w:tr w:rsidR="007E5D53" w:rsidRPr="001A6F33" w14:paraId="1B15DF1E"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391E19B1" w14:textId="77777777" w:rsidR="007E5D53" w:rsidRPr="0002528C" w:rsidRDefault="007E5D53" w:rsidP="007E5D53">
            <w:pPr>
              <w:spacing w:after="0"/>
              <w:jc w:val="left"/>
              <w:rPr>
                <w:rFonts w:asciiTheme="minorHAnsi" w:hAnsiTheme="minorHAnsi" w:cstheme="minorHAnsi"/>
                <w:sz w:val="18"/>
                <w:szCs w:val="18"/>
                <w:lang w:val="en-US"/>
              </w:rPr>
            </w:pPr>
            <w:r w:rsidRPr="0002528C">
              <w:rPr>
                <w:rFonts w:asciiTheme="minorHAnsi" w:hAnsiTheme="minorHAnsi" w:cstheme="minorHAnsi"/>
                <w:sz w:val="18"/>
                <w:szCs w:val="18"/>
                <w:lang w:val="en-US"/>
              </w:rPr>
              <w:lastRenderedPageBreak/>
              <w:t>Political</w:t>
            </w:r>
          </w:p>
          <w:p w14:paraId="662BB4D7" w14:textId="77777777" w:rsidR="007E5D53" w:rsidRPr="001A6F33" w:rsidRDefault="007E5D53" w:rsidP="007E5D53">
            <w:pPr>
              <w:spacing w:after="0"/>
              <w:jc w:val="left"/>
              <w:textAlignment w:val="baseline"/>
              <w:rPr>
                <w:rFonts w:ascii="Segoe UI" w:hAnsi="Segoe UI" w:cs="Segoe UI"/>
                <w:sz w:val="18"/>
                <w:szCs w:val="18"/>
              </w:rPr>
            </w:pP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35C583E2" w14:textId="0CB43B07"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Insufficient understanding of interests and motivations that can foster/hinder DRR; and risk of political changes affecting country priorities.</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0E21141E"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 xml:space="preserve">Risk could lead to the key vulnerable stakeholders being excluded from programming or support not benefitting the entire community.  </w:t>
            </w:r>
          </w:p>
          <w:p w14:paraId="260D72DB" w14:textId="77777777" w:rsidR="007E5D53" w:rsidRPr="0002528C" w:rsidRDefault="007E5D53" w:rsidP="007E5D53">
            <w:pPr>
              <w:spacing w:after="0"/>
              <w:jc w:val="left"/>
              <w:rPr>
                <w:rFonts w:asciiTheme="minorHAnsi" w:hAnsiTheme="minorHAnsi" w:cstheme="minorHAnsi"/>
                <w:sz w:val="18"/>
                <w:szCs w:val="18"/>
              </w:rPr>
            </w:pPr>
          </w:p>
          <w:p w14:paraId="6CFBF89F"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3</w:t>
            </w:r>
          </w:p>
          <w:p w14:paraId="197DED64"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I = 3</w:t>
            </w:r>
          </w:p>
          <w:p w14:paraId="75613E87" w14:textId="0F08D219"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 xml:space="preserve"> </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7843C61B" w14:textId="77777777" w:rsidR="007E5D53" w:rsidRPr="00565DB7" w:rsidRDefault="007E5D53" w:rsidP="007E5D53">
            <w:pPr>
              <w:spacing w:before="60" w:after="0"/>
              <w:jc w:val="left"/>
              <w:rPr>
                <w:rFonts w:asciiTheme="minorHAnsi" w:hAnsiTheme="minorHAnsi" w:cstheme="minorHAnsi"/>
                <w:sz w:val="18"/>
                <w:szCs w:val="18"/>
              </w:rPr>
            </w:pPr>
            <w:r w:rsidRPr="00565DB7">
              <w:rPr>
                <w:rFonts w:asciiTheme="minorHAnsi" w:hAnsiTheme="minorHAnsi" w:cstheme="minorHAnsi"/>
                <w:sz w:val="18"/>
                <w:szCs w:val="18"/>
              </w:rPr>
              <w:t>The project</w:t>
            </w:r>
            <w:r w:rsidRPr="00565DB7">
              <w:rPr>
                <w:rFonts w:asciiTheme="minorHAnsi" w:hAnsiTheme="minorHAnsi" w:cstheme="minorHAnsi"/>
                <w:color w:val="000000"/>
                <w:sz w:val="18"/>
                <w:szCs w:val="18"/>
              </w:rPr>
              <w:t xml:space="preserve"> activities will:</w:t>
            </w:r>
          </w:p>
          <w:p w14:paraId="49565EB9" w14:textId="77777777" w:rsidR="00D1711F" w:rsidRDefault="007E5D53" w:rsidP="00E97582">
            <w:pPr>
              <w:pStyle w:val="ListParagraph"/>
              <w:numPr>
                <w:ilvl w:val="0"/>
                <w:numId w:val="18"/>
              </w:numPr>
              <w:rPr>
                <w:rFonts w:asciiTheme="minorHAnsi" w:hAnsiTheme="minorHAnsi" w:cstheme="minorHAnsi"/>
                <w:sz w:val="18"/>
                <w:szCs w:val="18"/>
              </w:rPr>
            </w:pPr>
            <w:r w:rsidRPr="00565DB7">
              <w:rPr>
                <w:rFonts w:asciiTheme="minorHAnsi" w:hAnsiTheme="minorHAnsi" w:cstheme="minorHAnsi"/>
                <w:color w:val="000000"/>
                <w:sz w:val="18"/>
                <w:szCs w:val="18"/>
              </w:rPr>
              <w:t xml:space="preserve">be informed by stakeholder mapping </w:t>
            </w:r>
            <w:r w:rsidRPr="00565DB7">
              <w:rPr>
                <w:rFonts w:asciiTheme="minorHAnsi" w:hAnsiTheme="minorHAnsi" w:cstheme="minorHAnsi"/>
                <w:sz w:val="18"/>
                <w:szCs w:val="18"/>
              </w:rPr>
              <w:t xml:space="preserve">and activities </w:t>
            </w:r>
            <w:r>
              <w:rPr>
                <w:rFonts w:asciiTheme="minorHAnsi" w:hAnsiTheme="minorHAnsi" w:cstheme="minorHAnsi"/>
                <w:sz w:val="18"/>
                <w:szCs w:val="18"/>
              </w:rPr>
              <w:t xml:space="preserve">that </w:t>
            </w:r>
            <w:r w:rsidRPr="00565DB7">
              <w:rPr>
                <w:rFonts w:asciiTheme="minorHAnsi" w:hAnsiTheme="minorHAnsi" w:cstheme="minorHAnsi"/>
                <w:sz w:val="18"/>
                <w:szCs w:val="18"/>
              </w:rPr>
              <w:t>will strengthen the capacity of in-country decision makers to promote inclusive DRR.</w:t>
            </w:r>
          </w:p>
          <w:p w14:paraId="2EA8C18C" w14:textId="25F88015" w:rsidR="007E5D53" w:rsidRPr="00D1711F" w:rsidRDefault="007E5D53" w:rsidP="00E97582">
            <w:pPr>
              <w:pStyle w:val="ListParagraph"/>
              <w:numPr>
                <w:ilvl w:val="0"/>
                <w:numId w:val="18"/>
              </w:numPr>
              <w:rPr>
                <w:rFonts w:asciiTheme="minorHAnsi" w:hAnsiTheme="minorHAnsi" w:cstheme="minorHAnsi"/>
                <w:sz w:val="18"/>
                <w:szCs w:val="18"/>
              </w:rPr>
            </w:pPr>
            <w:r w:rsidRPr="00D1711F">
              <w:rPr>
                <w:rFonts w:asciiTheme="minorHAnsi" w:hAnsiTheme="minorHAnsi" w:cstheme="minorHAnsi"/>
                <w:sz w:val="18"/>
                <w:szCs w:val="18"/>
              </w:rPr>
              <w:t xml:space="preserve">work with pertinent civil society actors to mainstream inclusive DRR at most local of levels. </w:t>
            </w:r>
          </w:p>
        </w:tc>
      </w:tr>
      <w:tr w:rsidR="007E5D53" w:rsidRPr="001A6F33" w14:paraId="4047B2C0"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25C55B00" w14:textId="52CC69C0"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lang w:val="en-US"/>
              </w:rPr>
              <w:t>Operational</w:t>
            </w: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1F40CC5E" w14:textId="794942A6"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Risk information/ assessment is either not available, not applicable</w:t>
            </w:r>
            <w:r w:rsidRPr="000176CF">
              <w:rPr>
                <w:rFonts w:asciiTheme="minorHAnsi" w:hAnsiTheme="minorHAnsi" w:cstheme="minorHAnsi"/>
                <w:sz w:val="18"/>
                <w:szCs w:val="18"/>
              </w:rPr>
              <w:t>,</w:t>
            </w:r>
            <w:r w:rsidRPr="0002528C">
              <w:rPr>
                <w:rFonts w:asciiTheme="minorHAnsi" w:hAnsiTheme="minorHAnsi" w:cstheme="minorHAnsi"/>
                <w:sz w:val="18"/>
                <w:szCs w:val="18"/>
              </w:rPr>
              <w:t xml:space="preserve"> or not applied.</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6070C878" w14:textId="77777777" w:rsidR="007E5D53" w:rsidRPr="0002528C" w:rsidRDefault="007E5D53" w:rsidP="007E5D53">
            <w:pPr>
              <w:spacing w:after="0"/>
              <w:jc w:val="left"/>
              <w:rPr>
                <w:rFonts w:asciiTheme="minorHAnsi" w:hAnsiTheme="minorHAnsi" w:cstheme="minorHAnsi"/>
                <w:sz w:val="18"/>
                <w:szCs w:val="18"/>
              </w:rPr>
            </w:pPr>
            <w:r>
              <w:rPr>
                <w:rFonts w:asciiTheme="minorHAnsi" w:hAnsiTheme="minorHAnsi" w:cstheme="minorHAnsi"/>
                <w:sz w:val="18"/>
                <w:szCs w:val="18"/>
                <w:lang w:val="en-US"/>
              </w:rPr>
              <w:t>In</w:t>
            </w:r>
            <w:r w:rsidRPr="0002528C">
              <w:rPr>
                <w:rFonts w:asciiTheme="minorHAnsi" w:hAnsiTheme="minorHAnsi" w:cstheme="minorHAnsi"/>
                <w:sz w:val="18"/>
                <w:szCs w:val="18"/>
              </w:rPr>
              <w:t>vestment decisions across development, risk reduction</w:t>
            </w:r>
            <w:r>
              <w:rPr>
                <w:rFonts w:asciiTheme="minorHAnsi" w:hAnsiTheme="minorHAnsi" w:cstheme="minorHAnsi"/>
                <w:sz w:val="18"/>
                <w:szCs w:val="18"/>
              </w:rPr>
              <w:t>,</w:t>
            </w:r>
            <w:r w:rsidRPr="0002528C">
              <w:rPr>
                <w:rFonts w:asciiTheme="minorHAnsi" w:hAnsiTheme="minorHAnsi" w:cstheme="minorHAnsi"/>
                <w:sz w:val="18"/>
                <w:szCs w:val="18"/>
              </w:rPr>
              <w:t xml:space="preserve"> and recovery not based on proper risk assessments</w:t>
            </w:r>
            <w:r>
              <w:rPr>
                <w:rFonts w:asciiTheme="minorHAnsi" w:hAnsiTheme="minorHAnsi" w:cstheme="minorHAnsi"/>
                <w:sz w:val="18"/>
                <w:szCs w:val="18"/>
              </w:rPr>
              <w:t>.</w:t>
            </w:r>
          </w:p>
          <w:p w14:paraId="61C7970E" w14:textId="77777777" w:rsidR="007E5D53" w:rsidRPr="0002528C" w:rsidRDefault="007E5D53" w:rsidP="007E5D53">
            <w:pPr>
              <w:spacing w:after="0"/>
              <w:jc w:val="left"/>
              <w:rPr>
                <w:rFonts w:asciiTheme="minorHAnsi" w:hAnsiTheme="minorHAnsi" w:cstheme="minorHAnsi"/>
                <w:sz w:val="18"/>
                <w:szCs w:val="18"/>
              </w:rPr>
            </w:pPr>
          </w:p>
          <w:p w14:paraId="40FAF0C4"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4</w:t>
            </w:r>
          </w:p>
          <w:p w14:paraId="13ED02ED" w14:textId="75F372A1"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 = 3</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0695EA3C" w14:textId="4D32AD5D" w:rsidR="007E5D53" w:rsidRPr="001A6F33" w:rsidRDefault="007E5D53" w:rsidP="007E5D53">
            <w:pPr>
              <w:spacing w:after="0"/>
              <w:jc w:val="left"/>
              <w:textAlignment w:val="baseline"/>
              <w:rPr>
                <w:rFonts w:ascii="Segoe UI" w:hAnsi="Segoe UI" w:cs="Segoe UI"/>
                <w:sz w:val="18"/>
                <w:szCs w:val="18"/>
                <w:lang w:val="en-US"/>
              </w:rPr>
            </w:pPr>
            <w:r w:rsidRPr="00565DB7">
              <w:rPr>
                <w:rFonts w:asciiTheme="minorHAnsi" w:hAnsiTheme="minorHAnsi" w:cstheme="minorHAnsi"/>
                <w:sz w:val="18"/>
                <w:szCs w:val="18"/>
              </w:rPr>
              <w:t>The project supports damage and loss accounting systems</w:t>
            </w:r>
            <w:r>
              <w:rPr>
                <w:rFonts w:asciiTheme="minorHAnsi" w:hAnsiTheme="minorHAnsi" w:cstheme="minorHAnsi"/>
                <w:sz w:val="18"/>
                <w:szCs w:val="18"/>
              </w:rPr>
              <w:t>,</w:t>
            </w:r>
            <w:r w:rsidRPr="00565DB7">
              <w:rPr>
                <w:rFonts w:asciiTheme="minorHAnsi" w:hAnsiTheme="minorHAnsi" w:cstheme="minorHAnsi"/>
                <w:sz w:val="18"/>
                <w:szCs w:val="18"/>
              </w:rPr>
              <w:t xml:space="preserve"> transparent and accessible open-source data platforms, providing accurate data.</w:t>
            </w:r>
          </w:p>
        </w:tc>
      </w:tr>
      <w:tr w:rsidR="007E5D53" w:rsidRPr="001A6F33" w14:paraId="6711D687"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2C2C8077" w14:textId="0701CB69"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lang w:val="en-US"/>
              </w:rPr>
              <w:t>Safety and Security</w:t>
            </w: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42492900" w14:textId="0A8EC29C"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Poor security, violence, and conflict</w:t>
            </w:r>
            <w:r>
              <w:rPr>
                <w:rFonts w:asciiTheme="minorHAnsi" w:hAnsiTheme="minorHAnsi" w:cstheme="minorHAnsi"/>
                <w:sz w:val="18"/>
                <w:szCs w:val="18"/>
              </w:rPr>
              <w:t>.</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17818C1E"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Hamper</w:t>
            </w:r>
            <w:r w:rsidRPr="00565DB7">
              <w:rPr>
                <w:rFonts w:asciiTheme="minorHAnsi" w:hAnsiTheme="minorHAnsi" w:cstheme="minorHAnsi"/>
                <w:sz w:val="18"/>
                <w:szCs w:val="18"/>
              </w:rPr>
              <w:t>s</w:t>
            </w:r>
            <w:r w:rsidRPr="0002528C">
              <w:rPr>
                <w:rFonts w:asciiTheme="minorHAnsi" w:hAnsiTheme="minorHAnsi" w:cstheme="minorHAnsi"/>
                <w:sz w:val="18"/>
                <w:szCs w:val="18"/>
              </w:rPr>
              <w:t xml:space="preserve"> access to high</w:t>
            </w:r>
            <w:r w:rsidRPr="000176CF">
              <w:rPr>
                <w:rFonts w:asciiTheme="minorHAnsi" w:hAnsiTheme="minorHAnsi" w:cstheme="minorHAnsi"/>
                <w:sz w:val="18"/>
                <w:szCs w:val="18"/>
              </w:rPr>
              <w:t>-</w:t>
            </w:r>
            <w:r w:rsidRPr="0002528C">
              <w:rPr>
                <w:rFonts w:asciiTheme="minorHAnsi" w:hAnsiTheme="minorHAnsi" w:cstheme="minorHAnsi"/>
                <w:sz w:val="18"/>
                <w:szCs w:val="18"/>
              </w:rPr>
              <w:t>risk areas and vulnerable populations and disrupt programme implementation.</w:t>
            </w:r>
          </w:p>
          <w:p w14:paraId="5FE917AA" w14:textId="77777777" w:rsidR="007E5D53" w:rsidRPr="0002528C" w:rsidRDefault="007E5D53" w:rsidP="007E5D53">
            <w:pPr>
              <w:spacing w:after="0"/>
              <w:jc w:val="left"/>
              <w:rPr>
                <w:rFonts w:asciiTheme="minorHAnsi" w:hAnsiTheme="minorHAnsi" w:cstheme="minorHAnsi"/>
                <w:sz w:val="18"/>
                <w:szCs w:val="18"/>
              </w:rPr>
            </w:pPr>
          </w:p>
          <w:p w14:paraId="0C3DBA84"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3</w:t>
            </w:r>
          </w:p>
          <w:p w14:paraId="0BB6C1B1" w14:textId="372900B1"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 = 3</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7D314ADC" w14:textId="2C31A22D" w:rsidR="007E5D53" w:rsidRPr="001A6F33" w:rsidRDefault="007E5D53" w:rsidP="007E5D53">
            <w:pPr>
              <w:spacing w:after="0"/>
              <w:jc w:val="left"/>
              <w:textAlignment w:val="baseline"/>
              <w:rPr>
                <w:rFonts w:ascii="Segoe UI" w:hAnsi="Segoe UI" w:cs="Segoe UI"/>
                <w:sz w:val="18"/>
                <w:szCs w:val="18"/>
                <w:lang w:val="en-US"/>
              </w:rPr>
            </w:pPr>
            <w:r w:rsidRPr="00565DB7">
              <w:rPr>
                <w:rFonts w:asciiTheme="minorHAnsi" w:hAnsiTheme="minorHAnsi" w:cstheme="minorHAnsi"/>
                <w:sz w:val="18"/>
                <w:szCs w:val="18"/>
              </w:rPr>
              <w:t>The project</w:t>
            </w:r>
            <w:r w:rsidRPr="0002528C">
              <w:rPr>
                <w:rFonts w:asciiTheme="minorHAnsi" w:hAnsiTheme="minorHAnsi" w:cstheme="minorHAnsi"/>
                <w:sz w:val="18"/>
                <w:szCs w:val="18"/>
              </w:rPr>
              <w:t xml:space="preserve"> seek</w:t>
            </w:r>
            <w:r w:rsidRPr="00565DB7">
              <w:rPr>
                <w:rFonts w:asciiTheme="minorHAnsi" w:hAnsiTheme="minorHAnsi" w:cstheme="minorHAnsi"/>
                <w:sz w:val="18"/>
                <w:szCs w:val="18"/>
              </w:rPr>
              <w:t>s</w:t>
            </w:r>
            <w:r w:rsidRPr="0002528C">
              <w:rPr>
                <w:rFonts w:asciiTheme="minorHAnsi" w:hAnsiTheme="minorHAnsi" w:cstheme="minorHAnsi"/>
                <w:sz w:val="18"/>
                <w:szCs w:val="18"/>
              </w:rPr>
              <w:t xml:space="preserve"> to ensure planned activities can proceed without disruption </w:t>
            </w:r>
            <w:r w:rsidRPr="00565DB7">
              <w:rPr>
                <w:rFonts w:asciiTheme="minorHAnsi" w:hAnsiTheme="minorHAnsi" w:cstheme="minorHAnsi"/>
                <w:sz w:val="18"/>
                <w:szCs w:val="18"/>
              </w:rPr>
              <w:t>through inclusive and multi-stakeholder engagement that fosters social cohesion.</w:t>
            </w:r>
          </w:p>
        </w:tc>
      </w:tr>
      <w:tr w:rsidR="007E5D53" w:rsidRPr="001A6F33" w14:paraId="11DF6548"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6AE53AC2" w14:textId="77777777" w:rsidR="007E5D53" w:rsidRPr="0002528C" w:rsidRDefault="007E5D53" w:rsidP="007E5D53">
            <w:pPr>
              <w:spacing w:after="0"/>
              <w:jc w:val="left"/>
              <w:rPr>
                <w:rFonts w:asciiTheme="minorHAnsi" w:hAnsiTheme="minorHAnsi" w:cstheme="minorHAnsi"/>
                <w:sz w:val="18"/>
                <w:szCs w:val="18"/>
                <w:lang w:val="en-US"/>
              </w:rPr>
            </w:pPr>
            <w:r w:rsidRPr="0002528C">
              <w:rPr>
                <w:rFonts w:asciiTheme="minorHAnsi" w:hAnsiTheme="minorHAnsi" w:cstheme="minorHAnsi"/>
                <w:sz w:val="18"/>
                <w:szCs w:val="18"/>
                <w:lang w:val="en-US"/>
              </w:rPr>
              <w:t>Organizational</w:t>
            </w:r>
          </w:p>
          <w:p w14:paraId="3A46B07D" w14:textId="77777777" w:rsidR="007E5D53" w:rsidRPr="001A6F33" w:rsidRDefault="007E5D53" w:rsidP="007E5D53">
            <w:pPr>
              <w:spacing w:after="0"/>
              <w:jc w:val="left"/>
              <w:textAlignment w:val="baseline"/>
              <w:rPr>
                <w:rFonts w:ascii="Segoe UI" w:hAnsi="Segoe UI" w:cs="Segoe UI"/>
                <w:sz w:val="18"/>
                <w:szCs w:val="18"/>
              </w:rPr>
            </w:pP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44ED90DD" w14:textId="21CC8828"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Brain drain and frequent turn-over or transfer of government staff</w:t>
            </w:r>
            <w:r>
              <w:rPr>
                <w:rFonts w:asciiTheme="minorHAnsi" w:hAnsiTheme="minorHAnsi" w:cstheme="minorHAnsi"/>
                <w:sz w:val="18"/>
                <w:szCs w:val="18"/>
              </w:rPr>
              <w:t>.</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3B0C5C9E"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Reduction of the impact of capacity development efforts.</w:t>
            </w:r>
          </w:p>
          <w:p w14:paraId="6449FCD4" w14:textId="77777777" w:rsidR="007E5D53" w:rsidRPr="0002528C" w:rsidRDefault="007E5D53" w:rsidP="007E5D53">
            <w:pPr>
              <w:spacing w:after="0"/>
              <w:jc w:val="left"/>
              <w:rPr>
                <w:rFonts w:asciiTheme="minorHAnsi" w:hAnsiTheme="minorHAnsi" w:cstheme="minorHAnsi"/>
                <w:sz w:val="18"/>
                <w:szCs w:val="18"/>
              </w:rPr>
            </w:pPr>
          </w:p>
          <w:p w14:paraId="05752C48"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4</w:t>
            </w:r>
          </w:p>
          <w:p w14:paraId="68DB45E0" w14:textId="7B3082C5"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 = 4</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3F14892D" w14:textId="07276694" w:rsidR="007E5D53" w:rsidRPr="001A6F33" w:rsidRDefault="007E5D53" w:rsidP="007E5D53">
            <w:pPr>
              <w:spacing w:after="0"/>
              <w:jc w:val="left"/>
              <w:textAlignment w:val="baseline"/>
              <w:rPr>
                <w:rFonts w:ascii="Segoe UI" w:hAnsi="Segoe UI" w:cs="Segoe UI"/>
                <w:sz w:val="18"/>
                <w:szCs w:val="18"/>
                <w:lang w:val="en-US"/>
              </w:rPr>
            </w:pPr>
            <w:r w:rsidRPr="00565DB7">
              <w:rPr>
                <w:rFonts w:asciiTheme="minorHAnsi" w:hAnsiTheme="minorHAnsi" w:cstheme="minorHAnsi"/>
                <w:sz w:val="18"/>
                <w:szCs w:val="18"/>
              </w:rPr>
              <w:t>The project</w:t>
            </w:r>
            <w:r w:rsidRPr="0002528C">
              <w:rPr>
                <w:rFonts w:asciiTheme="minorHAnsi" w:hAnsiTheme="minorHAnsi" w:cstheme="minorHAnsi"/>
                <w:sz w:val="18"/>
                <w:szCs w:val="18"/>
              </w:rPr>
              <w:t xml:space="preserve"> invests in capacity development using cutting-edge techniques and metrics to transform</w:t>
            </w:r>
            <w:r w:rsidRPr="00565DB7">
              <w:rPr>
                <w:rFonts w:asciiTheme="minorHAnsi" w:hAnsiTheme="minorHAnsi" w:cstheme="minorHAnsi"/>
                <w:sz w:val="18"/>
                <w:szCs w:val="18"/>
              </w:rPr>
              <w:t xml:space="preserve"> </w:t>
            </w:r>
            <w:r w:rsidRPr="0002528C">
              <w:rPr>
                <w:rFonts w:asciiTheme="minorHAnsi" w:hAnsiTheme="minorHAnsi" w:cstheme="minorHAnsi"/>
                <w:sz w:val="18"/>
                <w:szCs w:val="18"/>
              </w:rPr>
              <w:t>institutions that host traine</w:t>
            </w:r>
            <w:r w:rsidRPr="00565DB7">
              <w:rPr>
                <w:rFonts w:asciiTheme="minorHAnsi" w:hAnsiTheme="minorHAnsi" w:cstheme="minorHAnsi"/>
                <w:sz w:val="18"/>
                <w:szCs w:val="18"/>
              </w:rPr>
              <w:t>d personnel.</w:t>
            </w:r>
          </w:p>
        </w:tc>
      </w:tr>
      <w:tr w:rsidR="007E5D53" w:rsidRPr="001A6F33" w14:paraId="3D4D9875"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0358B457" w14:textId="770C067B"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lang w:val="en-US"/>
              </w:rPr>
              <w:t>Political</w:t>
            </w: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7D0B329C" w14:textId="3E9023D3"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Constraints on commitment to institutionalizing project outputs in view of other more pressing or urgent needs.</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0F15BDC0"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Hamper</w:t>
            </w:r>
            <w:r w:rsidRPr="00565DB7">
              <w:rPr>
                <w:rFonts w:asciiTheme="minorHAnsi" w:hAnsiTheme="minorHAnsi" w:cstheme="minorHAnsi"/>
                <w:sz w:val="18"/>
                <w:szCs w:val="18"/>
              </w:rPr>
              <w:t>s</w:t>
            </w:r>
            <w:r w:rsidRPr="0002528C">
              <w:rPr>
                <w:rFonts w:asciiTheme="minorHAnsi" w:hAnsiTheme="minorHAnsi" w:cstheme="minorHAnsi"/>
                <w:sz w:val="18"/>
                <w:szCs w:val="18"/>
              </w:rPr>
              <w:t xml:space="preserve"> timely implementation of activities</w:t>
            </w:r>
            <w:r>
              <w:rPr>
                <w:rFonts w:asciiTheme="minorHAnsi" w:hAnsiTheme="minorHAnsi" w:cstheme="minorHAnsi"/>
                <w:sz w:val="18"/>
                <w:szCs w:val="18"/>
              </w:rPr>
              <w:t>.</w:t>
            </w:r>
          </w:p>
          <w:p w14:paraId="501D1DBB" w14:textId="77777777" w:rsidR="007E5D53" w:rsidRPr="0002528C" w:rsidRDefault="007E5D53" w:rsidP="007E5D53">
            <w:pPr>
              <w:spacing w:after="0"/>
              <w:jc w:val="left"/>
              <w:rPr>
                <w:rFonts w:asciiTheme="minorHAnsi" w:hAnsiTheme="minorHAnsi" w:cstheme="minorHAnsi"/>
                <w:sz w:val="18"/>
                <w:szCs w:val="18"/>
              </w:rPr>
            </w:pPr>
          </w:p>
          <w:p w14:paraId="080A6481" w14:textId="77777777" w:rsidR="007E5D53" w:rsidRPr="0002528C" w:rsidRDefault="007E5D53" w:rsidP="007E5D53">
            <w:pPr>
              <w:spacing w:after="0"/>
              <w:jc w:val="left"/>
              <w:rPr>
                <w:rFonts w:asciiTheme="minorHAnsi" w:hAnsiTheme="minorHAnsi" w:cstheme="minorHAnsi"/>
                <w:sz w:val="18"/>
                <w:szCs w:val="18"/>
              </w:rPr>
            </w:pPr>
            <w:r w:rsidRPr="0002528C">
              <w:rPr>
                <w:rFonts w:asciiTheme="minorHAnsi" w:hAnsiTheme="minorHAnsi" w:cstheme="minorHAnsi"/>
                <w:sz w:val="18"/>
                <w:szCs w:val="18"/>
              </w:rPr>
              <w:t>L = 3</w:t>
            </w:r>
          </w:p>
          <w:p w14:paraId="31A1960A" w14:textId="11BE6CFA" w:rsidR="007E5D53" w:rsidRPr="001A6F33" w:rsidRDefault="007E5D53" w:rsidP="007E5D53">
            <w:pPr>
              <w:spacing w:after="0"/>
              <w:jc w:val="left"/>
              <w:textAlignment w:val="baseline"/>
              <w:rPr>
                <w:rFonts w:ascii="Segoe UI" w:hAnsi="Segoe UI" w:cs="Segoe UI"/>
                <w:sz w:val="18"/>
                <w:szCs w:val="18"/>
              </w:rPr>
            </w:pPr>
            <w:r w:rsidRPr="0002528C">
              <w:rPr>
                <w:rFonts w:asciiTheme="minorHAnsi" w:hAnsiTheme="minorHAnsi" w:cstheme="minorHAnsi"/>
                <w:sz w:val="18"/>
                <w:szCs w:val="18"/>
              </w:rPr>
              <w:t>I = 3</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1F05D1C8" w14:textId="0D96E129" w:rsidR="007E5D53" w:rsidRPr="001A6F33" w:rsidRDefault="007E5D53" w:rsidP="007E5D53">
            <w:pPr>
              <w:spacing w:after="0"/>
              <w:jc w:val="left"/>
              <w:textAlignment w:val="baseline"/>
              <w:rPr>
                <w:rFonts w:ascii="Segoe UI" w:hAnsi="Segoe UI" w:cs="Segoe UI"/>
                <w:sz w:val="18"/>
                <w:szCs w:val="18"/>
                <w:lang w:val="en-US"/>
              </w:rPr>
            </w:pPr>
            <w:r w:rsidRPr="0002528C">
              <w:rPr>
                <w:rFonts w:asciiTheme="minorHAnsi" w:hAnsiTheme="minorHAnsi" w:cstheme="minorHAnsi"/>
                <w:sz w:val="18"/>
                <w:szCs w:val="18"/>
              </w:rPr>
              <w:t>Th</w:t>
            </w:r>
            <w:r w:rsidRPr="00565DB7">
              <w:rPr>
                <w:rFonts w:asciiTheme="minorHAnsi" w:hAnsiTheme="minorHAnsi" w:cstheme="minorHAnsi"/>
                <w:sz w:val="18"/>
                <w:szCs w:val="18"/>
              </w:rPr>
              <w:t>is</w:t>
            </w:r>
            <w:r w:rsidRPr="0002528C">
              <w:rPr>
                <w:rFonts w:asciiTheme="minorHAnsi" w:hAnsiTheme="minorHAnsi" w:cstheme="minorHAnsi"/>
                <w:sz w:val="18"/>
                <w:szCs w:val="18"/>
              </w:rPr>
              <w:t xml:space="preserve"> risk describe</w:t>
            </w:r>
            <w:r w:rsidRPr="00565DB7">
              <w:rPr>
                <w:rFonts w:asciiTheme="minorHAnsi" w:hAnsiTheme="minorHAnsi" w:cstheme="minorHAnsi"/>
                <w:sz w:val="18"/>
                <w:szCs w:val="18"/>
              </w:rPr>
              <w:t>s</w:t>
            </w:r>
            <w:r w:rsidRPr="0002528C">
              <w:rPr>
                <w:rFonts w:asciiTheme="minorHAnsi" w:hAnsiTheme="minorHAnsi" w:cstheme="minorHAnsi"/>
                <w:sz w:val="18"/>
                <w:szCs w:val="18"/>
              </w:rPr>
              <w:t xml:space="preserve"> some of the problems the</w:t>
            </w:r>
            <w:r w:rsidRPr="00565DB7">
              <w:rPr>
                <w:rFonts w:asciiTheme="minorHAnsi" w:hAnsiTheme="minorHAnsi" w:cstheme="minorHAnsi"/>
                <w:sz w:val="18"/>
                <w:szCs w:val="18"/>
              </w:rPr>
              <w:t xml:space="preserve"> project</w:t>
            </w:r>
            <w:r w:rsidRPr="0002528C">
              <w:rPr>
                <w:rFonts w:asciiTheme="minorHAnsi" w:hAnsiTheme="minorHAnsi" w:cstheme="minorHAnsi"/>
                <w:sz w:val="18"/>
                <w:szCs w:val="18"/>
              </w:rPr>
              <w:t xml:space="preserve"> seeks to address. The solutions are part of</w:t>
            </w:r>
            <w:r w:rsidRPr="00565DB7">
              <w:rPr>
                <w:rFonts w:asciiTheme="minorHAnsi" w:hAnsiTheme="minorHAnsi" w:cstheme="minorHAnsi"/>
                <w:sz w:val="18"/>
                <w:szCs w:val="18"/>
              </w:rPr>
              <w:t xml:space="preserve"> the project</w:t>
            </w:r>
            <w:r w:rsidRPr="0002528C">
              <w:rPr>
                <w:rFonts w:asciiTheme="minorHAnsi" w:hAnsiTheme="minorHAnsi" w:cstheme="minorHAnsi"/>
                <w:sz w:val="18"/>
                <w:szCs w:val="18"/>
              </w:rPr>
              <w:t>.</w:t>
            </w:r>
          </w:p>
        </w:tc>
      </w:tr>
      <w:tr w:rsidR="007E5D53" w:rsidRPr="001A6F33" w14:paraId="6D2A19FF" w14:textId="77777777" w:rsidTr="00D1711F">
        <w:trPr>
          <w:trHeight w:val="300"/>
        </w:trPr>
        <w:tc>
          <w:tcPr>
            <w:tcW w:w="112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462B5753" w14:textId="23618D01" w:rsidR="007E5D53" w:rsidRPr="001A6F33" w:rsidRDefault="007E5D53" w:rsidP="007E5D53">
            <w:pPr>
              <w:spacing w:after="0"/>
              <w:jc w:val="left"/>
              <w:textAlignment w:val="baseline"/>
              <w:rPr>
                <w:rFonts w:ascii="Segoe UI" w:hAnsi="Segoe UI" w:cs="Segoe UI"/>
                <w:sz w:val="18"/>
                <w:szCs w:val="18"/>
              </w:rPr>
            </w:pPr>
            <w:r w:rsidRPr="001A27B3">
              <w:rPr>
                <w:rFonts w:asciiTheme="minorHAnsi" w:hAnsiTheme="minorHAnsi" w:cstheme="minorHAnsi"/>
                <w:sz w:val="18"/>
                <w:szCs w:val="18"/>
                <w:lang w:val="en-US"/>
              </w:rPr>
              <w:t>Financial</w:t>
            </w:r>
          </w:p>
        </w:tc>
        <w:tc>
          <w:tcPr>
            <w:tcW w:w="2127"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07C1DB2E" w14:textId="3ABB1F75" w:rsidR="007E5D53" w:rsidRPr="001A6F33" w:rsidRDefault="007E5D53" w:rsidP="007E5D53">
            <w:pPr>
              <w:spacing w:after="0"/>
              <w:jc w:val="left"/>
              <w:textAlignment w:val="baseline"/>
              <w:rPr>
                <w:rFonts w:ascii="Segoe UI" w:hAnsi="Segoe UI" w:cs="Segoe UI"/>
                <w:sz w:val="18"/>
                <w:szCs w:val="18"/>
              </w:rPr>
            </w:pPr>
            <w:r w:rsidRPr="001A27B3">
              <w:rPr>
                <w:rFonts w:asciiTheme="minorHAnsi" w:hAnsiTheme="minorHAnsi" w:cstheme="minorHAnsi"/>
                <w:sz w:val="18"/>
                <w:szCs w:val="18"/>
              </w:rPr>
              <w:t>Competition over resources</w:t>
            </w:r>
            <w:r>
              <w:rPr>
                <w:rFonts w:asciiTheme="minorHAnsi" w:hAnsiTheme="minorHAnsi" w:cstheme="minorHAnsi"/>
                <w:sz w:val="18"/>
                <w:szCs w:val="18"/>
              </w:rPr>
              <w:t>.</w:t>
            </w:r>
          </w:p>
        </w:tc>
        <w:tc>
          <w:tcPr>
            <w:tcW w:w="297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51676A91" w14:textId="77777777" w:rsidR="007E5D53" w:rsidRPr="001A27B3" w:rsidRDefault="007E5D53" w:rsidP="007E5D53">
            <w:pPr>
              <w:spacing w:after="0"/>
              <w:jc w:val="left"/>
              <w:rPr>
                <w:rFonts w:asciiTheme="minorHAnsi" w:hAnsiTheme="minorHAnsi" w:cstheme="minorHAnsi"/>
                <w:sz w:val="18"/>
                <w:szCs w:val="18"/>
              </w:rPr>
            </w:pPr>
            <w:r w:rsidRPr="001A27B3">
              <w:rPr>
                <w:rFonts w:asciiTheme="minorHAnsi" w:hAnsiTheme="minorHAnsi" w:cstheme="minorHAnsi"/>
                <w:sz w:val="18"/>
                <w:szCs w:val="18"/>
              </w:rPr>
              <w:t>Hamper</w:t>
            </w:r>
            <w:r w:rsidRPr="00565DB7">
              <w:rPr>
                <w:rFonts w:asciiTheme="minorHAnsi" w:hAnsiTheme="minorHAnsi" w:cstheme="minorHAnsi"/>
                <w:sz w:val="18"/>
                <w:szCs w:val="18"/>
              </w:rPr>
              <w:t>s</w:t>
            </w:r>
            <w:r w:rsidRPr="001A27B3">
              <w:rPr>
                <w:rFonts w:asciiTheme="minorHAnsi" w:hAnsiTheme="minorHAnsi" w:cstheme="minorHAnsi"/>
                <w:sz w:val="18"/>
                <w:szCs w:val="18"/>
              </w:rPr>
              <w:t xml:space="preserve"> partnership building and ability to harness synergies across multiple partners and stakeholders involved in resilience building.</w:t>
            </w:r>
          </w:p>
          <w:p w14:paraId="07701BEA" w14:textId="77777777" w:rsidR="007E5D53" w:rsidRPr="001A27B3" w:rsidRDefault="007E5D53" w:rsidP="007E5D53">
            <w:pPr>
              <w:spacing w:after="0"/>
              <w:jc w:val="left"/>
              <w:rPr>
                <w:rFonts w:asciiTheme="minorHAnsi" w:hAnsiTheme="minorHAnsi" w:cstheme="minorHAnsi"/>
                <w:sz w:val="18"/>
                <w:szCs w:val="18"/>
              </w:rPr>
            </w:pPr>
          </w:p>
          <w:p w14:paraId="72EB8E50" w14:textId="77777777" w:rsidR="007E5D53" w:rsidRPr="001A27B3" w:rsidRDefault="007E5D53" w:rsidP="007E5D53">
            <w:pPr>
              <w:spacing w:after="0"/>
              <w:jc w:val="left"/>
              <w:rPr>
                <w:rFonts w:asciiTheme="minorHAnsi" w:hAnsiTheme="minorHAnsi" w:cstheme="minorHAnsi"/>
                <w:sz w:val="18"/>
                <w:szCs w:val="18"/>
              </w:rPr>
            </w:pPr>
            <w:r w:rsidRPr="001A27B3">
              <w:rPr>
                <w:rFonts w:asciiTheme="minorHAnsi" w:hAnsiTheme="minorHAnsi" w:cstheme="minorHAnsi"/>
                <w:sz w:val="18"/>
                <w:szCs w:val="18"/>
              </w:rPr>
              <w:t>L = 4</w:t>
            </w:r>
          </w:p>
          <w:p w14:paraId="330226E3" w14:textId="51BF76A4" w:rsidR="007E5D53" w:rsidRPr="001A6F33" w:rsidRDefault="007E5D53" w:rsidP="007E5D53">
            <w:pPr>
              <w:spacing w:after="0"/>
              <w:jc w:val="left"/>
              <w:textAlignment w:val="baseline"/>
              <w:rPr>
                <w:rFonts w:ascii="Segoe UI" w:hAnsi="Segoe UI" w:cs="Segoe UI"/>
                <w:sz w:val="18"/>
                <w:szCs w:val="18"/>
              </w:rPr>
            </w:pPr>
            <w:r w:rsidRPr="001A27B3">
              <w:rPr>
                <w:rFonts w:asciiTheme="minorHAnsi" w:hAnsiTheme="minorHAnsi" w:cstheme="minorHAnsi"/>
                <w:sz w:val="18"/>
                <w:szCs w:val="18"/>
              </w:rPr>
              <w:t>I = 4</w:t>
            </w:r>
          </w:p>
        </w:tc>
        <w:tc>
          <w:tcPr>
            <w:tcW w:w="2756" w:type="dxa"/>
            <w:tcBorders>
              <w:top w:val="single" w:sz="6" w:space="0" w:color="auto"/>
              <w:left w:val="single" w:sz="6" w:space="0" w:color="auto"/>
              <w:bottom w:val="single" w:sz="6" w:space="0" w:color="auto"/>
              <w:right w:val="single" w:sz="6" w:space="0" w:color="auto"/>
            </w:tcBorders>
            <w:shd w:val="clear" w:color="auto" w:fill="auto"/>
            <w:tcMar>
              <w:left w:w="57" w:type="dxa"/>
            </w:tcMar>
          </w:tcPr>
          <w:p w14:paraId="749AAEA0" w14:textId="70488782" w:rsidR="007E5D53" w:rsidRPr="001A6F33" w:rsidRDefault="007E5D53" w:rsidP="007E5D53">
            <w:pPr>
              <w:spacing w:after="0"/>
              <w:jc w:val="left"/>
              <w:textAlignment w:val="baseline"/>
              <w:rPr>
                <w:rFonts w:ascii="Segoe UI" w:hAnsi="Segoe UI" w:cs="Segoe UI"/>
                <w:sz w:val="18"/>
                <w:szCs w:val="18"/>
                <w:lang w:val="en-US"/>
              </w:rPr>
            </w:pPr>
            <w:r w:rsidRPr="001A27B3">
              <w:rPr>
                <w:rFonts w:asciiTheme="minorHAnsi" w:hAnsiTheme="minorHAnsi" w:cstheme="minorHAnsi"/>
                <w:sz w:val="18"/>
                <w:szCs w:val="18"/>
              </w:rPr>
              <w:t xml:space="preserve">The </w:t>
            </w:r>
            <w:r w:rsidRPr="00565DB7">
              <w:rPr>
                <w:rFonts w:asciiTheme="minorHAnsi" w:hAnsiTheme="minorHAnsi" w:cstheme="minorHAnsi"/>
                <w:sz w:val="18"/>
                <w:szCs w:val="18"/>
              </w:rPr>
              <w:t xml:space="preserve">project </w:t>
            </w:r>
            <w:r w:rsidRPr="001A27B3">
              <w:rPr>
                <w:rFonts w:asciiTheme="minorHAnsi" w:hAnsiTheme="minorHAnsi" w:cstheme="minorHAnsi"/>
                <w:sz w:val="18"/>
                <w:szCs w:val="18"/>
              </w:rPr>
              <w:t>seizes the comparative advantage of UNDP to nurture longstanding relationships and build genuine synergies that form the backbone of lasting DRR.</w:t>
            </w:r>
          </w:p>
        </w:tc>
      </w:tr>
    </w:tbl>
    <w:p w14:paraId="3EC339BA" w14:textId="77777777" w:rsidR="001C777D" w:rsidRPr="001A6F33" w:rsidRDefault="001C777D" w:rsidP="006B4F18">
      <w:pPr>
        <w:spacing w:after="0"/>
        <w:jc w:val="left"/>
        <w:rPr>
          <w:rFonts w:asciiTheme="minorHAnsi" w:hAnsiTheme="minorHAnsi" w:cstheme="minorHAnsi"/>
          <w:i/>
          <w:szCs w:val="22"/>
          <w:lang w:val="en-US"/>
        </w:rPr>
      </w:pPr>
    </w:p>
    <w:p w14:paraId="0C17410E" w14:textId="77777777" w:rsidR="0016397A" w:rsidRPr="00C90CAA" w:rsidRDefault="0016397A" w:rsidP="0016397A">
      <w:pPr>
        <w:spacing w:line="276" w:lineRule="auto"/>
        <w:rPr>
          <w:rFonts w:asciiTheme="minorHAnsi" w:hAnsiTheme="minorHAnsi" w:cstheme="minorHAnsi"/>
          <w:lang w:val="en-US"/>
        </w:rPr>
      </w:pPr>
      <w:r w:rsidRPr="00C90CAA">
        <w:rPr>
          <w:rFonts w:asciiTheme="minorHAnsi" w:hAnsiTheme="minorHAnsi" w:cstheme="minorHAnsi"/>
          <w:lang w:val="en-US"/>
        </w:rPr>
        <w:t>The project is designed based on the following assumptions:</w:t>
      </w:r>
    </w:p>
    <w:p w14:paraId="73275D1F" w14:textId="77777777" w:rsidR="0016397A" w:rsidRPr="00450A8C" w:rsidRDefault="0016397A" w:rsidP="00E97582">
      <w:pPr>
        <w:numPr>
          <w:ilvl w:val="0"/>
          <w:numId w:val="19"/>
        </w:numPr>
        <w:spacing w:after="0" w:line="276" w:lineRule="auto"/>
        <w:rPr>
          <w:rFonts w:asciiTheme="minorHAnsi" w:hAnsiTheme="minorHAnsi" w:cstheme="minorHAnsi"/>
          <w:szCs w:val="22"/>
        </w:rPr>
      </w:pPr>
      <w:r w:rsidRPr="00C90CAA">
        <w:rPr>
          <w:rFonts w:asciiTheme="minorHAnsi" w:hAnsiTheme="minorHAnsi" w:cstheme="minorHAnsi"/>
          <w:lang w:val="en-US"/>
        </w:rPr>
        <w:t xml:space="preserve">Governments have the lead responsibility for reducing risk and preventing conflict, establishing effective policy and legislative </w:t>
      </w:r>
      <w:r w:rsidRPr="00450A8C">
        <w:rPr>
          <w:rFonts w:asciiTheme="minorHAnsi" w:hAnsiTheme="minorHAnsi" w:cstheme="minorHAnsi"/>
          <w:szCs w:val="22"/>
        </w:rPr>
        <w:t>frameworks, providing resources and capacity to implement comprehensive prevention and resilience building interventions.</w:t>
      </w:r>
    </w:p>
    <w:p w14:paraId="482C6074" w14:textId="77777777" w:rsidR="0016397A" w:rsidRPr="00C90CAA" w:rsidRDefault="0016397A" w:rsidP="00E97582">
      <w:pPr>
        <w:numPr>
          <w:ilvl w:val="0"/>
          <w:numId w:val="19"/>
        </w:numPr>
        <w:spacing w:after="0" w:line="276" w:lineRule="auto"/>
        <w:rPr>
          <w:rFonts w:asciiTheme="minorHAnsi" w:hAnsiTheme="minorHAnsi" w:cstheme="minorHAnsi"/>
          <w:lang w:val="en-US"/>
        </w:rPr>
      </w:pPr>
      <w:r w:rsidRPr="00C90CAA">
        <w:rPr>
          <w:rFonts w:asciiTheme="minorHAnsi" w:hAnsiTheme="minorHAnsi" w:cstheme="minorHAnsi"/>
          <w:lang w:val="en-US"/>
        </w:rPr>
        <w:t xml:space="preserve">Development is recognized as a potential key driver of risk which opens opportunities to address unsustainable development practices that increase vulnerability and exposure of people, livelihoods, and assets to hazards. </w:t>
      </w:r>
    </w:p>
    <w:p w14:paraId="697D1516" w14:textId="77777777" w:rsidR="0016397A" w:rsidRPr="00C90CAA" w:rsidRDefault="0016397A" w:rsidP="00E97582">
      <w:pPr>
        <w:numPr>
          <w:ilvl w:val="0"/>
          <w:numId w:val="19"/>
        </w:numPr>
        <w:spacing w:after="0" w:line="276" w:lineRule="auto"/>
        <w:rPr>
          <w:rFonts w:asciiTheme="minorHAnsi" w:hAnsiTheme="minorHAnsi" w:cstheme="minorHAnsi"/>
          <w:lang w:val="en-US"/>
        </w:rPr>
      </w:pPr>
      <w:r w:rsidRPr="00C90CAA">
        <w:rPr>
          <w:rFonts w:asciiTheme="minorHAnsi" w:hAnsiTheme="minorHAnsi" w:cstheme="minorHAnsi"/>
          <w:lang w:val="en-US"/>
        </w:rPr>
        <w:t xml:space="preserve">Siloed global policy frameworks do not jeopardize efforts towards integrated solutions. Synergies between DRR and CCA make practical sense as part of an integrated risk management framework that can address issues across different time scales. </w:t>
      </w:r>
    </w:p>
    <w:p w14:paraId="7E9EC9C0" w14:textId="77777777" w:rsidR="0016397A" w:rsidRPr="00C90CAA" w:rsidRDefault="0016397A" w:rsidP="00E97582">
      <w:pPr>
        <w:numPr>
          <w:ilvl w:val="0"/>
          <w:numId w:val="19"/>
        </w:numPr>
        <w:spacing w:after="0" w:line="276" w:lineRule="auto"/>
        <w:rPr>
          <w:rFonts w:asciiTheme="minorHAnsi" w:hAnsiTheme="minorHAnsi" w:cstheme="minorHAnsi"/>
          <w:lang w:val="en-US"/>
        </w:rPr>
      </w:pPr>
      <w:r w:rsidRPr="00C90CAA">
        <w:rPr>
          <w:rFonts w:asciiTheme="minorHAnsi" w:hAnsiTheme="minorHAnsi" w:cstheme="minorHAnsi"/>
          <w:lang w:val="en-US"/>
        </w:rPr>
        <w:t>Women’s participation in and leadership of prevention and risk reduction have multiplier effects on sustainable development.  Sexual and gender-based violence are major setbacks to women’s empowerment (economic, social, and political).</w:t>
      </w:r>
    </w:p>
    <w:p w14:paraId="2CAEC602" w14:textId="77777777" w:rsidR="0016397A" w:rsidRPr="00C90CAA" w:rsidRDefault="0016397A" w:rsidP="00E97582">
      <w:pPr>
        <w:numPr>
          <w:ilvl w:val="0"/>
          <w:numId w:val="19"/>
        </w:numPr>
        <w:spacing w:after="0" w:line="276" w:lineRule="auto"/>
        <w:rPr>
          <w:rFonts w:asciiTheme="minorHAnsi" w:hAnsiTheme="minorHAnsi" w:cstheme="minorHAnsi"/>
          <w:lang w:val="en-US"/>
        </w:rPr>
      </w:pPr>
      <w:r w:rsidRPr="00C90CAA">
        <w:rPr>
          <w:rFonts w:asciiTheme="minorHAnsi" w:hAnsiTheme="minorHAnsi" w:cstheme="minorHAnsi"/>
          <w:lang w:val="en-US"/>
        </w:rPr>
        <w:t xml:space="preserve">Integrated approaches accelerate the humanitarian development nexus for risk reduction, social cohesion, and peacebuilding. </w:t>
      </w:r>
    </w:p>
    <w:p w14:paraId="47EF0CEC" w14:textId="77777777" w:rsidR="0016397A" w:rsidRPr="00C90CAA" w:rsidRDefault="0016397A" w:rsidP="00E97582">
      <w:pPr>
        <w:numPr>
          <w:ilvl w:val="0"/>
          <w:numId w:val="19"/>
        </w:numPr>
        <w:spacing w:after="0" w:line="276" w:lineRule="auto"/>
        <w:rPr>
          <w:rFonts w:asciiTheme="minorHAnsi" w:hAnsiTheme="minorHAnsi" w:cstheme="minorHAnsi"/>
          <w:lang w:val="en-US"/>
        </w:rPr>
      </w:pPr>
      <w:r w:rsidRPr="00C90CAA">
        <w:rPr>
          <w:rFonts w:asciiTheme="minorHAnsi" w:hAnsiTheme="minorHAnsi" w:cstheme="minorHAnsi"/>
          <w:lang w:val="en-US"/>
        </w:rPr>
        <w:t xml:space="preserve">Crises offer opportunities for resilience building and reforms, creating political will and public support for utilizing recovery </w:t>
      </w:r>
      <w:proofErr w:type="spellStart"/>
      <w:r w:rsidRPr="00C90CAA">
        <w:rPr>
          <w:rFonts w:asciiTheme="minorHAnsi" w:hAnsiTheme="minorHAnsi" w:cstheme="minorHAnsi"/>
          <w:lang w:val="en-US"/>
        </w:rPr>
        <w:t>programmes</w:t>
      </w:r>
      <w:proofErr w:type="spellEnd"/>
      <w:r w:rsidRPr="00C90CAA">
        <w:rPr>
          <w:rFonts w:asciiTheme="minorHAnsi" w:hAnsiTheme="minorHAnsi" w:cstheme="minorHAnsi"/>
          <w:lang w:val="en-US"/>
        </w:rPr>
        <w:t xml:space="preserve"> as entry points for comprehensive risk reduction. </w:t>
      </w:r>
    </w:p>
    <w:p w14:paraId="38CF9D8A" w14:textId="77777777" w:rsidR="0016397A" w:rsidRPr="00450A8C" w:rsidRDefault="0016397A" w:rsidP="00E97582">
      <w:pPr>
        <w:numPr>
          <w:ilvl w:val="0"/>
          <w:numId w:val="19"/>
        </w:numPr>
        <w:spacing w:after="0" w:line="276" w:lineRule="auto"/>
        <w:rPr>
          <w:rFonts w:asciiTheme="minorHAnsi" w:hAnsiTheme="minorHAnsi" w:cstheme="minorHAnsi"/>
          <w:szCs w:val="22"/>
        </w:rPr>
      </w:pPr>
      <w:r w:rsidRPr="00C90CAA">
        <w:rPr>
          <w:rFonts w:asciiTheme="minorHAnsi" w:hAnsiTheme="minorHAnsi" w:cstheme="minorHAnsi"/>
          <w:lang w:val="en-US"/>
        </w:rPr>
        <w:lastRenderedPageBreak/>
        <w:t>Partnerships are critical as no single group or organization is able to address all aspects of risk.  Both development and humanitarian partners will successfully align with national frameworks and coordinate and collaborate to maximize complementary strengths, minimize duplication</w:t>
      </w:r>
      <w:r w:rsidRPr="00450A8C">
        <w:rPr>
          <w:rFonts w:asciiTheme="minorHAnsi" w:hAnsiTheme="minorHAnsi" w:cstheme="minorHAnsi"/>
          <w:szCs w:val="22"/>
        </w:rPr>
        <w:t>, and assure collective outcomes. This is crucial, given the sensitivity of the relevant issues.</w:t>
      </w:r>
    </w:p>
    <w:p w14:paraId="0FDB8EE1" w14:textId="77777777" w:rsidR="0016397A" w:rsidRPr="00450A8C" w:rsidRDefault="0016397A" w:rsidP="00E97582">
      <w:pPr>
        <w:numPr>
          <w:ilvl w:val="0"/>
          <w:numId w:val="19"/>
        </w:numPr>
        <w:spacing w:after="0" w:line="276" w:lineRule="auto"/>
        <w:rPr>
          <w:rFonts w:asciiTheme="minorHAnsi" w:hAnsiTheme="minorHAnsi" w:cstheme="minorHAnsi"/>
          <w:szCs w:val="22"/>
        </w:rPr>
      </w:pPr>
      <w:r w:rsidRPr="00C90CAA">
        <w:rPr>
          <w:rFonts w:asciiTheme="minorHAnsi" w:hAnsiTheme="minorHAnsi" w:cstheme="minorHAnsi"/>
          <w:lang w:val="en-US"/>
        </w:rPr>
        <w:t>Commitment within a society as well as a minimum ability to cooperate – whether among leaders in government, armed forces or groups, politics</w:t>
      </w:r>
      <w:r w:rsidRPr="00450A8C">
        <w:rPr>
          <w:rFonts w:asciiTheme="minorHAnsi" w:hAnsiTheme="minorHAnsi" w:cstheme="minorHAnsi"/>
          <w:szCs w:val="22"/>
        </w:rPr>
        <w:t>, and civil society – is key for reducing risks related to natural hazards, climate change</w:t>
      </w:r>
      <w:r>
        <w:rPr>
          <w:rFonts w:asciiTheme="minorHAnsi" w:hAnsiTheme="minorHAnsi" w:cstheme="minorHAnsi"/>
          <w:szCs w:val="22"/>
        </w:rPr>
        <w:t>,</w:t>
      </w:r>
      <w:r w:rsidRPr="00450A8C">
        <w:rPr>
          <w:rFonts w:asciiTheme="minorHAnsi" w:hAnsiTheme="minorHAnsi" w:cstheme="minorHAnsi"/>
          <w:szCs w:val="22"/>
        </w:rPr>
        <w:t xml:space="preserve"> and for mitigating conflicts and violence.</w:t>
      </w:r>
    </w:p>
    <w:p w14:paraId="1E6993FF" w14:textId="4CD1DBC7" w:rsidR="00E22136" w:rsidRPr="00377341" w:rsidRDefault="0016397A" w:rsidP="00377341">
      <w:pPr>
        <w:numPr>
          <w:ilvl w:val="0"/>
          <w:numId w:val="19"/>
        </w:numPr>
        <w:spacing w:after="240" w:line="276" w:lineRule="auto"/>
        <w:ind w:left="714" w:hanging="357"/>
        <w:rPr>
          <w:rFonts w:asciiTheme="minorHAnsi" w:hAnsiTheme="minorHAnsi" w:cstheme="minorHAnsi"/>
          <w:szCs w:val="22"/>
        </w:rPr>
      </w:pPr>
      <w:r w:rsidRPr="00C90CAA">
        <w:rPr>
          <w:rFonts w:asciiTheme="minorHAnsi" w:hAnsiTheme="minorHAnsi" w:cstheme="minorHAnsi"/>
          <w:lang w:val="en-US"/>
        </w:rPr>
        <w:t>Policy solutions are tailored to national context and capacity and integrated tools/methodologies are available.</w:t>
      </w:r>
    </w:p>
    <w:p w14:paraId="3BD72844" w14:textId="32771B93" w:rsidR="0016397A" w:rsidRPr="00FD144F" w:rsidRDefault="006B4F18" w:rsidP="00FD144F">
      <w:pPr>
        <w:spacing w:after="240"/>
        <w:jc w:val="left"/>
        <w:rPr>
          <w:rFonts w:asciiTheme="minorHAnsi" w:hAnsiTheme="minorHAnsi" w:cstheme="minorHAnsi"/>
          <w:i/>
          <w:szCs w:val="22"/>
          <w:u w:val="single"/>
        </w:rPr>
      </w:pPr>
      <w:r w:rsidRPr="001A6F33">
        <w:rPr>
          <w:rFonts w:asciiTheme="minorHAnsi" w:hAnsiTheme="minorHAnsi" w:cstheme="minorHAnsi"/>
          <w:i/>
          <w:szCs w:val="22"/>
          <w:u w:val="single"/>
        </w:rPr>
        <w:t>Stakeholder and Beneficiary Engagement</w:t>
      </w:r>
    </w:p>
    <w:p w14:paraId="5D1D83CC" w14:textId="77777777" w:rsidR="00402DCB" w:rsidRDefault="00402DCB" w:rsidP="00402DCB">
      <w:pPr>
        <w:spacing w:after="120" w:line="276" w:lineRule="auto"/>
        <w:rPr>
          <w:rFonts w:asciiTheme="minorHAnsi" w:hAnsiTheme="minorHAnsi" w:cstheme="minorBidi"/>
        </w:rPr>
      </w:pPr>
      <w:r w:rsidRPr="07D41F93">
        <w:rPr>
          <w:rFonts w:asciiTheme="minorHAnsi" w:hAnsiTheme="minorHAnsi" w:cstheme="minorBidi"/>
          <w:b/>
          <w:bCs/>
        </w:rPr>
        <w:t>The project’s direct beneficiaries</w:t>
      </w:r>
      <w:r w:rsidRPr="07D41F93">
        <w:rPr>
          <w:rFonts w:asciiTheme="minorHAnsi" w:hAnsiTheme="minorHAnsi" w:cstheme="minorBidi"/>
        </w:rPr>
        <w:t xml:space="preserve"> are national and sub-national government departments and units, but certainly not limited to those specifically dedicated to disaster risk management. The project will take a whole-of-government approach – from local to national – and thus, under this project, UNDP will work with all relevant levels of planning, finance, DRM/DRR, climate change, environment, agriculture, meteorology, housing, gender, and others departments, depending on each country’s government structure and the chosen nomenclature for its divisions. It will also directly benefit </w:t>
      </w:r>
      <w:r>
        <w:rPr>
          <w:rFonts w:asciiTheme="minorHAnsi" w:hAnsiTheme="minorHAnsi" w:cstheme="minorBidi"/>
        </w:rPr>
        <w:t xml:space="preserve">the private sector (focus on tourism industry), as well as </w:t>
      </w:r>
      <w:r w:rsidRPr="07D41F93">
        <w:rPr>
          <w:rFonts w:asciiTheme="minorHAnsi" w:hAnsiTheme="minorHAnsi" w:cstheme="minorBidi"/>
        </w:rPr>
        <w:t xml:space="preserve">some civil society and community groups that receive technical or financial assistance for community-based resilience building measures. </w:t>
      </w:r>
      <w:r w:rsidRPr="07D41F93">
        <w:rPr>
          <w:rFonts w:asciiTheme="minorHAnsi" w:hAnsiTheme="minorHAnsi" w:cstheme="minorBidi"/>
          <w:b/>
          <w:bCs/>
        </w:rPr>
        <w:t>The secondary beneficiary</w:t>
      </w:r>
      <w:r w:rsidRPr="07D41F93">
        <w:rPr>
          <w:rFonts w:asciiTheme="minorHAnsi" w:hAnsiTheme="minorHAnsi" w:cstheme="minorBidi"/>
        </w:rPr>
        <w:t xml:space="preserve"> is the population at risk that receive services from the direct beneficiaries, in communities in urban and rural areas, and whom government represents and is accountable to. Where UNDP supports community-based disaster and climate risk management programs, the direct beneficiaries will be the population in the targeted communities.</w:t>
      </w:r>
    </w:p>
    <w:p w14:paraId="09813B09" w14:textId="505614DB" w:rsidR="0016397A" w:rsidRPr="001A6F33" w:rsidRDefault="00402DCB" w:rsidP="00402DCB">
      <w:pPr>
        <w:spacing w:after="0"/>
        <w:jc w:val="left"/>
        <w:rPr>
          <w:rFonts w:asciiTheme="minorHAnsi" w:hAnsiTheme="minorHAnsi" w:cstheme="minorHAnsi"/>
          <w:i/>
          <w:iCs/>
          <w:szCs w:val="22"/>
        </w:rPr>
      </w:pPr>
      <w:r w:rsidRPr="00B27032">
        <w:rPr>
          <w:rFonts w:asciiTheme="minorHAnsi" w:hAnsiTheme="minorHAnsi" w:cstheme="minorHAnsi"/>
          <w:iCs/>
          <w:szCs w:val="22"/>
        </w:rPr>
        <w:t xml:space="preserve">In addition to the above, the project will work and </w:t>
      </w:r>
      <w:r w:rsidRPr="00B27032">
        <w:rPr>
          <w:rFonts w:asciiTheme="minorHAnsi" w:hAnsiTheme="minorHAnsi" w:cstheme="minorHAnsi"/>
          <w:b/>
          <w:bCs/>
          <w:iCs/>
          <w:szCs w:val="22"/>
        </w:rPr>
        <w:t>engage other stakeholders</w:t>
      </w:r>
      <w:r w:rsidRPr="00B27032">
        <w:rPr>
          <w:rFonts w:asciiTheme="minorHAnsi" w:hAnsiTheme="minorHAnsi" w:cstheme="minorHAnsi"/>
          <w:iCs/>
          <w:szCs w:val="22"/>
        </w:rPr>
        <w:t>, such as: technical, research</w:t>
      </w:r>
      <w:r>
        <w:rPr>
          <w:rFonts w:asciiTheme="minorHAnsi" w:hAnsiTheme="minorHAnsi" w:cstheme="minorHAnsi"/>
          <w:iCs/>
          <w:szCs w:val="22"/>
        </w:rPr>
        <w:t>,</w:t>
      </w:r>
      <w:r w:rsidRPr="00B27032">
        <w:rPr>
          <w:rFonts w:asciiTheme="minorHAnsi" w:hAnsiTheme="minorHAnsi" w:cstheme="minorHAnsi"/>
          <w:iCs/>
          <w:szCs w:val="22"/>
        </w:rPr>
        <w:t xml:space="preserve"> and academic institutions; regional intergovernmental organizations; private sector entities and consortiums</w:t>
      </w:r>
      <w:r>
        <w:rPr>
          <w:rFonts w:asciiTheme="minorHAnsi" w:hAnsiTheme="minorHAnsi" w:cstheme="minorHAnsi"/>
          <w:iCs/>
          <w:szCs w:val="22"/>
        </w:rPr>
        <w:t>.</w:t>
      </w:r>
    </w:p>
    <w:p w14:paraId="1F04C199" w14:textId="77777777" w:rsidR="006B4F18" w:rsidRPr="001A6F33" w:rsidRDefault="006B4F18" w:rsidP="006B4F18">
      <w:pPr>
        <w:spacing w:after="0"/>
        <w:jc w:val="left"/>
        <w:rPr>
          <w:rFonts w:asciiTheme="minorHAnsi" w:hAnsiTheme="minorHAnsi" w:cstheme="minorHAnsi"/>
          <w:i/>
          <w:szCs w:val="22"/>
          <w:u w:val="single"/>
        </w:rPr>
      </w:pPr>
    </w:p>
    <w:p w14:paraId="63895173" w14:textId="74297134" w:rsidR="00402DCB" w:rsidRPr="00FD144F" w:rsidRDefault="006B4F18" w:rsidP="00FD144F">
      <w:pPr>
        <w:spacing w:after="240"/>
        <w:jc w:val="left"/>
        <w:rPr>
          <w:rFonts w:asciiTheme="minorHAnsi" w:hAnsiTheme="minorHAnsi" w:cstheme="minorHAnsi"/>
          <w:szCs w:val="22"/>
          <w:u w:val="single"/>
        </w:rPr>
      </w:pPr>
      <w:r w:rsidRPr="001A6F33">
        <w:rPr>
          <w:rFonts w:asciiTheme="minorHAnsi" w:hAnsiTheme="minorHAnsi" w:cstheme="minorHAnsi"/>
          <w:i/>
          <w:szCs w:val="22"/>
          <w:u w:val="single"/>
        </w:rPr>
        <w:t>South-South and Triangular Cooperation (SSC/</w:t>
      </w:r>
      <w:proofErr w:type="spellStart"/>
      <w:r w:rsidRPr="001A6F33">
        <w:rPr>
          <w:rFonts w:asciiTheme="minorHAnsi" w:hAnsiTheme="minorHAnsi" w:cstheme="minorHAnsi"/>
          <w:i/>
          <w:szCs w:val="22"/>
          <w:u w:val="single"/>
        </w:rPr>
        <w:t>TrC</w:t>
      </w:r>
      <w:proofErr w:type="spellEnd"/>
      <w:r w:rsidRPr="001A6F33">
        <w:rPr>
          <w:rFonts w:asciiTheme="minorHAnsi" w:hAnsiTheme="minorHAnsi" w:cstheme="minorHAnsi"/>
          <w:i/>
          <w:szCs w:val="22"/>
          <w:u w:val="single"/>
        </w:rPr>
        <w:t>)</w:t>
      </w:r>
    </w:p>
    <w:p w14:paraId="66710F2B" w14:textId="580E3252" w:rsidR="00402DCB" w:rsidRPr="00EA3C90" w:rsidRDefault="00564E34" w:rsidP="00EA3C90">
      <w:pPr>
        <w:spacing w:after="120" w:line="276" w:lineRule="auto"/>
        <w:rPr>
          <w:rFonts w:asciiTheme="minorHAnsi" w:hAnsiTheme="minorHAnsi" w:cstheme="minorHAnsi"/>
          <w:color w:val="000000"/>
        </w:rPr>
      </w:pPr>
      <w:r w:rsidRPr="000176CF">
        <w:rPr>
          <w:rFonts w:asciiTheme="minorHAnsi" w:hAnsiTheme="minorHAnsi" w:cstheme="minorHAnsi"/>
          <w:color w:val="000000"/>
        </w:rPr>
        <w:t>In line with UNDP’s corporate strategy on SSC/</w:t>
      </w:r>
      <w:proofErr w:type="spellStart"/>
      <w:r w:rsidRPr="000176CF">
        <w:rPr>
          <w:rFonts w:asciiTheme="minorHAnsi" w:hAnsiTheme="minorHAnsi" w:cstheme="minorHAnsi"/>
          <w:color w:val="000000"/>
        </w:rPr>
        <w:t>TrC</w:t>
      </w:r>
      <w:proofErr w:type="spellEnd"/>
      <w:r w:rsidRPr="000176CF">
        <w:rPr>
          <w:rFonts w:asciiTheme="minorHAnsi" w:hAnsiTheme="minorHAnsi" w:cstheme="minorHAnsi"/>
          <w:color w:val="000000"/>
        </w:rPr>
        <w:t xml:space="preserve"> recognizing the critical role of national capacities and the importance of universal access to knowledge as a development multiplier for accelerating the achievement of the 2030 Agenda, the project facilitates south-south exchanges among beneficiary countries and beyond to share experiences, learn new practices</w:t>
      </w:r>
      <w:r>
        <w:rPr>
          <w:rFonts w:asciiTheme="minorHAnsi" w:hAnsiTheme="minorHAnsi" w:cstheme="minorHAnsi"/>
          <w:color w:val="000000"/>
        </w:rPr>
        <w:t>,</w:t>
      </w:r>
      <w:r w:rsidRPr="000176CF">
        <w:rPr>
          <w:rFonts w:asciiTheme="minorHAnsi" w:hAnsiTheme="minorHAnsi" w:cstheme="minorHAnsi"/>
          <w:color w:val="000000"/>
        </w:rPr>
        <w:t xml:space="preserve"> and adapt and apply best practice solutions in relation to disaster and climate risk informed development. Beyond SSC/</w:t>
      </w:r>
      <w:proofErr w:type="spellStart"/>
      <w:r w:rsidRPr="000176CF">
        <w:rPr>
          <w:rFonts w:asciiTheme="minorHAnsi" w:hAnsiTheme="minorHAnsi" w:cstheme="minorHAnsi"/>
          <w:color w:val="000000"/>
        </w:rPr>
        <w:t>TrC</w:t>
      </w:r>
      <w:proofErr w:type="spellEnd"/>
      <w:r w:rsidRPr="000176CF">
        <w:rPr>
          <w:rFonts w:asciiTheme="minorHAnsi" w:hAnsiTheme="minorHAnsi" w:cstheme="minorHAnsi"/>
          <w:color w:val="000000"/>
        </w:rPr>
        <w:t xml:space="preserve">, the universality of </w:t>
      </w:r>
      <w:r>
        <w:rPr>
          <w:rFonts w:asciiTheme="minorHAnsi" w:hAnsiTheme="minorHAnsi" w:cstheme="minorHAnsi"/>
          <w:color w:val="000000"/>
        </w:rPr>
        <w:t xml:space="preserve">the </w:t>
      </w:r>
      <w:r w:rsidRPr="000176CF">
        <w:rPr>
          <w:rFonts w:asciiTheme="minorHAnsi" w:hAnsiTheme="minorHAnsi" w:cstheme="minorHAnsi"/>
          <w:color w:val="000000"/>
        </w:rPr>
        <w:t>2030 Agenda represents an excellent opportunity for territorial partnerships and decentralised cooperation, with experiences, best practices</w:t>
      </w:r>
      <w:r>
        <w:rPr>
          <w:rFonts w:asciiTheme="minorHAnsi" w:hAnsiTheme="minorHAnsi" w:cstheme="minorHAnsi"/>
          <w:color w:val="000000"/>
        </w:rPr>
        <w:t>,</w:t>
      </w:r>
      <w:r w:rsidRPr="000176CF">
        <w:rPr>
          <w:rFonts w:asciiTheme="minorHAnsi" w:hAnsiTheme="minorHAnsi" w:cstheme="minorHAnsi"/>
          <w:color w:val="000000"/>
        </w:rPr>
        <w:t xml:space="preserve"> and lessons learned from one context being transported to another. The project will identify and promote whenever possible technical specialists, experienced practitioners, trainers, researchers, analysts, advocates</w:t>
      </w:r>
      <w:r>
        <w:rPr>
          <w:rFonts w:asciiTheme="minorHAnsi" w:hAnsiTheme="minorHAnsi" w:cstheme="minorHAnsi"/>
          <w:color w:val="000000"/>
        </w:rPr>
        <w:t>,</w:t>
      </w:r>
      <w:r w:rsidRPr="000176CF">
        <w:rPr>
          <w:rFonts w:asciiTheme="minorHAnsi" w:hAnsiTheme="minorHAnsi" w:cstheme="minorHAnsi"/>
          <w:color w:val="000000"/>
        </w:rPr>
        <w:t xml:space="preserve"> and other ‘change agents’ who are available for short-term south-south exchanges, convene south-south experts and expert organisations around key issues, facilitate personnel exchanges among countries</w:t>
      </w:r>
      <w:r>
        <w:rPr>
          <w:rFonts w:asciiTheme="minorHAnsi" w:hAnsiTheme="minorHAnsi" w:cstheme="minorHAnsi"/>
          <w:color w:val="000000"/>
        </w:rPr>
        <w:t>,</w:t>
      </w:r>
      <w:r w:rsidRPr="000176CF">
        <w:rPr>
          <w:rFonts w:asciiTheme="minorHAnsi" w:hAnsiTheme="minorHAnsi" w:cstheme="minorHAnsi"/>
          <w:color w:val="000000"/>
        </w:rPr>
        <w:t xml:space="preserve"> and fund for medium- and long-term south-south deployments. </w:t>
      </w:r>
    </w:p>
    <w:p w14:paraId="665A3A3A" w14:textId="77777777" w:rsidR="006B4F18" w:rsidRPr="001A6F33" w:rsidRDefault="006B4F18" w:rsidP="006B4F18">
      <w:pPr>
        <w:spacing w:after="0"/>
        <w:jc w:val="left"/>
        <w:rPr>
          <w:rFonts w:asciiTheme="minorHAnsi" w:hAnsiTheme="minorHAnsi" w:cstheme="minorHAnsi"/>
          <w:i/>
          <w:szCs w:val="22"/>
          <w:u w:val="single"/>
        </w:rPr>
      </w:pPr>
    </w:p>
    <w:p w14:paraId="2E78BC88" w14:textId="77777777" w:rsidR="006B4F18" w:rsidRPr="001A6F33" w:rsidRDefault="006B4F18" w:rsidP="00FD144F">
      <w:pPr>
        <w:spacing w:after="240"/>
        <w:jc w:val="left"/>
        <w:rPr>
          <w:rFonts w:asciiTheme="minorHAnsi" w:hAnsiTheme="minorHAnsi" w:cstheme="minorHAnsi"/>
          <w:szCs w:val="22"/>
          <w:u w:val="single"/>
        </w:rPr>
      </w:pPr>
      <w:r w:rsidRPr="001A6F33">
        <w:rPr>
          <w:rFonts w:asciiTheme="minorHAnsi" w:hAnsiTheme="minorHAnsi" w:cstheme="minorHAnsi"/>
          <w:i/>
          <w:szCs w:val="22"/>
          <w:u w:val="single"/>
        </w:rPr>
        <w:t>Sustainability and Scaling Up</w:t>
      </w:r>
    </w:p>
    <w:p w14:paraId="4DFFEEAD" w14:textId="77777777" w:rsidR="008A2ECB" w:rsidRPr="006A45D8" w:rsidRDefault="008A2ECB" w:rsidP="008A2ECB">
      <w:pPr>
        <w:spacing w:after="120" w:line="276" w:lineRule="auto"/>
        <w:rPr>
          <w:rStyle w:val="normaltextrun"/>
          <w:rFonts w:ascii="Calibri" w:hAnsi="Calibri" w:cs="Calibri"/>
          <w:color w:val="000000"/>
          <w:szCs w:val="22"/>
        </w:rPr>
      </w:pPr>
      <w:r w:rsidRPr="006A45D8">
        <w:rPr>
          <w:rStyle w:val="normaltextrun"/>
          <w:rFonts w:ascii="Calibri" w:hAnsi="Calibri" w:cs="Calibri"/>
          <w:color w:val="000000"/>
          <w:szCs w:val="22"/>
        </w:rPr>
        <w:t>The sustainability and scaling up of the interventions will be achieved by ensuring that:</w:t>
      </w:r>
    </w:p>
    <w:p w14:paraId="6E743245" w14:textId="77777777" w:rsidR="008A2ECB" w:rsidRPr="00EA6B8E" w:rsidRDefault="008A2ECB" w:rsidP="00E97582">
      <w:pPr>
        <w:pStyle w:val="ListParagraph"/>
        <w:numPr>
          <w:ilvl w:val="0"/>
          <w:numId w:val="6"/>
        </w:numPr>
        <w:spacing w:line="276" w:lineRule="auto"/>
        <w:jc w:val="both"/>
        <w:rPr>
          <w:rStyle w:val="normaltextrun"/>
          <w:rFonts w:ascii="Calibri" w:hAnsi="Calibri" w:cs="Calibri"/>
          <w:color w:val="000000"/>
          <w:sz w:val="22"/>
          <w:szCs w:val="22"/>
        </w:rPr>
      </w:pPr>
      <w:r w:rsidRPr="00EA6B8E">
        <w:rPr>
          <w:rStyle w:val="normaltextrun"/>
          <w:rFonts w:ascii="Calibri" w:hAnsi="Calibri" w:cs="Calibri"/>
          <w:color w:val="000000"/>
          <w:sz w:val="22"/>
          <w:szCs w:val="22"/>
        </w:rPr>
        <w:t>The outputs and activities are need and demand driven, identified in a participatory and analytical manner.</w:t>
      </w:r>
    </w:p>
    <w:p w14:paraId="7AB96F95" w14:textId="77777777" w:rsidR="008A2ECB" w:rsidRPr="00EA6B8E" w:rsidRDefault="008A2ECB" w:rsidP="00E97582">
      <w:pPr>
        <w:pStyle w:val="ListParagraph"/>
        <w:numPr>
          <w:ilvl w:val="0"/>
          <w:numId w:val="6"/>
        </w:numPr>
        <w:spacing w:line="276" w:lineRule="auto"/>
        <w:jc w:val="both"/>
        <w:rPr>
          <w:rStyle w:val="normaltextrun"/>
          <w:rFonts w:ascii="Calibri" w:hAnsi="Calibri" w:cs="Calibri"/>
          <w:color w:val="000000"/>
          <w:sz w:val="22"/>
          <w:szCs w:val="22"/>
        </w:rPr>
      </w:pPr>
      <w:r w:rsidRPr="00EA6B8E">
        <w:rPr>
          <w:rStyle w:val="normaltextrun"/>
          <w:rFonts w:ascii="Calibri" w:hAnsi="Calibri" w:cs="Calibri"/>
          <w:color w:val="000000"/>
          <w:sz w:val="22"/>
          <w:szCs w:val="22"/>
        </w:rPr>
        <w:t>The vision, goals and objectives are clearly articulated in collaboration with beneficiaries, partners and stakeholders who are actively involved in the implementation and monitoring of activities.</w:t>
      </w:r>
    </w:p>
    <w:p w14:paraId="36FAA456" w14:textId="77777777" w:rsidR="008A2ECB" w:rsidRPr="00EA6B8E" w:rsidRDefault="008A2ECB" w:rsidP="00E97582">
      <w:pPr>
        <w:pStyle w:val="ListParagraph"/>
        <w:numPr>
          <w:ilvl w:val="0"/>
          <w:numId w:val="6"/>
        </w:numPr>
        <w:spacing w:line="276" w:lineRule="auto"/>
        <w:jc w:val="both"/>
        <w:rPr>
          <w:rStyle w:val="normaltextrun"/>
          <w:rFonts w:ascii="Calibri" w:hAnsi="Calibri" w:cs="Calibri"/>
          <w:color w:val="000000"/>
          <w:sz w:val="22"/>
          <w:szCs w:val="22"/>
        </w:rPr>
      </w:pPr>
      <w:r w:rsidRPr="00EA6B8E">
        <w:rPr>
          <w:rStyle w:val="normaltextrun"/>
          <w:rFonts w:ascii="Calibri" w:hAnsi="Calibri" w:cs="Calibri"/>
          <w:color w:val="000000"/>
          <w:sz w:val="22"/>
          <w:szCs w:val="22"/>
        </w:rPr>
        <w:lastRenderedPageBreak/>
        <w:t>The project strategy is regularly reviewed and adapted to meet the demands and needs of beneficiaries. Periodic monitoring will help assess the effectiveness of the interventions.</w:t>
      </w:r>
    </w:p>
    <w:p w14:paraId="487F3ECC" w14:textId="77777777" w:rsidR="008A2ECB" w:rsidRPr="00EA6B8E" w:rsidRDefault="008A2ECB" w:rsidP="00E97582">
      <w:pPr>
        <w:pStyle w:val="ListParagraph"/>
        <w:numPr>
          <w:ilvl w:val="0"/>
          <w:numId w:val="6"/>
        </w:numPr>
        <w:spacing w:line="276" w:lineRule="auto"/>
        <w:jc w:val="both"/>
        <w:rPr>
          <w:rStyle w:val="normaltextrun"/>
          <w:rFonts w:ascii="Calibri" w:hAnsi="Calibri" w:cs="Calibri"/>
          <w:color w:val="000000"/>
          <w:sz w:val="22"/>
          <w:szCs w:val="22"/>
        </w:rPr>
      </w:pPr>
      <w:r>
        <w:rPr>
          <w:rFonts w:asciiTheme="minorHAnsi" w:hAnsiTheme="minorHAnsi" w:cstheme="minorBidi"/>
          <w:color w:val="000000" w:themeColor="text1"/>
          <w:sz w:val="22"/>
          <w:szCs w:val="22"/>
        </w:rPr>
        <w:t>The project i</w:t>
      </w:r>
      <w:r w:rsidRPr="00EA6B8E">
        <w:rPr>
          <w:rFonts w:asciiTheme="minorHAnsi" w:hAnsiTheme="minorHAnsi" w:cstheme="minorBidi"/>
          <w:color w:val="000000" w:themeColor="text1"/>
          <w:sz w:val="22"/>
          <w:szCs w:val="22"/>
        </w:rPr>
        <w:t>mplementation</w:t>
      </w:r>
      <w:r>
        <w:rPr>
          <w:rFonts w:asciiTheme="minorHAnsi" w:hAnsiTheme="minorHAnsi" w:cstheme="minorBidi"/>
          <w:color w:val="000000" w:themeColor="text1"/>
          <w:sz w:val="22"/>
          <w:szCs w:val="22"/>
        </w:rPr>
        <w:t xml:space="preserve"> is leveraged</w:t>
      </w:r>
      <w:r w:rsidRPr="00EA6B8E">
        <w:rPr>
          <w:rFonts w:asciiTheme="minorHAnsi" w:hAnsiTheme="minorHAnsi" w:cstheme="minorBidi"/>
          <w:color w:val="000000" w:themeColor="text1"/>
          <w:sz w:val="22"/>
          <w:szCs w:val="22"/>
        </w:rPr>
        <w:t xml:space="preserve"> through a wide network of global, regional, and country partnerships, promoting stakeholder owned approaches and solutions, and investing in the provision and application of knowledge management and practice development services creating new, wider, and deeper capacities.</w:t>
      </w:r>
    </w:p>
    <w:p w14:paraId="549903DB" w14:textId="77777777" w:rsidR="008A2ECB" w:rsidRPr="00EA6B8E" w:rsidRDefault="008A2ECB" w:rsidP="00E97582">
      <w:pPr>
        <w:pStyle w:val="ListParagraph"/>
        <w:numPr>
          <w:ilvl w:val="0"/>
          <w:numId w:val="6"/>
        </w:numPr>
        <w:spacing w:line="276" w:lineRule="auto"/>
        <w:jc w:val="both"/>
        <w:rPr>
          <w:rStyle w:val="normaltextrun"/>
          <w:rFonts w:ascii="Calibri" w:hAnsi="Calibri" w:cs="Calibri"/>
          <w:color w:val="000000"/>
          <w:sz w:val="22"/>
          <w:szCs w:val="22"/>
        </w:rPr>
      </w:pPr>
      <w:r w:rsidRPr="00EA6B8E">
        <w:rPr>
          <w:rStyle w:val="normaltextrun"/>
          <w:rFonts w:ascii="Calibri" w:hAnsi="Calibri" w:cs="Calibri"/>
          <w:color w:val="000000"/>
          <w:sz w:val="22"/>
          <w:szCs w:val="22"/>
        </w:rPr>
        <w:t xml:space="preserve">The implementation is leveraged through UNDP’s cross-team and cross-practice approach involving DRR, CC-CCA and resilience project portfolio and by jointly reaching out to a wide network of global, regional and country partnerships, promoting stakeholder owned solutions and investing in the application of knowledge management and practice development services. </w:t>
      </w:r>
    </w:p>
    <w:p w14:paraId="2BD138CA" w14:textId="3CCAA919" w:rsidR="00EA3C90" w:rsidRPr="00377341" w:rsidRDefault="008A2ECB" w:rsidP="00377341">
      <w:pPr>
        <w:pStyle w:val="ListParagraph"/>
        <w:numPr>
          <w:ilvl w:val="0"/>
          <w:numId w:val="6"/>
        </w:numPr>
        <w:spacing w:after="240" w:line="276" w:lineRule="auto"/>
        <w:ind w:left="714" w:hanging="357"/>
        <w:jc w:val="both"/>
        <w:rPr>
          <w:rStyle w:val="normaltextrun"/>
          <w:rFonts w:ascii="Calibri" w:hAnsi="Calibri" w:cs="Calibri"/>
          <w:color w:val="000000"/>
          <w:sz w:val="22"/>
          <w:szCs w:val="22"/>
        </w:rPr>
      </w:pPr>
      <w:r w:rsidRPr="00EA6B8E">
        <w:rPr>
          <w:rStyle w:val="normaltextrun"/>
          <w:rFonts w:ascii="Calibri" w:hAnsi="Calibri" w:cs="Calibri"/>
          <w:color w:val="000000"/>
          <w:sz w:val="22"/>
          <w:szCs w:val="22"/>
        </w:rPr>
        <w:t>Knowledge networking, information-sharing and best practices are documented and disseminated widely for replication as well as scaling-up and scaling-out.</w:t>
      </w:r>
    </w:p>
    <w:p w14:paraId="4D0A6FA6" w14:textId="6394C789" w:rsidR="00564E34" w:rsidRPr="001A6F33" w:rsidRDefault="008A2ECB" w:rsidP="008A2ECB">
      <w:pPr>
        <w:spacing w:after="0"/>
        <w:rPr>
          <w:rFonts w:asciiTheme="minorHAnsi" w:hAnsiTheme="minorHAnsi" w:cstheme="minorHAnsi"/>
          <w:i/>
          <w:iCs/>
          <w:szCs w:val="22"/>
        </w:rPr>
      </w:pPr>
      <w:r w:rsidRPr="00EA6B8E">
        <w:rPr>
          <w:rStyle w:val="normaltextrun"/>
          <w:rFonts w:ascii="Calibri" w:hAnsi="Calibri" w:cs="Calibri"/>
          <w:color w:val="000000"/>
          <w:szCs w:val="22"/>
        </w:rPr>
        <w:t>The mobilization of additional resources through complementary projects will also help ensure sustainability of activities.</w:t>
      </w:r>
    </w:p>
    <w:p w14:paraId="28F589B8" w14:textId="77777777" w:rsidR="006B4F18" w:rsidRPr="001A6F33" w:rsidRDefault="006B4F18" w:rsidP="006B4F18">
      <w:pPr>
        <w:spacing w:after="0"/>
        <w:rPr>
          <w:rFonts w:asciiTheme="minorHAnsi" w:hAnsiTheme="minorHAnsi" w:cstheme="minorHAnsi"/>
          <w:i/>
          <w:szCs w:val="22"/>
        </w:rPr>
      </w:pPr>
    </w:p>
    <w:p w14:paraId="5D3B4DCC" w14:textId="04495101" w:rsidR="008A2ECB" w:rsidRPr="00FD144F" w:rsidRDefault="006B4F18" w:rsidP="0055280D">
      <w:pPr>
        <w:pStyle w:val="Heading1"/>
        <w:numPr>
          <w:ilvl w:val="0"/>
          <w:numId w:val="43"/>
        </w:numPr>
        <w:pBdr>
          <w:top w:val="single" w:sz="4" w:space="0" w:color="auto"/>
        </w:pBdr>
        <w:rPr>
          <w:rFonts w:asciiTheme="minorHAnsi" w:hAnsiTheme="minorHAnsi" w:cstheme="minorHAnsi"/>
          <w:bCs/>
          <w:sz w:val="24"/>
          <w:szCs w:val="24"/>
        </w:rPr>
      </w:pPr>
      <w:r w:rsidRPr="008D54D4">
        <w:rPr>
          <w:rFonts w:asciiTheme="minorHAnsi" w:hAnsiTheme="minorHAnsi" w:cstheme="minorHAnsi"/>
          <w:bCs/>
          <w:sz w:val="24"/>
          <w:szCs w:val="24"/>
        </w:rPr>
        <w:t>Management and Governance Arrangements, and Accountability</w:t>
      </w:r>
    </w:p>
    <w:p w14:paraId="2FB5367F" w14:textId="77777777" w:rsidR="008A174E" w:rsidRPr="000176CF" w:rsidRDefault="008A174E" w:rsidP="008A174E">
      <w:pPr>
        <w:spacing w:after="120" w:line="276" w:lineRule="auto"/>
        <w:rPr>
          <w:rFonts w:asciiTheme="minorHAnsi" w:hAnsiTheme="minorHAnsi" w:cstheme="minorHAnsi"/>
          <w:szCs w:val="22"/>
        </w:rPr>
      </w:pPr>
      <w:r w:rsidRPr="000176CF">
        <w:rPr>
          <w:rFonts w:asciiTheme="minorHAnsi" w:hAnsiTheme="minorHAnsi" w:cstheme="minorHAnsi"/>
          <w:b/>
          <w:szCs w:val="22"/>
        </w:rPr>
        <w:t>The global DRT and the Regional DRT working in Africa (Nairobi Resilience Hub) and Asia and Pacific (Bangkok Regional Hub)</w:t>
      </w:r>
      <w:r w:rsidRPr="000176CF">
        <w:rPr>
          <w:rFonts w:asciiTheme="minorHAnsi" w:hAnsiTheme="minorHAnsi" w:cstheme="minorHAnsi"/>
          <w:szCs w:val="22"/>
        </w:rPr>
        <w:t xml:space="preserve"> will lead the implementation and provide requisite policy, programmatic, technical, advisory</w:t>
      </w:r>
      <w:r>
        <w:rPr>
          <w:rFonts w:asciiTheme="minorHAnsi" w:hAnsiTheme="minorHAnsi" w:cstheme="minorHAnsi"/>
          <w:szCs w:val="22"/>
        </w:rPr>
        <w:t>,</w:t>
      </w:r>
      <w:r w:rsidRPr="000176CF">
        <w:rPr>
          <w:rFonts w:asciiTheme="minorHAnsi" w:hAnsiTheme="minorHAnsi" w:cstheme="minorHAnsi"/>
          <w:szCs w:val="22"/>
        </w:rPr>
        <w:t xml:space="preserve"> and knowledge management support to respective UNDP COs in the project countries to ensure effective and timely implementation of the envisaged activities. Partnerships forged at global and regional level with global, regional, sub-regional</w:t>
      </w:r>
      <w:r>
        <w:rPr>
          <w:rFonts w:asciiTheme="minorHAnsi" w:hAnsiTheme="minorHAnsi" w:cstheme="minorHAnsi"/>
          <w:szCs w:val="22"/>
        </w:rPr>
        <w:t>,</w:t>
      </w:r>
      <w:r w:rsidRPr="000176CF">
        <w:rPr>
          <w:rFonts w:asciiTheme="minorHAnsi" w:hAnsiTheme="minorHAnsi" w:cstheme="minorHAnsi"/>
          <w:szCs w:val="22"/>
        </w:rPr>
        <w:t xml:space="preserve"> and national organizations, stakeholders</w:t>
      </w:r>
      <w:r>
        <w:rPr>
          <w:rFonts w:asciiTheme="minorHAnsi" w:hAnsiTheme="minorHAnsi" w:cstheme="minorHAnsi"/>
          <w:szCs w:val="22"/>
        </w:rPr>
        <w:t>,</w:t>
      </w:r>
      <w:r w:rsidRPr="000176CF">
        <w:rPr>
          <w:rFonts w:asciiTheme="minorHAnsi" w:hAnsiTheme="minorHAnsi" w:cstheme="minorHAnsi"/>
          <w:szCs w:val="22"/>
        </w:rPr>
        <w:t xml:space="preserve"> and partners will be brought to bear on the initiative. </w:t>
      </w:r>
    </w:p>
    <w:p w14:paraId="55F8654D" w14:textId="77777777" w:rsidR="008A174E" w:rsidRPr="000176CF" w:rsidRDefault="008A174E" w:rsidP="008A174E">
      <w:pPr>
        <w:spacing w:after="120" w:line="276" w:lineRule="auto"/>
        <w:rPr>
          <w:rFonts w:asciiTheme="minorHAnsi" w:hAnsiTheme="minorHAnsi" w:cstheme="minorHAnsi"/>
          <w:szCs w:val="22"/>
        </w:rPr>
      </w:pPr>
      <w:r w:rsidRPr="000176CF">
        <w:rPr>
          <w:rFonts w:asciiTheme="minorHAnsi" w:hAnsiTheme="minorHAnsi" w:cstheme="minorHAnsi"/>
          <w:szCs w:val="22"/>
        </w:rPr>
        <w:t xml:space="preserve">The project will </w:t>
      </w:r>
      <w:r w:rsidRPr="000176CF">
        <w:rPr>
          <w:rFonts w:asciiTheme="minorHAnsi" w:hAnsiTheme="minorHAnsi" w:cstheme="minorHAnsi"/>
          <w:b/>
          <w:szCs w:val="22"/>
        </w:rPr>
        <w:t>adopt a cross-practice approach</w:t>
      </w:r>
      <w:r w:rsidRPr="000176CF">
        <w:rPr>
          <w:rFonts w:asciiTheme="minorHAnsi" w:hAnsiTheme="minorHAnsi" w:cstheme="minorHAnsi"/>
          <w:szCs w:val="22"/>
        </w:rPr>
        <w:t xml:space="preserve"> by harnessing the technical expertise and capacities to help link the initiative </w:t>
      </w:r>
      <w:r w:rsidRPr="000176CF">
        <w:rPr>
          <w:rFonts w:asciiTheme="minorHAnsi" w:hAnsiTheme="minorHAnsi" w:cstheme="minorHAnsi"/>
          <w:b/>
          <w:szCs w:val="22"/>
        </w:rPr>
        <w:t>with other thematic teams within UNDP</w:t>
      </w:r>
      <w:r w:rsidRPr="000176CF">
        <w:rPr>
          <w:rFonts w:asciiTheme="minorHAnsi" w:hAnsiTheme="minorHAnsi" w:cstheme="minorHAnsi"/>
          <w:szCs w:val="22"/>
        </w:rPr>
        <w:t xml:space="preserve"> on urban resilience, local governance, climate change</w:t>
      </w:r>
      <w:r>
        <w:rPr>
          <w:rFonts w:asciiTheme="minorHAnsi" w:hAnsiTheme="minorHAnsi" w:cstheme="minorHAnsi"/>
          <w:szCs w:val="22"/>
        </w:rPr>
        <w:t>, SDG integration, gender</w:t>
      </w:r>
      <w:r w:rsidRPr="000176CF">
        <w:rPr>
          <w:rFonts w:asciiTheme="minorHAnsi" w:hAnsiTheme="minorHAnsi" w:cstheme="minorHAnsi"/>
          <w:szCs w:val="22"/>
        </w:rPr>
        <w:t xml:space="preserve"> and</w:t>
      </w:r>
      <w:r>
        <w:rPr>
          <w:rFonts w:asciiTheme="minorHAnsi" w:hAnsiTheme="minorHAnsi" w:cstheme="minorHAnsi"/>
          <w:szCs w:val="22"/>
        </w:rPr>
        <w:t xml:space="preserve"> other</w:t>
      </w:r>
      <w:r w:rsidRPr="000176CF">
        <w:rPr>
          <w:rFonts w:asciiTheme="minorHAnsi" w:hAnsiTheme="minorHAnsi" w:cstheme="minorHAnsi"/>
          <w:szCs w:val="22"/>
        </w:rPr>
        <w:t xml:space="preserve"> rel</w:t>
      </w:r>
      <w:r>
        <w:rPr>
          <w:rFonts w:asciiTheme="minorHAnsi" w:hAnsiTheme="minorHAnsi" w:cstheme="minorHAnsi"/>
          <w:szCs w:val="22"/>
        </w:rPr>
        <w:t>evant</w:t>
      </w:r>
      <w:r w:rsidRPr="000176CF">
        <w:rPr>
          <w:rFonts w:asciiTheme="minorHAnsi" w:hAnsiTheme="minorHAnsi" w:cstheme="minorHAnsi"/>
          <w:szCs w:val="22"/>
        </w:rPr>
        <w:t xml:space="preserve"> issues while also mobilizing regional/national teams behind the initiative. This will foster greater collaboration across DRR, climate change (mitigation and adaptation), conflict, fragility, governance especially local governance, environment</w:t>
      </w:r>
      <w:r>
        <w:rPr>
          <w:rFonts w:asciiTheme="minorHAnsi" w:hAnsiTheme="minorHAnsi" w:cstheme="minorHAnsi"/>
          <w:szCs w:val="22"/>
        </w:rPr>
        <w:t>,</w:t>
      </w:r>
      <w:r w:rsidRPr="000176CF">
        <w:rPr>
          <w:rFonts w:asciiTheme="minorHAnsi" w:hAnsiTheme="minorHAnsi" w:cstheme="minorHAnsi"/>
          <w:szCs w:val="22"/>
        </w:rPr>
        <w:t xml:space="preserve"> and related areas of work, to ensure a holistic approach and provide an integrated package of support to governments, communities</w:t>
      </w:r>
      <w:r>
        <w:rPr>
          <w:rFonts w:asciiTheme="minorHAnsi" w:hAnsiTheme="minorHAnsi" w:cstheme="minorHAnsi"/>
          <w:szCs w:val="22"/>
        </w:rPr>
        <w:t>,</w:t>
      </w:r>
      <w:r w:rsidRPr="000176CF">
        <w:rPr>
          <w:rFonts w:asciiTheme="minorHAnsi" w:hAnsiTheme="minorHAnsi" w:cstheme="minorHAnsi"/>
          <w:szCs w:val="22"/>
        </w:rPr>
        <w:t xml:space="preserve"> and partners while recognizing the need for devising contextual solutions for each country. The project will benefit from involvement of UNDP’s inter-disciplinary teams based in Geneva, New York and regional/sub-regional hubs.</w:t>
      </w:r>
    </w:p>
    <w:p w14:paraId="35531988" w14:textId="77777777" w:rsidR="008A174E" w:rsidRPr="000176CF" w:rsidRDefault="008A174E" w:rsidP="008A174E">
      <w:pPr>
        <w:spacing w:after="120" w:line="276" w:lineRule="auto"/>
        <w:rPr>
          <w:rFonts w:asciiTheme="minorHAnsi" w:hAnsiTheme="minorHAnsi" w:cstheme="minorHAnsi"/>
          <w:sz w:val="20"/>
          <w:szCs w:val="20"/>
        </w:rPr>
      </w:pPr>
      <w:r w:rsidRPr="000176CF">
        <w:rPr>
          <w:rFonts w:asciiTheme="minorHAnsi" w:hAnsiTheme="minorHAnsi" w:cstheme="minorHAnsi"/>
          <w:szCs w:val="22"/>
        </w:rPr>
        <w:t>The</w:t>
      </w:r>
      <w:r w:rsidRPr="000176CF" w:rsidDel="00C16B4B">
        <w:rPr>
          <w:rFonts w:asciiTheme="minorHAnsi" w:hAnsiTheme="minorHAnsi" w:cstheme="minorHAnsi"/>
          <w:szCs w:val="22"/>
        </w:rPr>
        <w:t xml:space="preserve"> </w:t>
      </w:r>
      <w:r w:rsidRPr="000176CF">
        <w:rPr>
          <w:rFonts w:asciiTheme="minorHAnsi" w:hAnsiTheme="minorHAnsi" w:cstheme="minorHAnsi"/>
          <w:b/>
          <w:szCs w:val="22"/>
        </w:rPr>
        <w:t>Program Quality Assurance role</w:t>
      </w:r>
      <w:r w:rsidRPr="000176CF">
        <w:rPr>
          <w:rFonts w:asciiTheme="minorHAnsi" w:hAnsiTheme="minorHAnsi" w:cstheme="minorHAnsi"/>
          <w:szCs w:val="22"/>
        </w:rPr>
        <w:t xml:space="preserve"> will be carried out by UNDP’s Partnership Adviser based with DRT in UNDP Geneva to ensure regular project oversight, monitor compliance with administrative and financial requirements</w:t>
      </w:r>
      <w:r>
        <w:rPr>
          <w:rFonts w:asciiTheme="minorHAnsi" w:hAnsiTheme="minorHAnsi" w:cstheme="minorHAnsi"/>
          <w:szCs w:val="22"/>
        </w:rPr>
        <w:t>,</w:t>
      </w:r>
      <w:r w:rsidRPr="000176CF">
        <w:rPr>
          <w:rFonts w:asciiTheme="minorHAnsi" w:hAnsiTheme="minorHAnsi" w:cstheme="minorHAnsi"/>
          <w:szCs w:val="22"/>
        </w:rPr>
        <w:t xml:space="preserve"> and other program effectiveness functions. An annual report will be produced to showcase progress made and a final Project Achievements Report will be produced on the completion of the intervention.</w:t>
      </w:r>
    </w:p>
    <w:p w14:paraId="596DD9A4" w14:textId="0123EEC0" w:rsidR="006B4F18" w:rsidRDefault="008A174E" w:rsidP="00FD144F">
      <w:pPr>
        <w:spacing w:after="120" w:line="276" w:lineRule="auto"/>
        <w:rPr>
          <w:rFonts w:asciiTheme="minorHAnsi" w:hAnsiTheme="minorHAnsi" w:cstheme="minorHAnsi"/>
          <w:szCs w:val="22"/>
        </w:rPr>
      </w:pPr>
      <w:r w:rsidRPr="000176CF">
        <w:rPr>
          <w:rFonts w:asciiTheme="minorHAnsi" w:hAnsiTheme="minorHAnsi" w:cstheme="minorHAnsi"/>
          <w:szCs w:val="22"/>
        </w:rPr>
        <w:t xml:space="preserve">A </w:t>
      </w:r>
      <w:r w:rsidRPr="000176CF">
        <w:rPr>
          <w:rFonts w:asciiTheme="minorHAnsi" w:hAnsiTheme="minorHAnsi" w:cstheme="minorHAnsi"/>
          <w:b/>
          <w:szCs w:val="22"/>
        </w:rPr>
        <w:t>detailed RRF and Annual Work Plan</w:t>
      </w:r>
      <w:r w:rsidRPr="000176CF">
        <w:rPr>
          <w:rFonts w:asciiTheme="minorHAnsi" w:hAnsiTheme="minorHAnsi" w:cstheme="minorHAnsi"/>
          <w:szCs w:val="22"/>
        </w:rPr>
        <w:t xml:space="preserve"> will be developed at the commencement of the implementation to ensure monitoring, oversight</w:t>
      </w:r>
      <w:r>
        <w:rPr>
          <w:rFonts w:asciiTheme="minorHAnsi" w:hAnsiTheme="minorHAnsi" w:cstheme="minorHAnsi"/>
          <w:szCs w:val="22"/>
        </w:rPr>
        <w:t>,</w:t>
      </w:r>
      <w:r w:rsidRPr="000176CF">
        <w:rPr>
          <w:rFonts w:asciiTheme="minorHAnsi" w:hAnsiTheme="minorHAnsi" w:cstheme="minorHAnsi"/>
          <w:szCs w:val="22"/>
        </w:rPr>
        <w:t xml:space="preserve"> and identify technical support requirements. DRT’s global and regional teams will provide hands-on and regular policy, programmatic</w:t>
      </w:r>
      <w:r>
        <w:rPr>
          <w:rFonts w:asciiTheme="minorHAnsi" w:hAnsiTheme="minorHAnsi" w:cstheme="minorHAnsi"/>
          <w:szCs w:val="22"/>
        </w:rPr>
        <w:t>,</w:t>
      </w:r>
      <w:r w:rsidRPr="000176CF">
        <w:rPr>
          <w:rFonts w:asciiTheme="minorHAnsi" w:hAnsiTheme="minorHAnsi" w:cstheme="minorHAnsi"/>
          <w:szCs w:val="22"/>
        </w:rPr>
        <w:t xml:space="preserve"> and technical support to the respective UNDP COs to ensure effective implementation complemented by missions, capacity building, training</w:t>
      </w:r>
      <w:r>
        <w:rPr>
          <w:rFonts w:asciiTheme="minorHAnsi" w:hAnsiTheme="minorHAnsi" w:cstheme="minorHAnsi"/>
          <w:szCs w:val="22"/>
        </w:rPr>
        <w:t>,</w:t>
      </w:r>
      <w:r w:rsidRPr="000176CF">
        <w:rPr>
          <w:rFonts w:asciiTheme="minorHAnsi" w:hAnsiTheme="minorHAnsi" w:cstheme="minorHAnsi"/>
          <w:szCs w:val="22"/>
        </w:rPr>
        <w:t xml:space="preserve"> and other support</w:t>
      </w:r>
      <w:r>
        <w:rPr>
          <w:rFonts w:asciiTheme="minorHAnsi" w:hAnsiTheme="minorHAnsi" w:cstheme="minorHAnsi"/>
          <w:szCs w:val="22"/>
        </w:rPr>
        <w:t xml:space="preserve"> as needed</w:t>
      </w:r>
      <w:r w:rsidRPr="000176CF">
        <w:rPr>
          <w:rFonts w:asciiTheme="minorHAnsi" w:hAnsiTheme="minorHAnsi" w:cstheme="minorHAnsi"/>
          <w:szCs w:val="22"/>
        </w:rPr>
        <w:t xml:space="preserve">. </w:t>
      </w:r>
    </w:p>
    <w:p w14:paraId="49C1309C" w14:textId="77777777" w:rsidR="0055280D" w:rsidRDefault="0055280D" w:rsidP="00FD144F">
      <w:pPr>
        <w:spacing w:after="120" w:line="276" w:lineRule="auto"/>
        <w:rPr>
          <w:rFonts w:asciiTheme="minorHAnsi" w:hAnsiTheme="minorHAnsi" w:cstheme="minorHAnsi"/>
          <w:szCs w:val="22"/>
        </w:rPr>
      </w:pPr>
    </w:p>
    <w:p w14:paraId="5C316ECE" w14:textId="77777777" w:rsidR="00377341" w:rsidRPr="001A6F33" w:rsidRDefault="00377341" w:rsidP="00FD144F">
      <w:pPr>
        <w:spacing w:after="120" w:line="276" w:lineRule="auto"/>
        <w:rPr>
          <w:rFonts w:asciiTheme="minorHAnsi" w:hAnsiTheme="minorHAnsi" w:cstheme="minorHAnsi"/>
          <w:szCs w:val="22"/>
        </w:rPr>
      </w:pPr>
    </w:p>
    <w:p w14:paraId="66435B11" w14:textId="0864249C" w:rsidR="006B4F18" w:rsidRPr="001A6F33" w:rsidRDefault="00976F1A" w:rsidP="00976F1A">
      <w:pPr>
        <w:pStyle w:val="Heading1"/>
        <w:pBdr>
          <w:top w:val="single" w:sz="4" w:space="0" w:color="auto"/>
        </w:pBdr>
        <w:rPr>
          <w:rFonts w:asciiTheme="minorHAnsi" w:hAnsiTheme="minorHAnsi" w:cstheme="minorHAnsi"/>
          <w:bCs/>
          <w:sz w:val="24"/>
          <w:szCs w:val="24"/>
        </w:rPr>
      </w:pPr>
      <w:r>
        <w:rPr>
          <w:rFonts w:asciiTheme="minorHAnsi" w:hAnsiTheme="minorHAnsi" w:cstheme="minorHAnsi"/>
          <w:bCs/>
          <w:sz w:val="24"/>
          <w:szCs w:val="24"/>
        </w:rPr>
        <w:lastRenderedPageBreak/>
        <w:t xml:space="preserve">V. </w:t>
      </w:r>
      <w:r w:rsidR="008D54D4">
        <w:rPr>
          <w:rFonts w:asciiTheme="minorHAnsi" w:hAnsiTheme="minorHAnsi" w:cstheme="minorHAnsi"/>
          <w:bCs/>
          <w:sz w:val="24"/>
          <w:szCs w:val="24"/>
        </w:rPr>
        <w:tab/>
      </w:r>
      <w:r w:rsidR="006B4F18" w:rsidRPr="001A6F33">
        <w:rPr>
          <w:rFonts w:asciiTheme="minorHAnsi" w:hAnsiTheme="minorHAnsi" w:cstheme="minorHAnsi"/>
          <w:bCs/>
          <w:sz w:val="24"/>
          <w:szCs w:val="24"/>
        </w:rPr>
        <w:t>Monitoring and Learning</w:t>
      </w:r>
    </w:p>
    <w:p w14:paraId="410989FF" w14:textId="77777777" w:rsidR="006B4F18" w:rsidRPr="001A6F33" w:rsidRDefault="006B4F18" w:rsidP="00FD144F">
      <w:pPr>
        <w:spacing w:after="240"/>
        <w:jc w:val="left"/>
        <w:rPr>
          <w:rFonts w:asciiTheme="minorHAnsi" w:hAnsiTheme="minorHAnsi" w:cstheme="minorHAnsi"/>
          <w:i/>
          <w:iCs/>
          <w:szCs w:val="22"/>
          <w:u w:val="single"/>
        </w:rPr>
      </w:pPr>
      <w:r w:rsidRPr="001A6F33">
        <w:rPr>
          <w:rFonts w:asciiTheme="minorHAnsi" w:hAnsiTheme="minorHAnsi" w:cstheme="minorHAnsi"/>
          <w:i/>
          <w:iCs/>
          <w:szCs w:val="22"/>
          <w:u w:val="single"/>
        </w:rPr>
        <w:t>Monitoring</w:t>
      </w:r>
    </w:p>
    <w:p w14:paraId="64F07E40" w14:textId="77777777" w:rsidR="00F76C95" w:rsidRPr="000176CF" w:rsidRDefault="00F76C95" w:rsidP="00F76C95">
      <w:pPr>
        <w:spacing w:line="276" w:lineRule="auto"/>
        <w:rPr>
          <w:rFonts w:asciiTheme="minorHAnsi" w:hAnsiTheme="minorHAnsi" w:cstheme="minorHAnsi"/>
          <w:szCs w:val="22"/>
        </w:rPr>
      </w:pPr>
      <w:r w:rsidRPr="000176CF">
        <w:rPr>
          <w:rFonts w:asciiTheme="minorHAnsi" w:hAnsiTheme="minorHAnsi" w:cstheme="minorHAnsi"/>
          <w:b/>
          <w:szCs w:val="22"/>
        </w:rPr>
        <w:t>In accordance with UNDP’s POPP guidelines</w:t>
      </w:r>
      <w:r w:rsidRPr="000176CF">
        <w:rPr>
          <w:rFonts w:asciiTheme="minorHAnsi" w:hAnsiTheme="minorHAnsi" w:cstheme="minorHAnsi"/>
          <w:szCs w:val="22"/>
        </w:rPr>
        <w:t>, the monitoring of the efficacy and timeliness of the activities implemented, their impact as well as the learnings derived therefrom will be reviewed and evaluated periodically as per the following plans</w:t>
      </w:r>
      <w:r>
        <w:rPr>
          <w:rFonts w:asciiTheme="minorHAnsi" w:hAnsiTheme="minorHAnsi" w:cstheme="minorHAnsi"/>
          <w:szCs w:val="22"/>
        </w:rPr>
        <w:t>:</w:t>
      </w:r>
    </w:p>
    <w:p w14:paraId="7928520F" w14:textId="77777777" w:rsidR="00F76C95" w:rsidRPr="0019176E" w:rsidRDefault="00F76C95" w:rsidP="00E97582">
      <w:pPr>
        <w:pStyle w:val="ListParagraph"/>
        <w:numPr>
          <w:ilvl w:val="0"/>
          <w:numId w:val="20"/>
        </w:numPr>
        <w:spacing w:line="276" w:lineRule="auto"/>
        <w:jc w:val="both"/>
        <w:rPr>
          <w:rFonts w:asciiTheme="minorHAnsi" w:hAnsiTheme="minorHAnsi" w:cstheme="minorBidi"/>
          <w:sz w:val="22"/>
          <w:szCs w:val="22"/>
        </w:rPr>
      </w:pPr>
      <w:r w:rsidRPr="3865666F">
        <w:rPr>
          <w:rFonts w:asciiTheme="minorHAnsi" w:hAnsiTheme="minorHAnsi" w:cstheme="minorBidi"/>
          <w:sz w:val="22"/>
          <w:szCs w:val="22"/>
          <w:u w:val="single"/>
        </w:rPr>
        <w:t>Overall as well as annual work plans:</w:t>
      </w:r>
      <w:r w:rsidRPr="3865666F">
        <w:rPr>
          <w:rFonts w:asciiTheme="minorHAnsi" w:hAnsiTheme="minorHAnsi" w:cstheme="minorBidi"/>
          <w:sz w:val="22"/>
          <w:szCs w:val="22"/>
        </w:rPr>
        <w:t xml:space="preserve"> The implementation will be guided by a detailed overall project plan which will be complemented by an Annual Work Plan. It will specify the set of inputs, activities and resources required along with the timeline for each of the activities.</w:t>
      </w:r>
    </w:p>
    <w:p w14:paraId="1AE11079" w14:textId="77777777" w:rsidR="00F76C95" w:rsidRPr="0019176E" w:rsidRDefault="00F76C95" w:rsidP="00E97582">
      <w:pPr>
        <w:pStyle w:val="ListParagraph"/>
        <w:numPr>
          <w:ilvl w:val="0"/>
          <w:numId w:val="20"/>
        </w:numPr>
        <w:spacing w:line="276" w:lineRule="auto"/>
        <w:jc w:val="both"/>
        <w:rPr>
          <w:rFonts w:asciiTheme="minorHAnsi" w:hAnsiTheme="minorHAnsi" w:cstheme="minorBidi"/>
          <w:sz w:val="22"/>
          <w:szCs w:val="22"/>
        </w:rPr>
      </w:pPr>
      <w:r w:rsidRPr="3865666F">
        <w:rPr>
          <w:rFonts w:asciiTheme="minorHAnsi" w:hAnsiTheme="minorHAnsi" w:cstheme="minorBidi"/>
          <w:sz w:val="22"/>
          <w:szCs w:val="22"/>
          <w:u w:val="single"/>
        </w:rPr>
        <w:t>Organize implementation in line with the activities and indicators identified:</w:t>
      </w:r>
      <w:r w:rsidRPr="3865666F">
        <w:rPr>
          <w:rFonts w:asciiTheme="minorHAnsi" w:hAnsiTheme="minorHAnsi" w:cstheme="minorBidi"/>
          <w:sz w:val="22"/>
          <w:szCs w:val="22"/>
        </w:rPr>
        <w:t xml:space="preserve"> Develop sound, robust, and RBM compliant indicators that will help keep the implementation on track while also supporting efficient monitoring of the progress as well as gaps and shortfalls.</w:t>
      </w:r>
    </w:p>
    <w:p w14:paraId="4741B1B9" w14:textId="77777777" w:rsidR="00F76C95" w:rsidRPr="0019176E" w:rsidRDefault="00F76C95" w:rsidP="00E97582">
      <w:pPr>
        <w:pStyle w:val="ListParagraph"/>
        <w:numPr>
          <w:ilvl w:val="0"/>
          <w:numId w:val="20"/>
        </w:numPr>
        <w:spacing w:line="276" w:lineRule="auto"/>
        <w:jc w:val="both"/>
        <w:rPr>
          <w:rFonts w:asciiTheme="minorHAnsi" w:hAnsiTheme="minorHAnsi" w:cstheme="minorBidi"/>
          <w:sz w:val="22"/>
          <w:szCs w:val="22"/>
        </w:rPr>
      </w:pPr>
      <w:r w:rsidRPr="3865666F">
        <w:rPr>
          <w:rFonts w:asciiTheme="minorHAnsi" w:hAnsiTheme="minorHAnsi" w:cstheme="minorBidi"/>
          <w:sz w:val="22"/>
          <w:szCs w:val="22"/>
          <w:u w:val="single"/>
        </w:rPr>
        <w:t>Track results progress:</w:t>
      </w:r>
      <w:r w:rsidRPr="3865666F">
        <w:rPr>
          <w:rFonts w:asciiTheme="minorHAnsi" w:hAnsiTheme="minorHAnsi" w:cstheme="minorBidi"/>
          <w:sz w:val="22"/>
          <w:szCs w:val="22"/>
        </w:rPr>
        <w:t xml:space="preserve"> Progress data against the results indicators in the RRF will be collected and analyzed to assess the progress of the action in achieving the agreed outputs. This will be done quarterly or as required.</w:t>
      </w:r>
    </w:p>
    <w:p w14:paraId="3E4BCFC9" w14:textId="77777777" w:rsidR="00F76C95" w:rsidRPr="0019176E" w:rsidRDefault="00F76C95" w:rsidP="00E97582">
      <w:pPr>
        <w:pStyle w:val="ListParagraph"/>
        <w:numPr>
          <w:ilvl w:val="0"/>
          <w:numId w:val="20"/>
        </w:numPr>
        <w:spacing w:line="276" w:lineRule="auto"/>
        <w:jc w:val="both"/>
        <w:rPr>
          <w:rFonts w:asciiTheme="minorHAnsi" w:hAnsiTheme="minorHAnsi" w:cstheme="minorBidi"/>
          <w:sz w:val="22"/>
          <w:szCs w:val="22"/>
          <w:u w:val="single"/>
        </w:rPr>
      </w:pPr>
      <w:r w:rsidRPr="3865666F">
        <w:rPr>
          <w:rFonts w:asciiTheme="minorHAnsi" w:hAnsiTheme="minorHAnsi" w:cstheme="minorBidi"/>
          <w:sz w:val="22"/>
          <w:szCs w:val="22"/>
          <w:u w:val="single"/>
        </w:rPr>
        <w:t>Monitor and manage risk:</w:t>
      </w:r>
      <w:r w:rsidRPr="3865666F">
        <w:rPr>
          <w:rFonts w:asciiTheme="minorHAnsi" w:hAnsiTheme="minorHAnsi" w:cstheme="minorBidi"/>
          <w:sz w:val="22"/>
          <w:szCs w:val="22"/>
        </w:rPr>
        <w:t xml:space="preserve"> In accordance with ‘Risks and Assumptions’ identified above, specific risks that may threaten achievement of intended results will be flagged and addressed in a timely manner. Using a risk log will help identify and monitor risk management actions. This will help identify the risks by project management team and actions initiated to manage the same. Maintaining risk log actively also helps to keep track of the identified risks including mitigating measures and plans.</w:t>
      </w:r>
    </w:p>
    <w:p w14:paraId="7D6F3A17" w14:textId="77777777" w:rsidR="00F76C95" w:rsidRPr="0019176E" w:rsidRDefault="00F76C95" w:rsidP="00E97582">
      <w:pPr>
        <w:pStyle w:val="ListParagraph"/>
        <w:numPr>
          <w:ilvl w:val="0"/>
          <w:numId w:val="20"/>
        </w:numPr>
        <w:spacing w:line="276" w:lineRule="auto"/>
        <w:jc w:val="both"/>
        <w:rPr>
          <w:rFonts w:asciiTheme="minorHAnsi" w:hAnsiTheme="minorHAnsi" w:cstheme="minorBidi"/>
          <w:sz w:val="22"/>
          <w:szCs w:val="22"/>
          <w:u w:val="single"/>
        </w:rPr>
      </w:pPr>
      <w:r w:rsidRPr="3865666F">
        <w:rPr>
          <w:rFonts w:asciiTheme="minorHAnsi" w:hAnsiTheme="minorHAnsi" w:cstheme="minorBidi"/>
          <w:sz w:val="22"/>
          <w:szCs w:val="22"/>
          <w:u w:val="single"/>
        </w:rPr>
        <w:t>Annual action quality assurance:</w:t>
      </w:r>
      <w:r w:rsidRPr="3865666F">
        <w:rPr>
          <w:rFonts w:asciiTheme="minorHAnsi" w:hAnsiTheme="minorHAnsi" w:cstheme="minorBidi"/>
          <w:sz w:val="22"/>
          <w:szCs w:val="22"/>
        </w:rPr>
        <w:t xml:space="preserve"> The quality of the project will be assessed against UNDP’s quality standards to identify project strengths and weaknesses and to inform management decision making to improve the actions. This will help review the areas of strength and weakness and inform decisions to improve the delivery. </w:t>
      </w:r>
    </w:p>
    <w:p w14:paraId="2F149006" w14:textId="7777A864" w:rsidR="00F76C95" w:rsidRPr="0019176E" w:rsidRDefault="00F76C95" w:rsidP="00E97582">
      <w:pPr>
        <w:pStyle w:val="ListParagraph"/>
        <w:numPr>
          <w:ilvl w:val="0"/>
          <w:numId w:val="20"/>
        </w:numPr>
        <w:spacing w:line="276" w:lineRule="auto"/>
        <w:jc w:val="both"/>
        <w:rPr>
          <w:rFonts w:asciiTheme="minorHAnsi" w:hAnsiTheme="minorHAnsi" w:cstheme="minorBidi"/>
          <w:sz w:val="22"/>
          <w:szCs w:val="22"/>
        </w:rPr>
      </w:pPr>
      <w:r w:rsidRPr="3865666F">
        <w:rPr>
          <w:rFonts w:asciiTheme="minorHAnsi" w:hAnsiTheme="minorHAnsi" w:cstheme="minorBidi"/>
          <w:sz w:val="22"/>
          <w:szCs w:val="22"/>
          <w:u w:val="single"/>
        </w:rPr>
        <w:t>Annual reporting:</w:t>
      </w:r>
      <w:r w:rsidRPr="3865666F">
        <w:rPr>
          <w:rFonts w:asciiTheme="minorHAnsi" w:hAnsiTheme="minorHAnsi" w:cstheme="minorBidi"/>
          <w:sz w:val="22"/>
          <w:szCs w:val="22"/>
        </w:rPr>
        <w:t xml:space="preserve"> Annually, a progress report will be prepared and shared with the FW Secretariat as well as with key stakeholders including requisite counterpart agencies and partners consisting of progress data showing the results achieved against pre-defined annual targets. Annual reports for the FWs following a common format are collected from COs in January for the previous calendar year.</w:t>
      </w:r>
    </w:p>
    <w:p w14:paraId="09EBFE4C" w14:textId="5B1D7FAA" w:rsidR="008A174E" w:rsidRPr="00377341" w:rsidRDefault="00F76C95" w:rsidP="00377341">
      <w:pPr>
        <w:pStyle w:val="ListParagraph"/>
        <w:numPr>
          <w:ilvl w:val="0"/>
          <w:numId w:val="20"/>
        </w:numPr>
        <w:spacing w:after="240" w:line="276" w:lineRule="auto"/>
        <w:jc w:val="both"/>
        <w:rPr>
          <w:rFonts w:asciiTheme="minorHAnsi" w:hAnsiTheme="minorHAnsi" w:cstheme="minorHAnsi"/>
          <w:sz w:val="22"/>
          <w:szCs w:val="20"/>
        </w:rPr>
      </w:pPr>
      <w:r w:rsidRPr="000176CF">
        <w:rPr>
          <w:rFonts w:asciiTheme="minorHAnsi" w:hAnsiTheme="minorHAnsi" w:cstheme="minorHAnsi"/>
          <w:sz w:val="22"/>
          <w:szCs w:val="20"/>
          <w:u w:val="single"/>
        </w:rPr>
        <w:t>A regular light-touch ‘monitoring’</w:t>
      </w:r>
      <w:r w:rsidRPr="000176CF">
        <w:rPr>
          <w:rFonts w:asciiTheme="minorHAnsi" w:hAnsiTheme="minorHAnsi" w:cstheme="minorHAnsi"/>
          <w:sz w:val="22"/>
          <w:szCs w:val="20"/>
        </w:rPr>
        <w:t xml:space="preserve"> will be undertaken through (</w:t>
      </w:r>
      <w:proofErr w:type="spellStart"/>
      <w:r w:rsidRPr="000176CF">
        <w:rPr>
          <w:rFonts w:asciiTheme="minorHAnsi" w:hAnsiTheme="minorHAnsi" w:cstheme="minorHAnsi"/>
          <w:sz w:val="22"/>
          <w:szCs w:val="20"/>
        </w:rPr>
        <w:t>i</w:t>
      </w:r>
      <w:proofErr w:type="spellEnd"/>
      <w:r w:rsidRPr="000176CF">
        <w:rPr>
          <w:rFonts w:asciiTheme="minorHAnsi" w:hAnsiTheme="minorHAnsi" w:cstheme="minorHAnsi"/>
          <w:sz w:val="22"/>
          <w:szCs w:val="20"/>
        </w:rPr>
        <w:t xml:space="preserve">) results tracking and monitoring; (ii) managing risks; (iii) cross-learning and information exchange; and (iv) detailed work planning. </w:t>
      </w:r>
    </w:p>
    <w:p w14:paraId="3C8B5D74" w14:textId="77777777" w:rsidR="006B4F18" w:rsidRPr="001A6F33" w:rsidRDefault="006B4F18" w:rsidP="00FD144F">
      <w:pPr>
        <w:spacing w:after="240"/>
        <w:jc w:val="left"/>
        <w:rPr>
          <w:rFonts w:asciiTheme="minorHAnsi" w:hAnsiTheme="minorHAnsi" w:cstheme="minorHAnsi"/>
          <w:i/>
          <w:iCs/>
          <w:szCs w:val="22"/>
          <w:u w:val="single"/>
        </w:rPr>
      </w:pPr>
      <w:r w:rsidRPr="001A6F33">
        <w:rPr>
          <w:rFonts w:asciiTheme="minorHAnsi" w:hAnsiTheme="minorHAnsi" w:cstheme="minorHAnsi"/>
          <w:i/>
          <w:iCs/>
          <w:szCs w:val="22"/>
          <w:u w:val="single"/>
        </w:rPr>
        <w:t>Learning</w:t>
      </w:r>
    </w:p>
    <w:p w14:paraId="53B2364D" w14:textId="73D1932D" w:rsidR="00CF5623" w:rsidRPr="00377341" w:rsidRDefault="00105E1D" w:rsidP="00377341">
      <w:pPr>
        <w:spacing w:after="120" w:line="276" w:lineRule="auto"/>
        <w:rPr>
          <w:rFonts w:asciiTheme="minorHAnsi" w:hAnsiTheme="minorHAnsi" w:cstheme="minorHAnsi"/>
          <w:szCs w:val="22"/>
        </w:rPr>
      </w:pPr>
      <w:r w:rsidRPr="000176CF">
        <w:rPr>
          <w:rFonts w:asciiTheme="minorHAnsi" w:hAnsiTheme="minorHAnsi" w:cstheme="minorHAnsi"/>
          <w:szCs w:val="22"/>
        </w:rPr>
        <w:t>As part of knowledge management, documentation of what has worked and what has not will be done to share information, good practices as well as lessons learn</w:t>
      </w:r>
      <w:r>
        <w:rPr>
          <w:rFonts w:asciiTheme="minorHAnsi" w:hAnsiTheme="minorHAnsi" w:cstheme="minorHAnsi"/>
          <w:szCs w:val="22"/>
        </w:rPr>
        <w:t>ed</w:t>
      </w:r>
      <w:r w:rsidRPr="000176CF">
        <w:rPr>
          <w:rFonts w:asciiTheme="minorHAnsi" w:hAnsiTheme="minorHAnsi" w:cstheme="minorHAnsi"/>
          <w:szCs w:val="22"/>
        </w:rPr>
        <w:t xml:space="preserve"> which have a potential for replication in the same country or other SIDS facing similar risk and development challenges. </w:t>
      </w:r>
    </w:p>
    <w:p w14:paraId="27EB530D" w14:textId="77777777" w:rsidR="00CF5623" w:rsidRPr="001A6F33" w:rsidRDefault="00CF5623" w:rsidP="006B4F18">
      <w:pPr>
        <w:jc w:val="left"/>
        <w:rPr>
          <w:rFonts w:asciiTheme="minorHAnsi" w:hAnsiTheme="minorHAnsi" w:cstheme="minorHAnsi"/>
          <w:i/>
          <w:szCs w:val="22"/>
        </w:rPr>
      </w:pPr>
    </w:p>
    <w:p w14:paraId="76459C11" w14:textId="69425E0A" w:rsidR="006B4F18" w:rsidRPr="00E728F0" w:rsidRDefault="4B24A73B" w:rsidP="006961A1">
      <w:pPr>
        <w:pStyle w:val="Heading1"/>
        <w:numPr>
          <w:ilvl w:val="0"/>
          <w:numId w:val="45"/>
        </w:numPr>
        <w:pBdr>
          <w:top w:val="single" w:sz="4" w:space="0" w:color="auto"/>
        </w:pBdr>
        <w:rPr>
          <w:rFonts w:asciiTheme="minorHAnsi" w:hAnsiTheme="minorHAnsi" w:cstheme="minorHAnsi"/>
          <w:bCs/>
          <w:sz w:val="24"/>
          <w:szCs w:val="24"/>
        </w:rPr>
      </w:pPr>
      <w:r w:rsidRPr="00E728F0">
        <w:rPr>
          <w:rFonts w:asciiTheme="minorHAnsi" w:hAnsiTheme="minorHAnsi" w:cstheme="minorHAnsi"/>
          <w:bCs/>
          <w:sz w:val="24"/>
          <w:szCs w:val="24"/>
        </w:rPr>
        <w:t>Distribution of the FWs allocations</w:t>
      </w:r>
    </w:p>
    <w:tbl>
      <w:tblPr>
        <w:tblW w:w="6924"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00"/>
        <w:gridCol w:w="2190"/>
        <w:gridCol w:w="1734"/>
      </w:tblGrid>
      <w:tr w:rsidR="33732143" w14:paraId="1C73293B" w14:textId="77777777" w:rsidTr="00E85E3A">
        <w:trPr>
          <w:trHeight w:val="360"/>
        </w:trPr>
        <w:tc>
          <w:tcPr>
            <w:tcW w:w="3000" w:type="dxa"/>
            <w:tcBorders>
              <w:top w:val="single" w:sz="8" w:space="0" w:color="auto"/>
              <w:left w:val="single" w:sz="8" w:space="0" w:color="auto"/>
              <w:bottom w:val="single" w:sz="8" w:space="0" w:color="auto"/>
              <w:right w:val="single" w:sz="8" w:space="0" w:color="auto"/>
            </w:tcBorders>
            <w:shd w:val="clear" w:color="auto" w:fill="A5A5A5" w:themeFill="accent3"/>
            <w:vAlign w:val="center"/>
          </w:tcPr>
          <w:p w14:paraId="0045894C" w14:textId="607C02BD" w:rsidR="33732143" w:rsidRDefault="33732143" w:rsidP="33732143">
            <w:pPr>
              <w:rPr>
                <w:lang w:val="en-US"/>
              </w:rPr>
            </w:pPr>
            <w:r w:rsidRPr="33732143">
              <w:rPr>
                <w:b/>
                <w:bCs/>
                <w:lang w:val="en-US"/>
              </w:rPr>
              <w:t xml:space="preserve">Country/Region/Global </w:t>
            </w:r>
          </w:p>
        </w:tc>
        <w:tc>
          <w:tcPr>
            <w:tcW w:w="2190" w:type="dxa"/>
            <w:tcBorders>
              <w:top w:val="single" w:sz="8" w:space="0" w:color="auto"/>
              <w:left w:val="nil"/>
              <w:bottom w:val="single" w:sz="8" w:space="0" w:color="auto"/>
              <w:right w:val="single" w:sz="8" w:space="0" w:color="auto"/>
            </w:tcBorders>
            <w:shd w:val="clear" w:color="auto" w:fill="A5A5A5" w:themeFill="accent3"/>
            <w:vAlign w:val="center"/>
          </w:tcPr>
          <w:p w14:paraId="0999089A" w14:textId="77777777" w:rsidR="33732143" w:rsidRDefault="33732143" w:rsidP="33732143">
            <w:pPr>
              <w:rPr>
                <w:lang w:val="en-US"/>
              </w:rPr>
            </w:pPr>
            <w:r w:rsidRPr="33732143">
              <w:rPr>
                <w:b/>
                <w:bCs/>
                <w:lang w:val="en-US"/>
              </w:rPr>
              <w:t>Dept ID</w:t>
            </w:r>
            <w:r w:rsidRPr="33732143">
              <w:rPr>
                <w:lang w:val="en-US"/>
              </w:rPr>
              <w:t> </w:t>
            </w:r>
          </w:p>
        </w:tc>
        <w:tc>
          <w:tcPr>
            <w:tcW w:w="1734" w:type="dxa"/>
            <w:tcBorders>
              <w:top w:val="single" w:sz="8" w:space="0" w:color="auto"/>
              <w:left w:val="nil"/>
              <w:bottom w:val="single" w:sz="8" w:space="0" w:color="auto"/>
              <w:right w:val="single" w:sz="8" w:space="0" w:color="auto"/>
            </w:tcBorders>
            <w:shd w:val="clear" w:color="auto" w:fill="A5A5A5" w:themeFill="accent3"/>
            <w:vAlign w:val="center"/>
          </w:tcPr>
          <w:p w14:paraId="26E9AD9D" w14:textId="77777777" w:rsidR="33732143" w:rsidRDefault="33732143" w:rsidP="33732143">
            <w:pPr>
              <w:rPr>
                <w:lang w:val="en-US"/>
              </w:rPr>
            </w:pPr>
            <w:r w:rsidRPr="33732143">
              <w:rPr>
                <w:b/>
                <w:bCs/>
                <w:lang w:val="en-US"/>
              </w:rPr>
              <w:t>Amount</w:t>
            </w:r>
            <w:r w:rsidRPr="33732143">
              <w:rPr>
                <w:lang w:val="en-US"/>
              </w:rPr>
              <w:t> </w:t>
            </w:r>
          </w:p>
        </w:tc>
      </w:tr>
      <w:tr w:rsidR="33732143" w:rsidRPr="00C30896" w14:paraId="2DE4957B" w14:textId="77777777" w:rsidTr="00E85E3A">
        <w:trPr>
          <w:trHeight w:val="270"/>
        </w:trPr>
        <w:tc>
          <w:tcPr>
            <w:tcW w:w="3000" w:type="dxa"/>
            <w:tcBorders>
              <w:top w:val="nil"/>
              <w:left w:val="single" w:sz="8" w:space="0" w:color="auto"/>
              <w:bottom w:val="single" w:sz="8" w:space="0" w:color="auto"/>
              <w:right w:val="single" w:sz="8" w:space="0" w:color="auto"/>
            </w:tcBorders>
            <w:vAlign w:val="center"/>
          </w:tcPr>
          <w:p w14:paraId="3C5CC553" w14:textId="0FB0F144" w:rsidR="33732143" w:rsidRPr="00CF5623" w:rsidRDefault="001D32AE" w:rsidP="33732143">
            <w:pPr>
              <w:rPr>
                <w:rFonts w:asciiTheme="minorHAnsi" w:hAnsiTheme="minorHAnsi" w:cstheme="minorHAnsi"/>
                <w:lang w:val="en-US"/>
              </w:rPr>
            </w:pPr>
            <w:r w:rsidRPr="00CF5623">
              <w:rPr>
                <w:rFonts w:asciiTheme="minorHAnsi" w:hAnsiTheme="minorHAnsi" w:cstheme="minorHAnsi"/>
                <w:lang w:val="en-US"/>
              </w:rPr>
              <w:t>UNDP Maldives</w:t>
            </w:r>
          </w:p>
        </w:tc>
        <w:tc>
          <w:tcPr>
            <w:tcW w:w="2190" w:type="dxa"/>
            <w:tcBorders>
              <w:top w:val="nil"/>
              <w:left w:val="nil"/>
              <w:bottom w:val="single" w:sz="8" w:space="0" w:color="auto"/>
              <w:right w:val="single" w:sz="8" w:space="0" w:color="auto"/>
            </w:tcBorders>
            <w:vAlign w:val="bottom"/>
          </w:tcPr>
          <w:p w14:paraId="31FDB35A" w14:textId="42E8057F" w:rsidR="33732143" w:rsidRPr="00CF5623" w:rsidRDefault="00E728F0" w:rsidP="33732143">
            <w:pPr>
              <w:rPr>
                <w:rFonts w:asciiTheme="minorHAnsi" w:hAnsiTheme="minorHAnsi" w:cstheme="minorHAnsi"/>
                <w:i/>
                <w:iCs/>
                <w:lang w:val="en-US"/>
              </w:rPr>
            </w:pPr>
            <w:r w:rsidRPr="00CF5623">
              <w:rPr>
                <w:rFonts w:asciiTheme="minorHAnsi" w:hAnsiTheme="minorHAnsi" w:cstheme="minorHAnsi"/>
                <w:i/>
                <w:iCs/>
                <w:lang w:val="en-US"/>
              </w:rPr>
              <w:t>Tbc</w:t>
            </w:r>
          </w:p>
        </w:tc>
        <w:tc>
          <w:tcPr>
            <w:tcW w:w="1734" w:type="dxa"/>
            <w:tcBorders>
              <w:top w:val="nil"/>
              <w:left w:val="nil"/>
              <w:bottom w:val="single" w:sz="8" w:space="0" w:color="auto"/>
              <w:right w:val="single" w:sz="8" w:space="0" w:color="auto"/>
            </w:tcBorders>
          </w:tcPr>
          <w:p w14:paraId="2751177A" w14:textId="07C143E4" w:rsidR="33732143" w:rsidRPr="00C30896" w:rsidRDefault="002D547E" w:rsidP="00580B87">
            <w:pPr>
              <w:spacing w:after="0"/>
              <w:jc w:val="right"/>
              <w:rPr>
                <w:rFonts w:asciiTheme="minorHAnsi" w:hAnsiTheme="minorHAnsi" w:cstheme="minorHAnsi"/>
                <w:b/>
                <w:bCs/>
                <w:sz w:val="20"/>
                <w:szCs w:val="20"/>
                <w:lang w:val="en-US"/>
              </w:rPr>
            </w:pPr>
            <w:r w:rsidRPr="00C30896">
              <w:rPr>
                <w:rFonts w:asciiTheme="minorHAnsi" w:hAnsiTheme="minorHAnsi" w:cstheme="minorHAnsi"/>
                <w:b/>
                <w:bCs/>
                <w:sz w:val="20"/>
                <w:szCs w:val="20"/>
              </w:rPr>
              <w:t>640</w:t>
            </w:r>
            <w:r w:rsidR="00671751" w:rsidRPr="00C30896">
              <w:rPr>
                <w:rFonts w:asciiTheme="minorHAnsi" w:hAnsiTheme="minorHAnsi" w:cstheme="minorHAnsi"/>
                <w:b/>
                <w:bCs/>
                <w:sz w:val="20"/>
                <w:szCs w:val="20"/>
              </w:rPr>
              <w:t>’1</w:t>
            </w:r>
            <w:r w:rsidR="006E3ED5" w:rsidRPr="00C30896">
              <w:rPr>
                <w:rFonts w:asciiTheme="minorHAnsi" w:hAnsiTheme="minorHAnsi" w:cstheme="minorHAnsi"/>
                <w:b/>
                <w:bCs/>
                <w:sz w:val="20"/>
                <w:szCs w:val="20"/>
              </w:rPr>
              <w:t>1</w:t>
            </w:r>
            <w:r w:rsidR="004D50FE" w:rsidRPr="00C30896">
              <w:rPr>
                <w:rFonts w:asciiTheme="minorHAnsi" w:hAnsiTheme="minorHAnsi" w:cstheme="minorHAnsi"/>
                <w:b/>
                <w:bCs/>
                <w:sz w:val="20"/>
                <w:szCs w:val="20"/>
              </w:rPr>
              <w:t>7</w:t>
            </w:r>
          </w:p>
        </w:tc>
      </w:tr>
      <w:tr w:rsidR="33732143" w:rsidRPr="00C30896" w14:paraId="51702ACC" w14:textId="77777777" w:rsidTr="00E85E3A">
        <w:trPr>
          <w:trHeight w:val="315"/>
        </w:trPr>
        <w:tc>
          <w:tcPr>
            <w:tcW w:w="3000" w:type="dxa"/>
            <w:tcBorders>
              <w:top w:val="nil"/>
              <w:left w:val="single" w:sz="8" w:space="0" w:color="auto"/>
              <w:bottom w:val="single" w:sz="8" w:space="0" w:color="auto"/>
              <w:right w:val="single" w:sz="8" w:space="0" w:color="auto"/>
            </w:tcBorders>
            <w:vAlign w:val="center"/>
          </w:tcPr>
          <w:p w14:paraId="47C9E8F9" w14:textId="5C42DA1E" w:rsidR="33732143" w:rsidRPr="00CF5623" w:rsidRDefault="001D32AE" w:rsidP="33732143">
            <w:pPr>
              <w:rPr>
                <w:rFonts w:asciiTheme="minorHAnsi" w:hAnsiTheme="minorHAnsi" w:cstheme="minorHAnsi"/>
                <w:lang w:val="en-US"/>
              </w:rPr>
            </w:pPr>
            <w:r w:rsidRPr="00CF5623">
              <w:rPr>
                <w:rFonts w:asciiTheme="minorHAnsi" w:hAnsiTheme="minorHAnsi" w:cstheme="minorHAnsi"/>
                <w:lang w:val="en-US"/>
              </w:rPr>
              <w:t>UNDP Seychelles</w:t>
            </w:r>
          </w:p>
        </w:tc>
        <w:tc>
          <w:tcPr>
            <w:tcW w:w="2190" w:type="dxa"/>
            <w:tcBorders>
              <w:top w:val="nil"/>
              <w:left w:val="nil"/>
              <w:bottom w:val="single" w:sz="8" w:space="0" w:color="auto"/>
              <w:right w:val="single" w:sz="8" w:space="0" w:color="auto"/>
            </w:tcBorders>
            <w:vAlign w:val="bottom"/>
          </w:tcPr>
          <w:p w14:paraId="4E5526B1" w14:textId="5E1E2C2B" w:rsidR="33732143" w:rsidRPr="00CF5623" w:rsidRDefault="00E728F0" w:rsidP="33732143">
            <w:pPr>
              <w:rPr>
                <w:rFonts w:asciiTheme="minorHAnsi" w:hAnsiTheme="minorHAnsi" w:cstheme="minorHAnsi"/>
                <w:i/>
                <w:iCs/>
                <w:lang w:val="en-US"/>
              </w:rPr>
            </w:pPr>
            <w:r w:rsidRPr="00CF5623">
              <w:rPr>
                <w:rFonts w:asciiTheme="minorHAnsi" w:hAnsiTheme="minorHAnsi" w:cstheme="minorHAnsi"/>
                <w:i/>
                <w:iCs/>
                <w:lang w:val="en-US"/>
              </w:rPr>
              <w:t>Tbc</w:t>
            </w:r>
          </w:p>
        </w:tc>
        <w:tc>
          <w:tcPr>
            <w:tcW w:w="1734" w:type="dxa"/>
            <w:tcBorders>
              <w:top w:val="nil"/>
              <w:left w:val="nil"/>
              <w:bottom w:val="single" w:sz="8" w:space="0" w:color="auto"/>
              <w:right w:val="single" w:sz="8" w:space="0" w:color="auto"/>
            </w:tcBorders>
          </w:tcPr>
          <w:p w14:paraId="318F29AD" w14:textId="5E14B2D9" w:rsidR="33732143" w:rsidRPr="00C30896" w:rsidRDefault="00671751" w:rsidP="00580B87">
            <w:pPr>
              <w:spacing w:after="0"/>
              <w:jc w:val="right"/>
              <w:rPr>
                <w:rFonts w:asciiTheme="minorHAnsi" w:hAnsiTheme="minorHAnsi" w:cstheme="minorHAnsi"/>
                <w:b/>
                <w:bCs/>
                <w:sz w:val="20"/>
                <w:szCs w:val="20"/>
                <w:lang w:val="en-US"/>
              </w:rPr>
            </w:pPr>
            <w:r w:rsidRPr="00C30896">
              <w:rPr>
                <w:rFonts w:asciiTheme="minorHAnsi" w:hAnsiTheme="minorHAnsi" w:cstheme="minorHAnsi"/>
                <w:b/>
                <w:bCs/>
                <w:sz w:val="20"/>
                <w:szCs w:val="20"/>
              </w:rPr>
              <w:t>53</w:t>
            </w:r>
            <w:r w:rsidR="00340A67" w:rsidRPr="00C30896">
              <w:rPr>
                <w:rFonts w:asciiTheme="minorHAnsi" w:hAnsiTheme="minorHAnsi" w:cstheme="minorHAnsi"/>
                <w:b/>
                <w:bCs/>
                <w:sz w:val="20"/>
                <w:szCs w:val="20"/>
              </w:rPr>
              <w:t>3</w:t>
            </w:r>
            <w:r w:rsidR="00C30896" w:rsidRPr="00C30896">
              <w:rPr>
                <w:rFonts w:asciiTheme="minorHAnsi" w:hAnsiTheme="minorHAnsi" w:cstheme="minorHAnsi"/>
                <w:b/>
                <w:bCs/>
                <w:sz w:val="20"/>
                <w:szCs w:val="20"/>
              </w:rPr>
              <w:t>’</w:t>
            </w:r>
            <w:r w:rsidR="00FB064B" w:rsidRPr="00C30896">
              <w:rPr>
                <w:rFonts w:asciiTheme="minorHAnsi" w:hAnsiTheme="minorHAnsi" w:cstheme="minorHAnsi"/>
                <w:b/>
                <w:bCs/>
                <w:sz w:val="20"/>
                <w:szCs w:val="20"/>
              </w:rPr>
              <w:t>872</w:t>
            </w:r>
          </w:p>
        </w:tc>
      </w:tr>
      <w:tr w:rsidR="33732143" w:rsidRPr="00C30896" w14:paraId="57A9BF8B" w14:textId="77777777" w:rsidTr="00E85E3A">
        <w:trPr>
          <w:trHeight w:val="225"/>
        </w:trPr>
        <w:tc>
          <w:tcPr>
            <w:tcW w:w="3000" w:type="dxa"/>
            <w:tcBorders>
              <w:top w:val="nil"/>
              <w:left w:val="single" w:sz="8" w:space="0" w:color="auto"/>
              <w:bottom w:val="single" w:sz="8" w:space="0" w:color="auto"/>
              <w:right w:val="single" w:sz="8" w:space="0" w:color="auto"/>
            </w:tcBorders>
            <w:vAlign w:val="center"/>
          </w:tcPr>
          <w:p w14:paraId="7FBB918E" w14:textId="0C0B78EF" w:rsidR="33732143" w:rsidRPr="00CF5623" w:rsidRDefault="001D32AE" w:rsidP="33732143">
            <w:pPr>
              <w:rPr>
                <w:rFonts w:asciiTheme="minorHAnsi" w:hAnsiTheme="minorHAnsi" w:cstheme="minorHAnsi"/>
                <w:lang w:val="en-US"/>
              </w:rPr>
            </w:pPr>
            <w:r w:rsidRPr="00CF5623">
              <w:rPr>
                <w:rFonts w:asciiTheme="minorHAnsi" w:hAnsiTheme="minorHAnsi" w:cstheme="minorHAnsi"/>
                <w:lang w:val="en-US"/>
              </w:rPr>
              <w:t xml:space="preserve">UNDP Timor </w:t>
            </w:r>
            <w:proofErr w:type="spellStart"/>
            <w:r w:rsidRPr="00CF5623">
              <w:rPr>
                <w:rFonts w:asciiTheme="minorHAnsi" w:hAnsiTheme="minorHAnsi" w:cstheme="minorHAnsi"/>
                <w:lang w:val="en-US"/>
              </w:rPr>
              <w:t>Leste</w:t>
            </w:r>
            <w:proofErr w:type="spellEnd"/>
          </w:p>
        </w:tc>
        <w:tc>
          <w:tcPr>
            <w:tcW w:w="2190" w:type="dxa"/>
            <w:tcBorders>
              <w:top w:val="nil"/>
              <w:left w:val="nil"/>
              <w:bottom w:val="single" w:sz="8" w:space="0" w:color="auto"/>
              <w:right w:val="single" w:sz="8" w:space="0" w:color="auto"/>
            </w:tcBorders>
            <w:vAlign w:val="bottom"/>
          </w:tcPr>
          <w:p w14:paraId="2A359B41" w14:textId="316D5220" w:rsidR="33732143" w:rsidRPr="00CF5623" w:rsidRDefault="00E728F0" w:rsidP="33732143">
            <w:pPr>
              <w:rPr>
                <w:rFonts w:asciiTheme="minorHAnsi" w:hAnsiTheme="minorHAnsi" w:cstheme="minorHAnsi"/>
                <w:i/>
                <w:iCs/>
                <w:lang w:val="en-US"/>
              </w:rPr>
            </w:pPr>
            <w:r w:rsidRPr="00CF5623">
              <w:rPr>
                <w:rFonts w:asciiTheme="minorHAnsi" w:hAnsiTheme="minorHAnsi" w:cstheme="minorHAnsi"/>
                <w:i/>
                <w:iCs/>
                <w:lang w:val="en-US"/>
              </w:rPr>
              <w:t>Tbc</w:t>
            </w:r>
          </w:p>
        </w:tc>
        <w:tc>
          <w:tcPr>
            <w:tcW w:w="1734" w:type="dxa"/>
            <w:tcBorders>
              <w:top w:val="nil"/>
              <w:left w:val="nil"/>
              <w:bottom w:val="single" w:sz="8" w:space="0" w:color="auto"/>
              <w:right w:val="single" w:sz="8" w:space="0" w:color="auto"/>
            </w:tcBorders>
          </w:tcPr>
          <w:p w14:paraId="3C85B736" w14:textId="2D2E56C4" w:rsidR="33732143" w:rsidRPr="00C30896" w:rsidRDefault="00671751" w:rsidP="00580B87">
            <w:pPr>
              <w:spacing w:after="0"/>
              <w:jc w:val="right"/>
              <w:rPr>
                <w:rFonts w:asciiTheme="minorHAnsi" w:hAnsiTheme="minorHAnsi" w:cstheme="minorHAnsi"/>
                <w:b/>
                <w:bCs/>
                <w:sz w:val="20"/>
                <w:szCs w:val="20"/>
                <w:lang w:val="en-US"/>
              </w:rPr>
            </w:pPr>
            <w:r w:rsidRPr="00C30896">
              <w:rPr>
                <w:rFonts w:asciiTheme="minorHAnsi" w:hAnsiTheme="minorHAnsi" w:cstheme="minorHAnsi"/>
                <w:b/>
                <w:bCs/>
                <w:sz w:val="20"/>
                <w:szCs w:val="20"/>
              </w:rPr>
              <w:t>5</w:t>
            </w:r>
            <w:r w:rsidR="00FB064B" w:rsidRPr="00C30896">
              <w:rPr>
                <w:rFonts w:asciiTheme="minorHAnsi" w:hAnsiTheme="minorHAnsi" w:cstheme="minorHAnsi"/>
                <w:b/>
                <w:bCs/>
                <w:sz w:val="20"/>
                <w:szCs w:val="20"/>
              </w:rPr>
              <w:t>33</w:t>
            </w:r>
            <w:r w:rsidR="00C30896" w:rsidRPr="00C30896">
              <w:rPr>
                <w:rFonts w:asciiTheme="minorHAnsi" w:hAnsiTheme="minorHAnsi" w:cstheme="minorHAnsi"/>
                <w:b/>
                <w:bCs/>
                <w:sz w:val="20"/>
                <w:szCs w:val="20"/>
              </w:rPr>
              <w:t>’</w:t>
            </w:r>
            <w:r w:rsidR="00FB064B" w:rsidRPr="00C30896">
              <w:rPr>
                <w:rFonts w:asciiTheme="minorHAnsi" w:hAnsiTheme="minorHAnsi" w:cstheme="minorHAnsi"/>
                <w:b/>
                <w:bCs/>
                <w:sz w:val="20"/>
                <w:szCs w:val="20"/>
              </w:rPr>
              <w:t>871</w:t>
            </w:r>
          </w:p>
        </w:tc>
      </w:tr>
      <w:tr w:rsidR="33732143" w:rsidRPr="00C30896" w14:paraId="6C09DD26" w14:textId="77777777" w:rsidTr="00E85E3A">
        <w:trPr>
          <w:trHeight w:val="225"/>
        </w:trPr>
        <w:tc>
          <w:tcPr>
            <w:tcW w:w="3000" w:type="dxa"/>
            <w:tcBorders>
              <w:top w:val="nil"/>
              <w:left w:val="single" w:sz="8" w:space="0" w:color="auto"/>
              <w:bottom w:val="single" w:sz="8" w:space="0" w:color="auto"/>
              <w:right w:val="single" w:sz="8" w:space="0" w:color="auto"/>
            </w:tcBorders>
            <w:vAlign w:val="center"/>
          </w:tcPr>
          <w:p w14:paraId="27F3A1E1" w14:textId="2D1D4142" w:rsidR="33732143" w:rsidRPr="00CF5623" w:rsidRDefault="33732143" w:rsidP="33732143">
            <w:pPr>
              <w:rPr>
                <w:rFonts w:asciiTheme="minorHAnsi" w:hAnsiTheme="minorHAnsi" w:cstheme="minorHAnsi"/>
                <w:lang w:val="en-US"/>
              </w:rPr>
            </w:pPr>
            <w:r w:rsidRPr="00CF5623">
              <w:rPr>
                <w:rFonts w:asciiTheme="minorHAnsi" w:hAnsiTheme="minorHAnsi" w:cstheme="minorHAnsi"/>
                <w:lang w:val="en-US"/>
              </w:rPr>
              <w:t xml:space="preserve">Global </w:t>
            </w:r>
            <w:r w:rsidR="001D32AE" w:rsidRPr="00CF5623">
              <w:rPr>
                <w:rFonts w:asciiTheme="minorHAnsi" w:hAnsiTheme="minorHAnsi" w:cstheme="minorHAnsi"/>
                <w:lang w:val="en-US"/>
              </w:rPr>
              <w:t>DRT/CB</w:t>
            </w:r>
          </w:p>
        </w:tc>
        <w:tc>
          <w:tcPr>
            <w:tcW w:w="2190" w:type="dxa"/>
            <w:tcBorders>
              <w:top w:val="nil"/>
              <w:left w:val="nil"/>
              <w:bottom w:val="single" w:sz="8" w:space="0" w:color="auto"/>
              <w:right w:val="single" w:sz="8" w:space="0" w:color="auto"/>
            </w:tcBorders>
            <w:vAlign w:val="bottom"/>
          </w:tcPr>
          <w:p w14:paraId="7EEB2B82" w14:textId="01E33355" w:rsidR="33732143" w:rsidRPr="00CF5623" w:rsidRDefault="00E728F0" w:rsidP="33732143">
            <w:pPr>
              <w:rPr>
                <w:rFonts w:asciiTheme="minorHAnsi" w:hAnsiTheme="minorHAnsi" w:cstheme="minorHAnsi"/>
                <w:lang w:val="en-US"/>
              </w:rPr>
            </w:pPr>
            <w:r w:rsidRPr="00CF5623">
              <w:rPr>
                <w:rFonts w:asciiTheme="minorHAnsi" w:hAnsiTheme="minorHAnsi" w:cstheme="minorHAnsi"/>
                <w:lang w:val="en-US"/>
              </w:rPr>
              <w:t>B0074</w:t>
            </w:r>
          </w:p>
        </w:tc>
        <w:tc>
          <w:tcPr>
            <w:tcW w:w="1734" w:type="dxa"/>
            <w:tcBorders>
              <w:top w:val="nil"/>
              <w:left w:val="nil"/>
              <w:bottom w:val="single" w:sz="8" w:space="0" w:color="auto"/>
              <w:right w:val="single" w:sz="8" w:space="0" w:color="auto"/>
            </w:tcBorders>
          </w:tcPr>
          <w:p w14:paraId="4B38B50C" w14:textId="21F280C5" w:rsidR="33732143" w:rsidRPr="00C30896" w:rsidRDefault="00FB064B" w:rsidP="00580B87">
            <w:pPr>
              <w:spacing w:after="0"/>
              <w:jc w:val="right"/>
              <w:rPr>
                <w:rFonts w:asciiTheme="minorHAnsi" w:hAnsiTheme="minorHAnsi" w:cstheme="minorHAnsi"/>
                <w:b/>
                <w:bCs/>
                <w:sz w:val="20"/>
                <w:szCs w:val="20"/>
                <w:lang w:val="en-US"/>
              </w:rPr>
            </w:pPr>
            <w:r w:rsidRPr="00C30896">
              <w:rPr>
                <w:rFonts w:asciiTheme="minorHAnsi" w:hAnsiTheme="minorHAnsi" w:cstheme="minorHAnsi"/>
                <w:b/>
                <w:bCs/>
                <w:sz w:val="20"/>
                <w:szCs w:val="20"/>
              </w:rPr>
              <w:t>92</w:t>
            </w:r>
            <w:r w:rsidR="00C30896" w:rsidRPr="00C30896">
              <w:rPr>
                <w:rFonts w:asciiTheme="minorHAnsi" w:hAnsiTheme="minorHAnsi" w:cstheme="minorHAnsi"/>
                <w:b/>
                <w:bCs/>
                <w:sz w:val="20"/>
                <w:szCs w:val="20"/>
              </w:rPr>
              <w:t>’149</w:t>
            </w:r>
          </w:p>
        </w:tc>
      </w:tr>
      <w:tr w:rsidR="00ED2C35" w:rsidRPr="00C30896" w14:paraId="09295A30" w14:textId="77777777" w:rsidTr="00E85E3A">
        <w:trPr>
          <w:trHeight w:val="225"/>
        </w:trPr>
        <w:tc>
          <w:tcPr>
            <w:tcW w:w="5190" w:type="dxa"/>
            <w:gridSpan w:val="2"/>
            <w:tcBorders>
              <w:top w:val="nil"/>
              <w:left w:val="single" w:sz="8" w:space="0" w:color="auto"/>
              <w:bottom w:val="single" w:sz="8" w:space="0" w:color="auto"/>
              <w:right w:val="single" w:sz="8" w:space="0" w:color="auto"/>
            </w:tcBorders>
            <w:vAlign w:val="center"/>
          </w:tcPr>
          <w:p w14:paraId="1CAD7439" w14:textId="50D9FD5E" w:rsidR="33732143" w:rsidRPr="00CF5623" w:rsidRDefault="33732143" w:rsidP="33732143">
            <w:pPr>
              <w:rPr>
                <w:rFonts w:asciiTheme="minorHAnsi" w:hAnsiTheme="minorHAnsi" w:cstheme="minorHAnsi"/>
                <w:b/>
                <w:bCs/>
                <w:lang w:val="en-US"/>
              </w:rPr>
            </w:pPr>
            <w:r w:rsidRPr="00CF5623">
              <w:rPr>
                <w:rFonts w:asciiTheme="minorHAnsi" w:hAnsiTheme="minorHAnsi" w:cstheme="minorHAnsi"/>
                <w:b/>
                <w:bCs/>
                <w:lang w:val="en-US"/>
              </w:rPr>
              <w:t xml:space="preserve">Total </w:t>
            </w:r>
          </w:p>
        </w:tc>
        <w:tc>
          <w:tcPr>
            <w:tcW w:w="1734" w:type="dxa"/>
            <w:tcBorders>
              <w:top w:val="nil"/>
              <w:left w:val="nil"/>
              <w:bottom w:val="single" w:sz="8" w:space="0" w:color="auto"/>
              <w:right w:val="single" w:sz="8" w:space="0" w:color="auto"/>
            </w:tcBorders>
          </w:tcPr>
          <w:p w14:paraId="3FDBDD1F" w14:textId="1CCD77C9" w:rsidR="33732143" w:rsidRPr="00C30896" w:rsidRDefault="00ED2C35" w:rsidP="00ED2C35">
            <w:pPr>
              <w:spacing w:after="0"/>
              <w:jc w:val="right"/>
              <w:rPr>
                <w:rFonts w:asciiTheme="minorHAnsi" w:hAnsiTheme="minorHAnsi" w:cstheme="minorHAnsi"/>
                <w:b/>
                <w:bCs/>
                <w:sz w:val="20"/>
                <w:szCs w:val="20"/>
                <w:lang w:val="en-US"/>
              </w:rPr>
            </w:pPr>
            <w:r w:rsidRPr="00C30896">
              <w:rPr>
                <w:rFonts w:asciiTheme="minorHAnsi" w:hAnsiTheme="minorHAnsi" w:cstheme="minorHAnsi"/>
                <w:b/>
                <w:bCs/>
                <w:sz w:val="20"/>
                <w:szCs w:val="20"/>
              </w:rPr>
              <w:t>1’</w:t>
            </w:r>
            <w:r w:rsidR="00CF5623" w:rsidRPr="00C30896">
              <w:rPr>
                <w:rFonts w:asciiTheme="minorHAnsi" w:hAnsiTheme="minorHAnsi" w:cstheme="minorHAnsi"/>
                <w:b/>
                <w:bCs/>
                <w:sz w:val="20"/>
                <w:szCs w:val="20"/>
              </w:rPr>
              <w:t>800’000</w:t>
            </w:r>
          </w:p>
        </w:tc>
      </w:tr>
    </w:tbl>
    <w:p w14:paraId="5CDB8D66" w14:textId="1BFB6E11" w:rsidR="006B4F18" w:rsidRPr="001A6F33" w:rsidRDefault="006B4F18" w:rsidP="00E85E3A">
      <w:pPr>
        <w:pStyle w:val="ListParagraph"/>
        <w:spacing w:after="120"/>
      </w:pPr>
    </w:p>
    <w:p w14:paraId="1FB81356" w14:textId="7445A43E" w:rsidR="004C7973" w:rsidRPr="00E85E3A" w:rsidRDefault="004C7973" w:rsidP="005D4EB2">
      <w:pPr>
        <w:sectPr w:rsidR="004C7973" w:rsidRPr="00E85E3A" w:rsidSect="006B4F18">
          <w:type w:val="continuous"/>
          <w:pgSz w:w="11906" w:h="16838" w:code="9"/>
          <w:pgMar w:top="864" w:right="1152" w:bottom="864" w:left="1152" w:header="720" w:footer="432" w:gutter="0"/>
          <w:cols w:space="708"/>
          <w:titlePg/>
          <w:docGrid w:linePitch="360"/>
        </w:sectPr>
      </w:pPr>
    </w:p>
    <w:p w14:paraId="73CA7CBE" w14:textId="3CA4BFC6" w:rsidR="006B4F18" w:rsidRPr="001A6F33" w:rsidRDefault="006B4F18" w:rsidP="002C5376">
      <w:pPr>
        <w:pStyle w:val="Heading1"/>
        <w:numPr>
          <w:ilvl w:val="0"/>
          <w:numId w:val="44"/>
        </w:numPr>
        <w:pBdr>
          <w:top w:val="single" w:sz="4" w:space="0" w:color="auto"/>
        </w:pBdr>
        <w:rPr>
          <w:rFonts w:asciiTheme="minorHAnsi" w:hAnsiTheme="minorHAnsi" w:cstheme="minorHAnsi"/>
          <w:bCs/>
          <w:sz w:val="24"/>
          <w:szCs w:val="24"/>
        </w:rPr>
      </w:pPr>
      <w:r w:rsidRPr="001A6F33">
        <w:rPr>
          <w:rFonts w:asciiTheme="minorHAnsi" w:hAnsiTheme="minorHAnsi" w:cstheme="minorHAnsi"/>
          <w:bCs/>
          <w:sz w:val="24"/>
          <w:szCs w:val="24"/>
        </w:rPr>
        <w:lastRenderedPageBreak/>
        <w:t>WORK PLAN</w:t>
      </w:r>
      <w:r w:rsidRPr="001A6F33">
        <w:rPr>
          <w:rStyle w:val="FootnoteReference"/>
          <w:rFonts w:asciiTheme="minorHAnsi" w:hAnsiTheme="minorHAnsi" w:cstheme="minorHAnsi"/>
          <w:bCs/>
          <w:sz w:val="24"/>
          <w:szCs w:val="24"/>
        </w:rPr>
        <w:footnoteReference w:id="7"/>
      </w:r>
      <w:r w:rsidRPr="001A6F33">
        <w:rPr>
          <w:rFonts w:asciiTheme="minorHAnsi" w:hAnsiTheme="minorHAnsi" w:cstheme="minorHAnsi"/>
          <w:bCs/>
          <w:sz w:val="24"/>
          <w:szCs w:val="24"/>
        </w:rPr>
        <w:t xml:space="preserve"> </w:t>
      </w:r>
      <w:r w:rsidRPr="001A6F33">
        <w:rPr>
          <w:rStyle w:val="FootnoteReference"/>
          <w:rFonts w:asciiTheme="minorHAnsi" w:hAnsiTheme="minorHAnsi" w:cstheme="minorHAnsi"/>
          <w:bCs/>
          <w:sz w:val="24"/>
          <w:szCs w:val="24"/>
        </w:rPr>
        <w:footnoteReference w:id="8"/>
      </w:r>
    </w:p>
    <w:p w14:paraId="0956B9D8" w14:textId="290B505F" w:rsidR="006B4F18" w:rsidRPr="001A6F33" w:rsidRDefault="006B4F18" w:rsidP="006B4F18">
      <w:pPr>
        <w:rPr>
          <w:rFonts w:asciiTheme="minorHAnsi" w:eastAsia="Calibri" w:hAnsiTheme="minorHAnsi" w:cstheme="minorBidi"/>
        </w:rPr>
      </w:pPr>
      <w:r w:rsidRPr="001A6F33">
        <w:rPr>
          <w:rFonts w:asciiTheme="minorHAnsi" w:hAnsiTheme="minorHAnsi" w:cstheme="minorBidi"/>
        </w:rPr>
        <w:t xml:space="preserve">If resources will be used beyond one calendar year, please use the resource framework in the </w:t>
      </w:r>
      <w:hyperlink r:id="rId46">
        <w:r w:rsidRPr="001A6F33">
          <w:rPr>
            <w:rStyle w:val="Hyperlink"/>
            <w:rFonts w:asciiTheme="minorHAnsi" w:hAnsiTheme="minorHAnsi" w:cstheme="minorBidi"/>
          </w:rPr>
          <w:t>project document template</w:t>
        </w:r>
      </w:hyperlink>
      <w:r w:rsidRPr="001A6F33">
        <w:rPr>
          <w:rFonts w:asciiTheme="minorHAnsi" w:hAnsiTheme="minorHAnsi" w:cstheme="minorBidi"/>
        </w:rPr>
        <w:t>.</w:t>
      </w:r>
      <w:r w:rsidR="354E6A4B" w:rsidRPr="001A6F33">
        <w:rPr>
          <w:rFonts w:asciiTheme="minorHAnsi" w:hAnsiTheme="minorHAnsi" w:cstheme="minorBidi"/>
        </w:rPr>
        <w:t xml:space="preserve"> </w:t>
      </w:r>
    </w:p>
    <w:p w14:paraId="482DFB93" w14:textId="6E3373FE" w:rsidR="004B1351" w:rsidRDefault="006B4F18" w:rsidP="00BF5D19">
      <w:pPr>
        <w:rPr>
          <w:rFonts w:asciiTheme="minorHAnsi" w:hAnsiTheme="minorHAnsi" w:cstheme="minorBidi"/>
        </w:rPr>
      </w:pPr>
      <w:r w:rsidRPr="288A9858">
        <w:rPr>
          <w:rFonts w:asciiTheme="minorHAnsi" w:eastAsia="Calibri" w:hAnsiTheme="minorHAnsi" w:cstheme="minorBidi"/>
          <w:i/>
          <w:iCs/>
          <w:color w:val="FF0000"/>
        </w:rPr>
        <w:t xml:space="preserve">**According to the </w:t>
      </w:r>
      <w:hyperlink r:id="rId47">
        <w:r w:rsidRPr="288A9858">
          <w:rPr>
            <w:rStyle w:val="Hyperlink"/>
            <w:rFonts w:asciiTheme="minorHAnsi" w:eastAsia="Calibri" w:hAnsiTheme="minorHAnsi" w:cstheme="minorBidi"/>
            <w:i/>
            <w:iCs/>
          </w:rPr>
          <w:t>UNDP Gender Equality Strategy 2022-2025</w:t>
        </w:r>
      </w:hyperlink>
      <w:r w:rsidRPr="288A9858">
        <w:rPr>
          <w:rFonts w:asciiTheme="minorHAnsi" w:eastAsia="Calibri" w:hAnsiTheme="minorHAnsi" w:cstheme="minorBidi"/>
          <w:i/>
          <w:iCs/>
          <w:color w:val="FF0000"/>
        </w:rPr>
        <w:t xml:space="preserve"> global, regional and country office programmes and projects will identify, at their design stage, at least one stand-alone gender-specific component (</w:t>
      </w:r>
      <w:r w:rsidR="00B03EC5" w:rsidRPr="288A9858">
        <w:rPr>
          <w:rFonts w:asciiTheme="minorHAnsi" w:eastAsia="Calibri" w:hAnsiTheme="minorHAnsi" w:cstheme="minorBidi"/>
          <w:i/>
          <w:iCs/>
          <w:color w:val="FF0000"/>
        </w:rPr>
        <w:t xml:space="preserve">GEN3 </w:t>
      </w:r>
      <w:r w:rsidRPr="288A9858">
        <w:rPr>
          <w:rFonts w:asciiTheme="minorHAnsi" w:eastAsia="Calibri" w:hAnsiTheme="minorHAnsi" w:cstheme="minorBidi"/>
          <w:i/>
          <w:iCs/>
          <w:color w:val="FF0000"/>
        </w:rPr>
        <w:t xml:space="preserve">output of project document) with at least of 15 percent of the total resources of the initiative allocated to this component. For more information, please refer to the updated </w:t>
      </w:r>
      <w:hyperlink r:id="rId48">
        <w:r w:rsidRPr="288A9858">
          <w:rPr>
            <w:rStyle w:val="Hyperlink"/>
            <w:rFonts w:asciiTheme="minorHAnsi" w:eastAsia="Calibri" w:hAnsiTheme="minorHAnsi" w:cstheme="minorBidi"/>
            <w:i/>
            <w:iCs/>
          </w:rPr>
          <w:t>Funding Windows Gender Marker Guidance Note</w:t>
        </w:r>
      </w:hyperlink>
      <w:r w:rsidRPr="288A9858">
        <w:rPr>
          <w:rFonts w:asciiTheme="minorHAnsi" w:eastAsia="Calibri" w:hAnsiTheme="minorHAnsi" w:cstheme="minorBidi"/>
          <w:i/>
          <w:iCs/>
          <w:color w:val="FF0000"/>
        </w:rPr>
        <w:t>.**</w:t>
      </w:r>
      <w:r w:rsidR="20B12EBF" w:rsidRPr="288A9858">
        <w:rPr>
          <w:rFonts w:asciiTheme="minorHAnsi" w:eastAsia="Calibri" w:hAnsiTheme="minorHAnsi" w:cstheme="minorBidi"/>
          <w:i/>
          <w:iCs/>
          <w:color w:val="FF0000"/>
        </w:rPr>
        <w:t xml:space="preserve"> </w:t>
      </w:r>
    </w:p>
    <w:p w14:paraId="0D2E344D" w14:textId="77777777" w:rsidR="00BF5D19" w:rsidRPr="00BF5D19" w:rsidRDefault="00BF5D19" w:rsidP="00BF5D19">
      <w:pPr>
        <w:rPr>
          <w:rFonts w:asciiTheme="minorHAnsi" w:hAnsiTheme="minorHAnsi" w:cstheme="minorBidi"/>
        </w:rPr>
      </w:pPr>
    </w:p>
    <w:p w14:paraId="10C00F5C" w14:textId="21A472E6" w:rsidR="001D32AE" w:rsidRPr="00A14DE5" w:rsidRDefault="00615DAE" w:rsidP="00615DAE">
      <w:pPr>
        <w:spacing w:line="276" w:lineRule="auto"/>
        <w:rPr>
          <w:rFonts w:asciiTheme="minorHAnsi" w:hAnsiTheme="minorHAnsi" w:cstheme="minorHAnsi"/>
          <w:b/>
          <w:bCs/>
          <w:szCs w:val="22"/>
          <w:lang w:val="en-US"/>
        </w:rPr>
      </w:pPr>
      <w:r w:rsidRPr="00A14DE5">
        <w:rPr>
          <w:rFonts w:asciiTheme="minorHAnsi" w:hAnsiTheme="minorHAnsi" w:cstheme="minorHAnsi"/>
          <w:b/>
          <w:bCs/>
          <w:szCs w:val="22"/>
          <w:lang w:val="en-US"/>
        </w:rPr>
        <w:t>Period</w:t>
      </w:r>
      <w:r w:rsidR="001D32AE" w:rsidRPr="00A14DE5">
        <w:rPr>
          <w:rFonts w:asciiTheme="minorHAnsi" w:hAnsiTheme="minorHAnsi" w:cstheme="minorHAnsi"/>
          <w:b/>
          <w:bCs/>
          <w:szCs w:val="22"/>
          <w:lang w:val="en-US"/>
        </w:rPr>
        <w:t xml:space="preserve">: </w:t>
      </w:r>
      <w:r w:rsidR="00A14DE5" w:rsidRPr="00A14DE5">
        <w:rPr>
          <w:rFonts w:asciiTheme="minorHAnsi" w:hAnsiTheme="minorHAnsi" w:cstheme="minorHAnsi"/>
          <w:b/>
          <w:bCs/>
          <w:szCs w:val="22"/>
          <w:lang w:val="en-US"/>
        </w:rPr>
        <w:tab/>
      </w:r>
      <w:r w:rsidR="00A14DE5" w:rsidRPr="00A14DE5">
        <w:rPr>
          <w:rFonts w:asciiTheme="minorHAnsi" w:hAnsiTheme="minorHAnsi" w:cstheme="minorHAnsi"/>
          <w:b/>
          <w:bCs/>
          <w:szCs w:val="22"/>
          <w:lang w:val="en-US"/>
        </w:rPr>
        <w:tab/>
        <w:t>December 2024</w:t>
      </w:r>
      <w:r w:rsidR="00A443AD" w:rsidRPr="00A14DE5">
        <w:rPr>
          <w:rFonts w:asciiTheme="minorHAnsi" w:hAnsiTheme="minorHAnsi" w:cstheme="minorHAnsi"/>
          <w:b/>
          <w:bCs/>
          <w:szCs w:val="22"/>
          <w:lang w:val="en-US"/>
        </w:rPr>
        <w:t xml:space="preserve"> </w:t>
      </w:r>
      <w:r w:rsidR="001D32AE" w:rsidRPr="00A14DE5">
        <w:rPr>
          <w:rFonts w:asciiTheme="minorHAnsi" w:hAnsiTheme="minorHAnsi" w:cstheme="minorHAnsi"/>
          <w:b/>
          <w:bCs/>
          <w:szCs w:val="22"/>
          <w:lang w:val="en-US"/>
        </w:rPr>
        <w:t>–</w:t>
      </w:r>
      <w:r w:rsidR="00A443AD" w:rsidRPr="00A14DE5">
        <w:rPr>
          <w:rFonts w:asciiTheme="minorHAnsi" w:hAnsiTheme="minorHAnsi" w:cstheme="minorHAnsi"/>
          <w:b/>
          <w:bCs/>
          <w:szCs w:val="22"/>
          <w:lang w:val="en-US"/>
        </w:rPr>
        <w:t xml:space="preserve"> </w:t>
      </w:r>
      <w:r w:rsidR="00A14DE5" w:rsidRPr="00A14DE5">
        <w:rPr>
          <w:rFonts w:asciiTheme="minorHAnsi" w:hAnsiTheme="minorHAnsi" w:cstheme="minorHAnsi"/>
          <w:b/>
          <w:bCs/>
          <w:szCs w:val="22"/>
          <w:lang w:val="en-US"/>
        </w:rPr>
        <w:t xml:space="preserve">May </w:t>
      </w:r>
      <w:r w:rsidR="001D32AE" w:rsidRPr="00A14DE5">
        <w:rPr>
          <w:rFonts w:asciiTheme="minorHAnsi" w:hAnsiTheme="minorHAnsi" w:cstheme="minorHAnsi"/>
          <w:b/>
          <w:bCs/>
          <w:szCs w:val="22"/>
          <w:lang w:val="en-US"/>
        </w:rPr>
        <w:t>2026</w:t>
      </w:r>
    </w:p>
    <w:tbl>
      <w:tblPr>
        <w:tblW w:w="158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42"/>
        <w:gridCol w:w="4221"/>
        <w:gridCol w:w="425"/>
        <w:gridCol w:w="425"/>
        <w:gridCol w:w="425"/>
        <w:gridCol w:w="426"/>
        <w:gridCol w:w="425"/>
        <w:gridCol w:w="425"/>
        <w:gridCol w:w="2282"/>
        <w:gridCol w:w="1505"/>
        <w:gridCol w:w="1458"/>
        <w:gridCol w:w="1413"/>
      </w:tblGrid>
      <w:tr w:rsidR="004E0579" w:rsidRPr="00D42E0A" w14:paraId="37348994" w14:textId="77777777">
        <w:trPr>
          <w:cantSplit/>
          <w:trHeight w:val="195"/>
        </w:trPr>
        <w:tc>
          <w:tcPr>
            <w:tcW w:w="15872" w:type="dxa"/>
            <w:gridSpan w:val="12"/>
            <w:shd w:val="clear" w:color="auto" w:fill="FFFF99"/>
            <w:vAlign w:val="center"/>
          </w:tcPr>
          <w:p w14:paraId="7A22A697" w14:textId="5B1C1858" w:rsidR="004E0579" w:rsidRPr="005D4018" w:rsidRDefault="007823DB" w:rsidP="007823DB">
            <w:pPr>
              <w:spacing w:line="276" w:lineRule="auto"/>
              <w:jc w:val="left"/>
              <w:rPr>
                <w:rFonts w:asciiTheme="minorHAnsi" w:hAnsiTheme="minorHAnsi" w:cstheme="minorHAnsi"/>
                <w:b/>
                <w:bCs/>
                <w:sz w:val="18"/>
                <w:szCs w:val="18"/>
              </w:rPr>
            </w:pPr>
            <w:r>
              <w:rPr>
                <w:rFonts w:asciiTheme="minorHAnsi" w:hAnsiTheme="minorHAnsi" w:cstheme="minorHAnsi"/>
                <w:b/>
                <w:bCs/>
                <w:sz w:val="18"/>
                <w:szCs w:val="18"/>
              </w:rPr>
              <w:t>Contribution to SP</w:t>
            </w:r>
            <w:r w:rsidR="00CB7ECD">
              <w:rPr>
                <w:rFonts w:asciiTheme="minorHAnsi" w:hAnsiTheme="minorHAnsi" w:cstheme="minorHAnsi"/>
                <w:b/>
                <w:bCs/>
                <w:sz w:val="18"/>
                <w:szCs w:val="18"/>
              </w:rPr>
              <w:t>:</w:t>
            </w:r>
            <w:r>
              <w:rPr>
                <w:rFonts w:asciiTheme="minorHAnsi" w:hAnsiTheme="minorHAnsi" w:cstheme="minorHAnsi"/>
                <w:b/>
                <w:bCs/>
                <w:sz w:val="18"/>
                <w:szCs w:val="18"/>
              </w:rPr>
              <w:t xml:space="preserve"> Indicator </w:t>
            </w:r>
            <w:r w:rsidR="00C03DF9">
              <w:rPr>
                <w:rFonts w:asciiTheme="minorHAnsi" w:hAnsiTheme="minorHAnsi" w:cstheme="minorHAnsi"/>
                <w:b/>
                <w:bCs/>
                <w:sz w:val="18"/>
                <w:szCs w:val="18"/>
              </w:rPr>
              <w:t>3.1.1</w:t>
            </w:r>
            <w:r w:rsidR="00C03DF9" w:rsidRPr="0072628C">
              <w:rPr>
                <w:rFonts w:asciiTheme="minorHAnsi" w:hAnsiTheme="minorHAnsi" w:cstheme="minorBidi"/>
                <w:szCs w:val="22"/>
              </w:rPr>
              <w:t xml:space="preserve"> </w:t>
            </w:r>
            <w:r w:rsidR="00C03DF9" w:rsidRPr="005D4018">
              <w:rPr>
                <w:rFonts w:asciiTheme="minorHAnsi" w:hAnsiTheme="minorHAnsi" w:cstheme="minorHAnsi"/>
                <w:b/>
                <w:bCs/>
                <w:sz w:val="18"/>
                <w:szCs w:val="18"/>
              </w:rPr>
              <w:t>Number of risk-informed development strategies and plans in place at: (a) national level, (c) sub-national level, and (c) sectoral level:</w:t>
            </w:r>
          </w:p>
          <w:p w14:paraId="6C580995" w14:textId="1A5F3CEC" w:rsidR="00C03DF9" w:rsidRPr="008965EA" w:rsidRDefault="00C03DF9" w:rsidP="007823DB">
            <w:pPr>
              <w:spacing w:line="276" w:lineRule="auto"/>
              <w:jc w:val="left"/>
              <w:rPr>
                <w:rFonts w:asciiTheme="minorHAnsi" w:hAnsiTheme="minorHAnsi" w:cstheme="minorBidi"/>
                <w:szCs w:val="22"/>
              </w:rPr>
            </w:pPr>
            <w:r w:rsidRPr="00CB7ECD">
              <w:rPr>
                <w:rFonts w:asciiTheme="minorHAnsi" w:hAnsiTheme="minorHAnsi" w:cstheme="minorBidi"/>
                <w:b/>
                <w:bCs/>
                <w:szCs w:val="22"/>
              </w:rPr>
              <w:t>Baseline:</w:t>
            </w:r>
            <w:r w:rsidRPr="008965EA">
              <w:rPr>
                <w:rFonts w:asciiTheme="minorHAnsi" w:hAnsiTheme="minorHAnsi" w:cstheme="minorBidi"/>
                <w:szCs w:val="22"/>
              </w:rPr>
              <w:t xml:space="preserve"> </w:t>
            </w:r>
            <w:r w:rsidR="00127E5A" w:rsidRPr="008965EA">
              <w:rPr>
                <w:rFonts w:asciiTheme="minorHAnsi" w:hAnsiTheme="minorHAnsi" w:cstheme="minorBidi"/>
                <w:szCs w:val="22"/>
              </w:rPr>
              <w:t>national level</w:t>
            </w:r>
            <w:r w:rsidR="004D2AF4" w:rsidRPr="008965EA">
              <w:rPr>
                <w:rFonts w:asciiTheme="minorHAnsi" w:hAnsiTheme="minorHAnsi" w:cstheme="minorBidi"/>
                <w:szCs w:val="22"/>
              </w:rPr>
              <w:t>:</w:t>
            </w:r>
            <w:r w:rsidR="00844878" w:rsidRPr="008965EA">
              <w:rPr>
                <w:rFonts w:asciiTheme="minorHAnsi" w:hAnsiTheme="minorHAnsi" w:cstheme="minorBidi"/>
                <w:szCs w:val="22"/>
              </w:rPr>
              <w:t xml:space="preserve"> </w:t>
            </w:r>
            <w:r w:rsidR="00A070C2" w:rsidRPr="008965EA">
              <w:rPr>
                <w:rFonts w:asciiTheme="minorHAnsi" w:hAnsiTheme="minorHAnsi" w:cstheme="minorBidi"/>
                <w:szCs w:val="22"/>
              </w:rPr>
              <w:t>88</w:t>
            </w:r>
            <w:r w:rsidR="00C30896" w:rsidRPr="008965EA">
              <w:rPr>
                <w:rFonts w:asciiTheme="minorHAnsi" w:hAnsiTheme="minorHAnsi" w:cstheme="minorBidi"/>
                <w:szCs w:val="22"/>
              </w:rPr>
              <w:t xml:space="preserve">; </w:t>
            </w:r>
            <w:r w:rsidR="00127E5A" w:rsidRPr="008965EA">
              <w:rPr>
                <w:rFonts w:asciiTheme="minorHAnsi" w:hAnsiTheme="minorHAnsi" w:cstheme="minorBidi"/>
                <w:szCs w:val="22"/>
              </w:rPr>
              <w:t>sub-national level</w:t>
            </w:r>
            <w:r w:rsidR="004D2AF4" w:rsidRPr="008965EA">
              <w:rPr>
                <w:rFonts w:asciiTheme="minorHAnsi" w:hAnsiTheme="minorHAnsi" w:cstheme="minorBidi"/>
                <w:szCs w:val="22"/>
              </w:rPr>
              <w:t xml:space="preserve">: </w:t>
            </w:r>
            <w:r w:rsidR="00126F79" w:rsidRPr="008965EA">
              <w:rPr>
                <w:rFonts w:asciiTheme="minorHAnsi" w:hAnsiTheme="minorHAnsi" w:cstheme="minorBidi"/>
                <w:szCs w:val="22"/>
              </w:rPr>
              <w:t>261</w:t>
            </w:r>
            <w:r w:rsidR="00C30896" w:rsidRPr="008965EA">
              <w:rPr>
                <w:rFonts w:asciiTheme="minorHAnsi" w:hAnsiTheme="minorHAnsi" w:cstheme="minorBidi"/>
                <w:szCs w:val="22"/>
              </w:rPr>
              <w:t xml:space="preserve">; </w:t>
            </w:r>
            <w:r w:rsidR="00127E5A" w:rsidRPr="008965EA">
              <w:rPr>
                <w:rFonts w:asciiTheme="minorHAnsi" w:hAnsiTheme="minorHAnsi" w:cstheme="minorBidi"/>
                <w:szCs w:val="22"/>
              </w:rPr>
              <w:t>sectoral level</w:t>
            </w:r>
            <w:r w:rsidR="00C875F6" w:rsidRPr="008965EA">
              <w:rPr>
                <w:rFonts w:asciiTheme="minorHAnsi" w:hAnsiTheme="minorHAnsi" w:cstheme="minorBidi"/>
                <w:szCs w:val="22"/>
              </w:rPr>
              <w:t xml:space="preserve">: </w:t>
            </w:r>
            <w:r w:rsidR="00126F79" w:rsidRPr="008965EA">
              <w:rPr>
                <w:rFonts w:asciiTheme="minorHAnsi" w:hAnsiTheme="minorHAnsi" w:cstheme="minorBidi"/>
                <w:szCs w:val="22"/>
              </w:rPr>
              <w:t>17</w:t>
            </w:r>
          </w:p>
          <w:p w14:paraId="343D856E" w14:textId="1AB141D3" w:rsidR="00C03DF9" w:rsidRPr="00D42E0A" w:rsidRDefault="00C03DF9" w:rsidP="007823DB">
            <w:pPr>
              <w:spacing w:line="276" w:lineRule="auto"/>
              <w:jc w:val="left"/>
              <w:rPr>
                <w:rFonts w:asciiTheme="minorHAnsi" w:hAnsiTheme="minorHAnsi" w:cstheme="minorHAnsi"/>
                <w:b/>
                <w:bCs/>
                <w:sz w:val="18"/>
                <w:szCs w:val="18"/>
              </w:rPr>
            </w:pPr>
            <w:r w:rsidRPr="00CB7ECD">
              <w:rPr>
                <w:rFonts w:asciiTheme="minorHAnsi" w:hAnsiTheme="minorHAnsi" w:cstheme="minorBidi"/>
                <w:b/>
                <w:bCs/>
                <w:szCs w:val="22"/>
              </w:rPr>
              <w:t>Target:</w:t>
            </w:r>
            <w:r w:rsidRPr="008965EA">
              <w:rPr>
                <w:rFonts w:asciiTheme="minorHAnsi" w:hAnsiTheme="minorHAnsi" w:cstheme="minorBidi"/>
                <w:szCs w:val="22"/>
              </w:rPr>
              <w:t xml:space="preserve"> </w:t>
            </w:r>
            <w:r w:rsidR="000D6ADB" w:rsidRPr="008965EA">
              <w:rPr>
                <w:rFonts w:asciiTheme="minorHAnsi" w:hAnsiTheme="minorHAnsi" w:cstheme="minorBidi"/>
                <w:szCs w:val="22"/>
              </w:rPr>
              <w:t>national level</w:t>
            </w:r>
            <w:r w:rsidR="00C875F6" w:rsidRPr="008965EA">
              <w:rPr>
                <w:rFonts w:asciiTheme="minorHAnsi" w:hAnsiTheme="minorHAnsi" w:cstheme="minorBidi"/>
                <w:szCs w:val="22"/>
              </w:rPr>
              <w:t xml:space="preserve">: </w:t>
            </w:r>
            <w:r w:rsidR="00126F79" w:rsidRPr="008965EA">
              <w:rPr>
                <w:rFonts w:asciiTheme="minorHAnsi" w:hAnsiTheme="minorHAnsi" w:cstheme="minorBidi"/>
                <w:szCs w:val="22"/>
              </w:rPr>
              <w:t>233</w:t>
            </w:r>
            <w:r w:rsidR="000A1402" w:rsidRPr="008965EA">
              <w:rPr>
                <w:rFonts w:asciiTheme="minorHAnsi" w:hAnsiTheme="minorHAnsi" w:cstheme="minorBidi"/>
                <w:szCs w:val="22"/>
              </w:rPr>
              <w:t xml:space="preserve">; </w:t>
            </w:r>
            <w:r w:rsidR="000D6ADB" w:rsidRPr="008965EA">
              <w:rPr>
                <w:rFonts w:asciiTheme="minorHAnsi" w:hAnsiTheme="minorHAnsi" w:cstheme="minorBidi"/>
                <w:szCs w:val="22"/>
              </w:rPr>
              <w:t>sub-national level</w:t>
            </w:r>
            <w:r w:rsidR="008965EA" w:rsidRPr="008965EA">
              <w:rPr>
                <w:rFonts w:asciiTheme="minorHAnsi" w:hAnsiTheme="minorHAnsi" w:cstheme="minorBidi"/>
                <w:szCs w:val="22"/>
              </w:rPr>
              <w:t>:</w:t>
            </w:r>
            <w:r w:rsidR="000D6ADB" w:rsidRPr="008965EA">
              <w:rPr>
                <w:rFonts w:asciiTheme="minorHAnsi" w:hAnsiTheme="minorHAnsi" w:cstheme="minorBidi"/>
                <w:szCs w:val="22"/>
              </w:rPr>
              <w:t xml:space="preserve">  </w:t>
            </w:r>
            <w:r w:rsidR="002046D0" w:rsidRPr="008965EA">
              <w:rPr>
                <w:rFonts w:asciiTheme="minorHAnsi" w:hAnsiTheme="minorHAnsi" w:cstheme="minorBidi"/>
                <w:szCs w:val="22"/>
              </w:rPr>
              <w:t>606</w:t>
            </w:r>
            <w:r w:rsidR="000A1402" w:rsidRPr="008965EA">
              <w:rPr>
                <w:rFonts w:asciiTheme="minorHAnsi" w:hAnsiTheme="minorHAnsi" w:cstheme="minorBidi"/>
                <w:szCs w:val="22"/>
              </w:rPr>
              <w:t xml:space="preserve">; </w:t>
            </w:r>
            <w:r w:rsidR="000D6ADB" w:rsidRPr="008965EA">
              <w:rPr>
                <w:rFonts w:asciiTheme="minorHAnsi" w:hAnsiTheme="minorHAnsi" w:cstheme="minorBidi"/>
                <w:szCs w:val="22"/>
              </w:rPr>
              <w:t>sectoral level</w:t>
            </w:r>
            <w:r w:rsidR="006C22B8" w:rsidRPr="008965EA">
              <w:rPr>
                <w:rFonts w:asciiTheme="minorHAnsi" w:hAnsiTheme="minorHAnsi" w:cstheme="minorBidi"/>
                <w:szCs w:val="22"/>
              </w:rPr>
              <w:t>: 34</w:t>
            </w:r>
          </w:p>
        </w:tc>
      </w:tr>
      <w:tr w:rsidR="00615DAE" w:rsidRPr="00D42E0A" w14:paraId="42625E01" w14:textId="77777777" w:rsidTr="6242B1C7">
        <w:trPr>
          <w:cantSplit/>
          <w:trHeight w:val="195"/>
        </w:trPr>
        <w:tc>
          <w:tcPr>
            <w:tcW w:w="2442" w:type="dxa"/>
            <w:vMerge w:val="restart"/>
            <w:shd w:val="clear" w:color="auto" w:fill="FFFF99"/>
            <w:vAlign w:val="center"/>
          </w:tcPr>
          <w:p w14:paraId="4259F182" w14:textId="77777777" w:rsidR="00615DAE" w:rsidRPr="00D42E0A" w:rsidRDefault="00615DAE">
            <w:pPr>
              <w:spacing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EXPECTED OUTPUTS</w:t>
            </w:r>
          </w:p>
          <w:p w14:paraId="0F92DB53" w14:textId="77777777" w:rsidR="00615DAE" w:rsidRPr="00D42E0A" w:rsidRDefault="00615DAE">
            <w:pPr>
              <w:spacing w:line="276" w:lineRule="auto"/>
              <w:jc w:val="center"/>
              <w:rPr>
                <w:rFonts w:asciiTheme="minorHAnsi" w:hAnsiTheme="minorHAnsi" w:cstheme="minorHAnsi"/>
                <w:b/>
                <w:bCs/>
                <w:i/>
                <w:sz w:val="18"/>
                <w:szCs w:val="18"/>
              </w:rPr>
            </w:pPr>
            <w:r w:rsidRPr="00D42E0A">
              <w:rPr>
                <w:rFonts w:asciiTheme="minorHAnsi" w:hAnsiTheme="minorHAnsi" w:cstheme="minorHAnsi"/>
                <w:b/>
                <w:bCs/>
                <w:i/>
                <w:sz w:val="18"/>
                <w:szCs w:val="18"/>
              </w:rPr>
              <w:t>And indicators, baselines, and annual targets</w:t>
            </w:r>
          </w:p>
        </w:tc>
        <w:tc>
          <w:tcPr>
            <w:tcW w:w="4221" w:type="dxa"/>
            <w:vMerge w:val="restart"/>
            <w:shd w:val="clear" w:color="auto" w:fill="FFFF99"/>
            <w:vAlign w:val="center"/>
          </w:tcPr>
          <w:p w14:paraId="0FF4C37D" w14:textId="77777777" w:rsidR="00615DAE" w:rsidRPr="00D42E0A" w:rsidRDefault="00615DAE">
            <w:pPr>
              <w:spacing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PLANNED ACTIVITIES</w:t>
            </w:r>
          </w:p>
          <w:p w14:paraId="3BFC5F10" w14:textId="77777777" w:rsidR="00615DAE" w:rsidRPr="00D42E0A" w:rsidRDefault="00615DAE">
            <w:pPr>
              <w:spacing w:line="276" w:lineRule="auto"/>
              <w:jc w:val="center"/>
              <w:rPr>
                <w:rFonts w:asciiTheme="minorHAnsi" w:hAnsiTheme="minorHAnsi" w:cstheme="minorHAnsi"/>
                <w:b/>
                <w:bCs/>
                <w:i/>
                <w:sz w:val="18"/>
                <w:szCs w:val="18"/>
              </w:rPr>
            </w:pPr>
            <w:r w:rsidRPr="00D42E0A">
              <w:rPr>
                <w:rFonts w:asciiTheme="minorHAnsi" w:hAnsiTheme="minorHAnsi" w:cstheme="minorHAnsi"/>
                <w:b/>
                <w:bCs/>
                <w:i/>
                <w:sz w:val="18"/>
                <w:szCs w:val="18"/>
              </w:rPr>
              <w:t>List activity and associated actions</w:t>
            </w:r>
          </w:p>
        </w:tc>
        <w:tc>
          <w:tcPr>
            <w:tcW w:w="2551" w:type="dxa"/>
            <w:gridSpan w:val="6"/>
            <w:shd w:val="clear" w:color="auto" w:fill="FFFF99"/>
            <w:vAlign w:val="center"/>
          </w:tcPr>
          <w:p w14:paraId="5BD7BBAF" w14:textId="77777777" w:rsidR="00615DAE" w:rsidRPr="00D42E0A" w:rsidRDefault="00615DAE">
            <w:pPr>
              <w:spacing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TIMEFRAME</w:t>
            </w:r>
          </w:p>
        </w:tc>
        <w:tc>
          <w:tcPr>
            <w:tcW w:w="2282" w:type="dxa"/>
            <w:shd w:val="clear" w:color="auto" w:fill="FFFF99"/>
            <w:vAlign w:val="center"/>
          </w:tcPr>
          <w:p w14:paraId="7E47FE5D" w14:textId="77777777" w:rsidR="00615DAE" w:rsidRPr="00D42E0A" w:rsidRDefault="00615DAE">
            <w:pPr>
              <w:spacing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RESPONSIBLE PARTY</w:t>
            </w:r>
          </w:p>
        </w:tc>
        <w:tc>
          <w:tcPr>
            <w:tcW w:w="4376" w:type="dxa"/>
            <w:gridSpan w:val="3"/>
            <w:shd w:val="clear" w:color="auto" w:fill="FFFF99"/>
            <w:vAlign w:val="center"/>
          </w:tcPr>
          <w:p w14:paraId="2AF6352A" w14:textId="77777777" w:rsidR="00615DAE" w:rsidRPr="00D42E0A" w:rsidRDefault="00615DAE">
            <w:pPr>
              <w:spacing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PLANNED BUDGET</w:t>
            </w:r>
          </w:p>
        </w:tc>
      </w:tr>
      <w:tr w:rsidR="00615DAE" w:rsidRPr="000176CF" w14:paraId="5233AD82" w14:textId="77777777" w:rsidTr="00B22356">
        <w:trPr>
          <w:cantSplit/>
          <w:trHeight w:val="467"/>
        </w:trPr>
        <w:tc>
          <w:tcPr>
            <w:tcW w:w="2442" w:type="dxa"/>
            <w:vMerge/>
            <w:vAlign w:val="center"/>
          </w:tcPr>
          <w:p w14:paraId="52BD2CB8" w14:textId="77777777" w:rsidR="00615DAE" w:rsidRPr="001A6F33" w:rsidRDefault="00615DAE">
            <w:pPr>
              <w:spacing w:after="0" w:line="276" w:lineRule="auto"/>
              <w:jc w:val="left"/>
              <w:rPr>
                <w:rFonts w:asciiTheme="minorHAnsi" w:hAnsiTheme="minorHAnsi" w:cstheme="minorHAnsi"/>
                <w:sz w:val="18"/>
                <w:szCs w:val="18"/>
              </w:rPr>
            </w:pPr>
          </w:p>
        </w:tc>
        <w:tc>
          <w:tcPr>
            <w:tcW w:w="4221" w:type="dxa"/>
            <w:vMerge/>
            <w:vAlign w:val="center"/>
          </w:tcPr>
          <w:p w14:paraId="3E697F50" w14:textId="77777777" w:rsidR="00615DAE" w:rsidRDefault="00615DAE">
            <w:pPr>
              <w:spacing w:after="0" w:line="276" w:lineRule="auto"/>
              <w:jc w:val="left"/>
              <w:rPr>
                <w:rFonts w:asciiTheme="minorHAnsi" w:hAnsiTheme="minorHAnsi" w:cstheme="minorHAnsi"/>
                <w:sz w:val="18"/>
                <w:szCs w:val="18"/>
              </w:rPr>
            </w:pPr>
          </w:p>
        </w:tc>
        <w:tc>
          <w:tcPr>
            <w:tcW w:w="425" w:type="dxa"/>
            <w:tcBorders>
              <w:bottom w:val="single" w:sz="4" w:space="0" w:color="auto"/>
            </w:tcBorders>
            <w:shd w:val="clear" w:color="auto" w:fill="FFFF99"/>
            <w:vAlign w:val="center"/>
          </w:tcPr>
          <w:p w14:paraId="7045EC30"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Q1</w:t>
            </w:r>
          </w:p>
        </w:tc>
        <w:tc>
          <w:tcPr>
            <w:tcW w:w="425" w:type="dxa"/>
            <w:tcBorders>
              <w:bottom w:val="single" w:sz="4" w:space="0" w:color="auto"/>
            </w:tcBorders>
            <w:shd w:val="clear" w:color="auto" w:fill="FFFF99"/>
            <w:vAlign w:val="center"/>
          </w:tcPr>
          <w:p w14:paraId="4582DC42"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Q2</w:t>
            </w:r>
          </w:p>
        </w:tc>
        <w:tc>
          <w:tcPr>
            <w:tcW w:w="425" w:type="dxa"/>
            <w:tcBorders>
              <w:bottom w:val="single" w:sz="4" w:space="0" w:color="auto"/>
            </w:tcBorders>
            <w:shd w:val="clear" w:color="auto" w:fill="FFFF99"/>
            <w:vAlign w:val="center"/>
          </w:tcPr>
          <w:p w14:paraId="48489C54"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Q3</w:t>
            </w:r>
          </w:p>
        </w:tc>
        <w:tc>
          <w:tcPr>
            <w:tcW w:w="426" w:type="dxa"/>
            <w:tcBorders>
              <w:bottom w:val="single" w:sz="4" w:space="0" w:color="auto"/>
            </w:tcBorders>
            <w:shd w:val="clear" w:color="auto" w:fill="FFFF99"/>
            <w:vAlign w:val="center"/>
          </w:tcPr>
          <w:p w14:paraId="24A21FE1"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Q4</w:t>
            </w:r>
          </w:p>
        </w:tc>
        <w:tc>
          <w:tcPr>
            <w:tcW w:w="425" w:type="dxa"/>
            <w:tcBorders>
              <w:bottom w:val="single" w:sz="4" w:space="0" w:color="auto"/>
            </w:tcBorders>
            <w:shd w:val="clear" w:color="auto" w:fill="FFFF99"/>
            <w:vAlign w:val="center"/>
          </w:tcPr>
          <w:p w14:paraId="7AADBAA6"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Q</w:t>
            </w:r>
            <w:r>
              <w:rPr>
                <w:rFonts w:asciiTheme="minorHAnsi" w:hAnsiTheme="minorHAnsi" w:cstheme="minorHAnsi"/>
                <w:b/>
                <w:bCs/>
                <w:sz w:val="18"/>
                <w:szCs w:val="18"/>
              </w:rPr>
              <w:t>5</w:t>
            </w:r>
          </w:p>
        </w:tc>
        <w:tc>
          <w:tcPr>
            <w:tcW w:w="425" w:type="dxa"/>
            <w:tcBorders>
              <w:bottom w:val="single" w:sz="4" w:space="0" w:color="auto"/>
            </w:tcBorders>
            <w:shd w:val="clear" w:color="auto" w:fill="FFFF99"/>
            <w:vAlign w:val="center"/>
          </w:tcPr>
          <w:p w14:paraId="75DE702E"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Q</w:t>
            </w:r>
            <w:r>
              <w:rPr>
                <w:rFonts w:asciiTheme="minorHAnsi" w:hAnsiTheme="minorHAnsi" w:cstheme="minorHAnsi"/>
                <w:b/>
                <w:bCs/>
                <w:sz w:val="18"/>
                <w:szCs w:val="18"/>
              </w:rPr>
              <w:t>6</w:t>
            </w:r>
          </w:p>
        </w:tc>
        <w:tc>
          <w:tcPr>
            <w:tcW w:w="2282" w:type="dxa"/>
            <w:shd w:val="clear" w:color="auto" w:fill="FFFF99"/>
            <w:vAlign w:val="center"/>
          </w:tcPr>
          <w:p w14:paraId="71829AE8" w14:textId="77777777" w:rsidR="00615DAE" w:rsidRPr="00D42E0A" w:rsidRDefault="00615DAE">
            <w:pPr>
              <w:spacing w:after="0" w:line="276" w:lineRule="auto"/>
              <w:jc w:val="center"/>
              <w:rPr>
                <w:rFonts w:asciiTheme="minorHAnsi" w:hAnsiTheme="minorHAnsi" w:cstheme="minorHAnsi"/>
                <w:b/>
                <w:bCs/>
                <w:sz w:val="18"/>
                <w:szCs w:val="18"/>
              </w:rPr>
            </w:pPr>
          </w:p>
        </w:tc>
        <w:tc>
          <w:tcPr>
            <w:tcW w:w="1505" w:type="dxa"/>
            <w:shd w:val="clear" w:color="auto" w:fill="FFFF99"/>
            <w:vAlign w:val="center"/>
          </w:tcPr>
          <w:p w14:paraId="3A7D9C69"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Funding Source</w:t>
            </w:r>
          </w:p>
        </w:tc>
        <w:tc>
          <w:tcPr>
            <w:tcW w:w="1458" w:type="dxa"/>
            <w:shd w:val="clear" w:color="auto" w:fill="FFFF99"/>
            <w:vAlign w:val="center"/>
          </w:tcPr>
          <w:p w14:paraId="7FE631CC"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Specific Budget Description</w:t>
            </w:r>
            <w:r w:rsidRPr="00D42E0A">
              <w:rPr>
                <w:rStyle w:val="FootnoteReference"/>
                <w:rFonts w:asciiTheme="minorHAnsi" w:hAnsiTheme="minorHAnsi" w:cstheme="minorHAnsi"/>
                <w:b/>
                <w:bCs/>
                <w:sz w:val="18"/>
                <w:szCs w:val="18"/>
              </w:rPr>
              <w:footnoteReference w:id="9"/>
            </w:r>
          </w:p>
          <w:p w14:paraId="3D114E27" w14:textId="77777777" w:rsidR="00615DAE" w:rsidRPr="00D42E0A" w:rsidRDefault="00615DAE">
            <w:pPr>
              <w:spacing w:after="0" w:line="276" w:lineRule="auto"/>
              <w:jc w:val="center"/>
              <w:rPr>
                <w:rFonts w:asciiTheme="minorHAnsi" w:hAnsiTheme="minorHAnsi" w:cstheme="minorBidi"/>
                <w:b/>
                <w:bCs/>
                <w:sz w:val="18"/>
                <w:szCs w:val="18"/>
              </w:rPr>
            </w:pPr>
          </w:p>
        </w:tc>
        <w:tc>
          <w:tcPr>
            <w:tcW w:w="1413" w:type="dxa"/>
            <w:shd w:val="clear" w:color="auto" w:fill="FFFF99"/>
            <w:vAlign w:val="center"/>
          </w:tcPr>
          <w:p w14:paraId="5BF00F80"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Amount</w:t>
            </w:r>
          </w:p>
          <w:p w14:paraId="238F7978" w14:textId="77777777" w:rsidR="00615DAE" w:rsidRPr="00D42E0A" w:rsidRDefault="00615DAE">
            <w:pPr>
              <w:spacing w:after="0" w:line="276" w:lineRule="auto"/>
              <w:jc w:val="center"/>
              <w:rPr>
                <w:rFonts w:asciiTheme="minorHAnsi" w:hAnsiTheme="minorHAnsi" w:cstheme="minorHAnsi"/>
                <w:b/>
                <w:bCs/>
                <w:sz w:val="18"/>
                <w:szCs w:val="18"/>
              </w:rPr>
            </w:pPr>
            <w:r w:rsidRPr="00D42E0A">
              <w:rPr>
                <w:rFonts w:asciiTheme="minorHAnsi" w:hAnsiTheme="minorHAnsi" w:cstheme="minorHAnsi"/>
                <w:b/>
                <w:bCs/>
                <w:sz w:val="18"/>
                <w:szCs w:val="18"/>
              </w:rPr>
              <w:t xml:space="preserve">USD </w:t>
            </w:r>
          </w:p>
        </w:tc>
      </w:tr>
      <w:tr w:rsidR="00297316" w:rsidRPr="000176CF" w14:paraId="72DE8188" w14:textId="77777777" w:rsidTr="00B22356">
        <w:trPr>
          <w:cantSplit/>
          <w:trHeight w:val="720"/>
        </w:trPr>
        <w:tc>
          <w:tcPr>
            <w:tcW w:w="2442" w:type="dxa"/>
            <w:vMerge w:val="restart"/>
            <w:vAlign w:val="center"/>
          </w:tcPr>
          <w:p w14:paraId="239447EB" w14:textId="77777777" w:rsidR="00297316" w:rsidRDefault="00297316">
            <w:pPr>
              <w:spacing w:line="276" w:lineRule="auto"/>
              <w:jc w:val="left"/>
              <w:rPr>
                <w:rFonts w:asciiTheme="minorHAnsi" w:hAnsiTheme="minorHAnsi" w:cstheme="minorHAnsi"/>
                <w:b/>
                <w:bCs/>
                <w:szCs w:val="22"/>
              </w:rPr>
            </w:pPr>
          </w:p>
          <w:p w14:paraId="0A97C73C" w14:textId="77777777" w:rsidR="00297316" w:rsidRPr="00932F6D" w:rsidRDefault="00297316">
            <w:pPr>
              <w:spacing w:line="276" w:lineRule="auto"/>
              <w:jc w:val="left"/>
              <w:rPr>
                <w:rFonts w:asciiTheme="minorHAnsi" w:hAnsiTheme="minorHAnsi" w:cstheme="minorHAnsi"/>
                <w:szCs w:val="22"/>
              </w:rPr>
            </w:pPr>
            <w:r w:rsidRPr="00932F6D">
              <w:rPr>
                <w:rFonts w:asciiTheme="minorHAnsi" w:hAnsiTheme="minorHAnsi" w:cstheme="minorHAnsi"/>
                <w:b/>
                <w:bCs/>
                <w:szCs w:val="22"/>
              </w:rPr>
              <w:t>Output 1</w:t>
            </w:r>
            <w:r w:rsidRPr="00932F6D">
              <w:rPr>
                <w:rFonts w:asciiTheme="minorHAnsi" w:hAnsiTheme="minorHAnsi" w:cstheme="minorHAnsi"/>
                <w:szCs w:val="22"/>
              </w:rPr>
              <w:t xml:space="preserve"> </w:t>
            </w:r>
          </w:p>
          <w:p w14:paraId="7BC2F97F" w14:textId="77777777" w:rsidR="00297316" w:rsidRDefault="00297316">
            <w:pPr>
              <w:spacing w:line="276" w:lineRule="auto"/>
              <w:jc w:val="left"/>
              <w:rPr>
                <w:rFonts w:asciiTheme="minorHAnsi" w:hAnsiTheme="minorHAnsi" w:cstheme="minorHAnsi"/>
                <w:sz w:val="18"/>
                <w:szCs w:val="18"/>
              </w:rPr>
            </w:pPr>
            <w:r w:rsidRPr="00986C86">
              <w:rPr>
                <w:rFonts w:asciiTheme="minorHAnsi" w:hAnsiTheme="minorHAnsi" w:cstheme="minorHAnsi"/>
                <w:b/>
                <w:bCs/>
                <w:sz w:val="18"/>
                <w:szCs w:val="18"/>
              </w:rPr>
              <w:t>Integrated Risk Governance</w:t>
            </w:r>
            <w:r w:rsidRPr="00986C86">
              <w:rPr>
                <w:rFonts w:asciiTheme="minorHAnsi" w:hAnsiTheme="minorHAnsi" w:cstheme="minorHAnsi"/>
                <w:sz w:val="18"/>
                <w:szCs w:val="18"/>
              </w:rPr>
              <w:t xml:space="preserve">: Strengthened disaster and climate-risk-informed </w:t>
            </w:r>
            <w:r w:rsidRPr="00986C86">
              <w:rPr>
                <w:rFonts w:asciiTheme="minorHAnsi" w:hAnsiTheme="minorHAnsi" w:cstheme="minorHAnsi"/>
                <w:sz w:val="18"/>
                <w:szCs w:val="18"/>
              </w:rPr>
              <w:lastRenderedPageBreak/>
              <w:t>development capacities at national and subnational levels to set incentives for risk reduction and resilience building</w:t>
            </w:r>
          </w:p>
          <w:p w14:paraId="01EA7FE4" w14:textId="77777777" w:rsidR="00297316" w:rsidRDefault="00297316">
            <w:pPr>
              <w:spacing w:line="276" w:lineRule="auto"/>
              <w:jc w:val="left"/>
              <w:rPr>
                <w:rFonts w:asciiTheme="minorHAnsi" w:hAnsiTheme="minorHAnsi" w:cstheme="minorBidi"/>
                <w:sz w:val="18"/>
                <w:szCs w:val="18"/>
              </w:rPr>
            </w:pPr>
          </w:p>
          <w:p w14:paraId="28AF0FB8" w14:textId="77777777" w:rsidR="00297316" w:rsidRDefault="00297316">
            <w:pPr>
              <w:spacing w:line="276" w:lineRule="auto"/>
              <w:jc w:val="left"/>
              <w:rPr>
                <w:rFonts w:asciiTheme="minorHAnsi" w:hAnsiTheme="minorHAnsi" w:cstheme="minorBidi"/>
                <w:b/>
                <w:bCs/>
                <w:sz w:val="18"/>
                <w:szCs w:val="18"/>
              </w:rPr>
            </w:pPr>
            <w:r w:rsidRPr="39F321D6">
              <w:rPr>
                <w:rFonts w:asciiTheme="minorHAnsi" w:hAnsiTheme="minorHAnsi" w:cstheme="minorBidi"/>
                <w:sz w:val="18"/>
                <w:szCs w:val="18"/>
              </w:rPr>
              <w:t xml:space="preserve">Gender Marker: </w:t>
            </w:r>
            <w:r w:rsidRPr="00782A01">
              <w:rPr>
                <w:rFonts w:asciiTheme="minorHAnsi" w:hAnsiTheme="minorHAnsi" w:cstheme="minorBidi"/>
                <w:b/>
                <w:bCs/>
                <w:sz w:val="18"/>
                <w:szCs w:val="18"/>
              </w:rPr>
              <w:t>GEN2</w:t>
            </w:r>
          </w:p>
          <w:p w14:paraId="7E2380D6" w14:textId="77777777" w:rsidR="00A14DE5" w:rsidRDefault="00A14DE5">
            <w:pPr>
              <w:spacing w:line="276" w:lineRule="auto"/>
              <w:jc w:val="left"/>
              <w:rPr>
                <w:rFonts w:asciiTheme="minorHAnsi" w:hAnsiTheme="minorHAnsi" w:cstheme="minorBidi"/>
                <w:b/>
                <w:bCs/>
                <w:sz w:val="18"/>
                <w:szCs w:val="18"/>
              </w:rPr>
            </w:pPr>
          </w:p>
          <w:p w14:paraId="3FC2CAC6" w14:textId="070F6631" w:rsidR="00507556" w:rsidRPr="00507556" w:rsidRDefault="00A14DE5" w:rsidP="00507556">
            <w:pPr>
              <w:spacing w:line="276" w:lineRule="auto"/>
              <w:jc w:val="left"/>
              <w:rPr>
                <w:rFonts w:asciiTheme="minorHAnsi" w:hAnsiTheme="minorHAnsi" w:cstheme="minorBidi"/>
                <w:i/>
                <w:iCs/>
                <w:sz w:val="18"/>
                <w:szCs w:val="18"/>
              </w:rPr>
            </w:pPr>
            <w:r w:rsidRPr="00507556">
              <w:rPr>
                <w:rFonts w:asciiTheme="minorHAnsi" w:hAnsiTheme="minorHAnsi" w:cstheme="minorBidi"/>
                <w:b/>
                <w:bCs/>
                <w:sz w:val="18"/>
                <w:szCs w:val="18"/>
              </w:rPr>
              <w:t>Indicator</w:t>
            </w:r>
            <w:r w:rsidR="009A7E18">
              <w:rPr>
                <w:rFonts w:asciiTheme="minorHAnsi" w:hAnsiTheme="minorHAnsi" w:cstheme="minorBidi"/>
                <w:b/>
                <w:bCs/>
                <w:sz w:val="18"/>
                <w:szCs w:val="18"/>
              </w:rPr>
              <w:t xml:space="preserve"> 1</w:t>
            </w:r>
            <w:r w:rsidR="00507556" w:rsidRPr="00507556">
              <w:rPr>
                <w:rFonts w:asciiTheme="minorHAnsi" w:hAnsiTheme="minorHAnsi" w:cstheme="minorBidi"/>
                <w:b/>
                <w:bCs/>
                <w:sz w:val="18"/>
                <w:szCs w:val="18"/>
              </w:rPr>
              <w:t>:</w:t>
            </w:r>
            <w:r w:rsidR="00507556" w:rsidRPr="00507556">
              <w:rPr>
                <w:rFonts w:asciiTheme="minorHAnsi" w:hAnsiTheme="minorHAnsi" w:cstheme="minorBidi"/>
                <w:i/>
                <w:iCs/>
                <w:sz w:val="18"/>
                <w:szCs w:val="18"/>
              </w:rPr>
              <w:t xml:space="preserve"> Number of </w:t>
            </w:r>
            <w:r w:rsidR="00A8352B">
              <w:rPr>
                <w:rFonts w:asciiTheme="minorHAnsi" w:hAnsiTheme="minorHAnsi" w:cstheme="minorBidi"/>
                <w:i/>
                <w:iCs/>
                <w:sz w:val="18"/>
                <w:szCs w:val="18"/>
              </w:rPr>
              <w:t>men/women</w:t>
            </w:r>
            <w:r w:rsidR="00507556" w:rsidRPr="00507556">
              <w:rPr>
                <w:rFonts w:asciiTheme="minorHAnsi" w:hAnsiTheme="minorHAnsi" w:cstheme="minorBidi"/>
                <w:i/>
                <w:iCs/>
                <w:sz w:val="18"/>
                <w:szCs w:val="18"/>
              </w:rPr>
              <w:t xml:space="preserve"> practitioners and decision-makers from national and local institutions trained to consider DRR and CCA in their development planning processes.</w:t>
            </w:r>
          </w:p>
          <w:p w14:paraId="7B274751" w14:textId="3E95BA0A" w:rsidR="00507556" w:rsidRPr="00507556" w:rsidRDefault="00507556" w:rsidP="00507556">
            <w:pPr>
              <w:spacing w:line="276" w:lineRule="auto"/>
              <w:jc w:val="left"/>
              <w:rPr>
                <w:rFonts w:asciiTheme="minorHAnsi" w:hAnsiTheme="minorHAnsi" w:cstheme="minorBidi"/>
                <w:sz w:val="18"/>
                <w:szCs w:val="18"/>
              </w:rPr>
            </w:pPr>
            <w:r>
              <w:rPr>
                <w:rFonts w:asciiTheme="minorHAnsi" w:hAnsiTheme="minorHAnsi" w:cstheme="minorBidi"/>
                <w:b/>
                <w:bCs/>
                <w:sz w:val="18"/>
                <w:szCs w:val="18"/>
              </w:rPr>
              <w:t xml:space="preserve">Baseline: </w:t>
            </w:r>
            <w:r w:rsidRPr="00507556">
              <w:rPr>
                <w:rFonts w:asciiTheme="minorHAnsi" w:hAnsiTheme="minorHAnsi" w:cstheme="minorBidi"/>
                <w:sz w:val="18"/>
                <w:szCs w:val="18"/>
              </w:rPr>
              <w:t>0</w:t>
            </w:r>
          </w:p>
          <w:p w14:paraId="03E7B0D0" w14:textId="362EA8DF" w:rsidR="00507556" w:rsidRPr="00507556" w:rsidRDefault="00507556" w:rsidP="00507556">
            <w:pPr>
              <w:spacing w:line="276" w:lineRule="auto"/>
              <w:jc w:val="left"/>
              <w:rPr>
                <w:rFonts w:asciiTheme="minorHAnsi" w:hAnsiTheme="minorHAnsi" w:cstheme="minorBidi"/>
                <w:sz w:val="18"/>
                <w:szCs w:val="18"/>
              </w:rPr>
            </w:pPr>
            <w:r>
              <w:rPr>
                <w:rFonts w:asciiTheme="minorHAnsi" w:hAnsiTheme="minorHAnsi" w:cstheme="minorBidi"/>
                <w:b/>
                <w:bCs/>
                <w:sz w:val="18"/>
                <w:szCs w:val="18"/>
              </w:rPr>
              <w:t xml:space="preserve">Target: </w:t>
            </w:r>
            <w:r w:rsidRPr="00507556">
              <w:rPr>
                <w:rFonts w:asciiTheme="minorHAnsi" w:hAnsiTheme="minorHAnsi" w:cstheme="minorBidi"/>
                <w:sz w:val="18"/>
                <w:szCs w:val="18"/>
              </w:rPr>
              <w:t>300</w:t>
            </w:r>
          </w:p>
          <w:p w14:paraId="4C650B09" w14:textId="77777777" w:rsidR="00507556" w:rsidRDefault="00507556" w:rsidP="00507556">
            <w:pPr>
              <w:spacing w:line="276" w:lineRule="auto"/>
              <w:jc w:val="left"/>
              <w:rPr>
                <w:rFonts w:asciiTheme="minorHAnsi" w:hAnsiTheme="minorHAnsi" w:cstheme="minorBidi"/>
                <w:b/>
                <w:bCs/>
                <w:sz w:val="18"/>
                <w:szCs w:val="18"/>
              </w:rPr>
            </w:pPr>
          </w:p>
          <w:p w14:paraId="6C3E19B3" w14:textId="7A978B61" w:rsidR="00507556" w:rsidRPr="00444DA8" w:rsidRDefault="00507556">
            <w:pPr>
              <w:spacing w:line="276" w:lineRule="auto"/>
              <w:jc w:val="left"/>
              <w:rPr>
                <w:rFonts w:asciiTheme="minorHAnsi" w:hAnsiTheme="minorHAnsi" w:cstheme="minorBidi"/>
                <w:i/>
                <w:iCs/>
                <w:sz w:val="18"/>
                <w:szCs w:val="18"/>
              </w:rPr>
            </w:pPr>
            <w:r>
              <w:rPr>
                <w:rFonts w:asciiTheme="minorHAnsi" w:hAnsiTheme="minorHAnsi" w:cstheme="minorBidi"/>
                <w:b/>
                <w:bCs/>
                <w:sz w:val="18"/>
                <w:szCs w:val="18"/>
              </w:rPr>
              <w:t>Indicator</w:t>
            </w:r>
            <w:r w:rsidR="009A7E18">
              <w:rPr>
                <w:rFonts w:asciiTheme="minorHAnsi" w:hAnsiTheme="minorHAnsi" w:cstheme="minorBidi"/>
                <w:b/>
                <w:bCs/>
                <w:sz w:val="18"/>
                <w:szCs w:val="18"/>
              </w:rPr>
              <w:t xml:space="preserve"> 2</w:t>
            </w:r>
            <w:r w:rsidR="00487567">
              <w:rPr>
                <w:rFonts w:asciiTheme="minorHAnsi" w:hAnsiTheme="minorHAnsi" w:cstheme="minorBidi"/>
                <w:b/>
                <w:bCs/>
                <w:sz w:val="18"/>
                <w:szCs w:val="18"/>
              </w:rPr>
              <w:t xml:space="preserve">: </w:t>
            </w:r>
            <w:r w:rsidRPr="00444DA8">
              <w:rPr>
                <w:rFonts w:asciiTheme="minorHAnsi" w:hAnsiTheme="minorHAnsi" w:cstheme="minorBidi"/>
                <w:i/>
                <w:iCs/>
                <w:sz w:val="18"/>
                <w:szCs w:val="18"/>
              </w:rPr>
              <w:t>Number of risk-informed development strategies and plans developed or revised at: (a) national level, (c) sub-national level, and (c) sectoral level that incorporate gender-responsive disaster and climate risk management.</w:t>
            </w:r>
          </w:p>
          <w:p w14:paraId="3077EC86" w14:textId="42C3D303" w:rsidR="00A14DE5" w:rsidRPr="00444DA8" w:rsidRDefault="00A14DE5">
            <w:pPr>
              <w:spacing w:line="276" w:lineRule="auto"/>
              <w:jc w:val="left"/>
              <w:rPr>
                <w:rFonts w:asciiTheme="minorHAnsi" w:hAnsiTheme="minorHAnsi" w:cstheme="minorBidi"/>
                <w:sz w:val="18"/>
                <w:szCs w:val="18"/>
              </w:rPr>
            </w:pPr>
            <w:r>
              <w:rPr>
                <w:rFonts w:asciiTheme="minorHAnsi" w:hAnsiTheme="minorHAnsi" w:cstheme="minorBidi"/>
                <w:b/>
                <w:bCs/>
                <w:sz w:val="18"/>
                <w:szCs w:val="18"/>
              </w:rPr>
              <w:t>Baseline</w:t>
            </w:r>
            <w:r w:rsidR="00444DA8">
              <w:rPr>
                <w:rFonts w:asciiTheme="minorHAnsi" w:hAnsiTheme="minorHAnsi" w:cstheme="minorBidi"/>
                <w:b/>
                <w:bCs/>
                <w:sz w:val="18"/>
                <w:szCs w:val="18"/>
              </w:rPr>
              <w:t>:</w:t>
            </w:r>
            <w:r w:rsidR="00444DA8">
              <w:rPr>
                <w:rFonts w:asciiTheme="minorHAnsi" w:hAnsiTheme="minorHAnsi" w:cstheme="minorBidi"/>
                <w:sz w:val="18"/>
                <w:szCs w:val="18"/>
              </w:rPr>
              <w:t xml:space="preserve"> </w:t>
            </w:r>
            <w:r w:rsidR="002207FE">
              <w:rPr>
                <w:rFonts w:asciiTheme="minorHAnsi" w:hAnsiTheme="minorHAnsi" w:cstheme="minorBidi"/>
                <w:sz w:val="18"/>
                <w:szCs w:val="18"/>
              </w:rPr>
              <w:t>0</w:t>
            </w:r>
          </w:p>
          <w:p w14:paraId="1C38FFF5" w14:textId="35DC1F14" w:rsidR="00A14DE5" w:rsidRPr="007530E0" w:rsidRDefault="00A14DE5">
            <w:pPr>
              <w:spacing w:line="276" w:lineRule="auto"/>
              <w:jc w:val="left"/>
              <w:rPr>
                <w:rFonts w:asciiTheme="minorHAnsi" w:hAnsiTheme="minorHAnsi" w:cstheme="minorHAnsi"/>
                <w:sz w:val="18"/>
                <w:szCs w:val="18"/>
              </w:rPr>
            </w:pPr>
            <w:r>
              <w:rPr>
                <w:rFonts w:asciiTheme="minorHAnsi" w:hAnsiTheme="minorHAnsi" w:cstheme="minorBidi"/>
                <w:b/>
                <w:bCs/>
                <w:sz w:val="18"/>
                <w:szCs w:val="18"/>
              </w:rPr>
              <w:t>Target</w:t>
            </w:r>
            <w:r w:rsidR="002207FE">
              <w:rPr>
                <w:rFonts w:asciiTheme="minorHAnsi" w:hAnsiTheme="minorHAnsi" w:cstheme="minorBidi"/>
                <w:b/>
                <w:bCs/>
                <w:sz w:val="18"/>
                <w:szCs w:val="18"/>
              </w:rPr>
              <w:t xml:space="preserve">: </w:t>
            </w:r>
            <w:r w:rsidR="009C6D14">
              <w:rPr>
                <w:rFonts w:asciiTheme="minorHAnsi" w:hAnsiTheme="minorHAnsi" w:cstheme="minorBidi"/>
                <w:sz w:val="18"/>
                <w:szCs w:val="18"/>
              </w:rPr>
              <w:t>3</w:t>
            </w:r>
            <w:r w:rsidR="009A7E18">
              <w:rPr>
                <w:rFonts w:asciiTheme="minorHAnsi" w:hAnsiTheme="minorHAnsi" w:cstheme="minorBidi"/>
                <w:sz w:val="18"/>
                <w:szCs w:val="18"/>
              </w:rPr>
              <w:t xml:space="preserve"> (at least 1 per country)</w:t>
            </w:r>
          </w:p>
        </w:tc>
        <w:tc>
          <w:tcPr>
            <w:tcW w:w="4221" w:type="dxa"/>
          </w:tcPr>
          <w:p w14:paraId="51C02156" w14:textId="77777777" w:rsidR="00297316" w:rsidRPr="0094020B" w:rsidRDefault="00297316">
            <w:pPr>
              <w:spacing w:line="276" w:lineRule="auto"/>
              <w:jc w:val="left"/>
              <w:rPr>
                <w:rFonts w:asciiTheme="minorHAnsi" w:hAnsiTheme="minorHAnsi" w:cstheme="minorHAnsi"/>
                <w:iCs/>
                <w:sz w:val="18"/>
                <w:szCs w:val="18"/>
              </w:rPr>
            </w:pPr>
            <w:r w:rsidRPr="008376C9">
              <w:rPr>
                <w:rFonts w:asciiTheme="minorHAnsi" w:hAnsiTheme="minorHAnsi" w:cstheme="minorHAnsi"/>
                <w:iCs/>
                <w:sz w:val="18"/>
                <w:szCs w:val="18"/>
                <w:u w:val="single"/>
              </w:rPr>
              <w:lastRenderedPageBreak/>
              <w:t>Activity 1.1:</w:t>
            </w:r>
            <w:r w:rsidRPr="001A6F33">
              <w:rPr>
                <w:rFonts w:asciiTheme="minorHAnsi" w:hAnsiTheme="minorHAnsi" w:cstheme="minorHAnsi"/>
                <w:iCs/>
                <w:sz w:val="18"/>
                <w:szCs w:val="18"/>
              </w:rPr>
              <w:t xml:space="preserve"> </w:t>
            </w:r>
            <w:r w:rsidRPr="00F17066">
              <w:rPr>
                <w:rFonts w:asciiTheme="minorHAnsi" w:hAnsiTheme="minorHAnsi" w:cstheme="minorHAnsi"/>
                <w:iCs/>
                <w:sz w:val="18"/>
                <w:szCs w:val="18"/>
                <w:lang w:val="en-US"/>
              </w:rPr>
              <w:t xml:space="preserve">Support the co-creation of </w:t>
            </w:r>
            <w:r w:rsidRPr="00F17066">
              <w:rPr>
                <w:rFonts w:asciiTheme="minorHAnsi" w:hAnsiTheme="minorHAnsi" w:cstheme="minorHAnsi"/>
                <w:b/>
                <w:bCs/>
                <w:iCs/>
                <w:sz w:val="18"/>
                <w:szCs w:val="18"/>
                <w:lang w:val="en-US"/>
              </w:rPr>
              <w:t>national/local/sectoral mainstreaming strategies</w:t>
            </w:r>
            <w:r w:rsidRPr="00F17066">
              <w:rPr>
                <w:rFonts w:asciiTheme="minorHAnsi" w:hAnsiTheme="minorHAnsi" w:cstheme="minorHAnsi"/>
                <w:iCs/>
                <w:sz w:val="18"/>
                <w:szCs w:val="18"/>
                <w:lang w:val="en-US"/>
              </w:rPr>
              <w:t xml:space="preserve"> that foster disaster and climate risk-informed development planning via a gender-inclusive, whole-of-government, whole-of-society, and multi-sector approach</w:t>
            </w:r>
          </w:p>
          <w:p w14:paraId="52CBCE16" w14:textId="2475192E" w:rsidR="00297316" w:rsidRPr="000176CF" w:rsidRDefault="00297316">
            <w:pPr>
              <w:spacing w:line="276" w:lineRule="auto"/>
              <w:jc w:val="left"/>
              <w:rPr>
                <w:rFonts w:asciiTheme="minorHAnsi" w:hAnsiTheme="minorHAnsi" w:cstheme="minorBidi"/>
                <w:sz w:val="18"/>
                <w:szCs w:val="18"/>
                <w:lang w:val="en-US"/>
              </w:rPr>
            </w:pPr>
          </w:p>
        </w:tc>
        <w:tc>
          <w:tcPr>
            <w:tcW w:w="425" w:type="dxa"/>
            <w:vAlign w:val="center"/>
          </w:tcPr>
          <w:p w14:paraId="6FAE06C5" w14:textId="77777777" w:rsidR="00297316" w:rsidRPr="001A6F33" w:rsidRDefault="00297316">
            <w:pPr>
              <w:spacing w:line="276" w:lineRule="auto"/>
              <w:jc w:val="center"/>
              <w:rPr>
                <w:rFonts w:asciiTheme="minorHAnsi" w:hAnsiTheme="minorHAnsi" w:cstheme="minorHAnsi"/>
                <w:sz w:val="18"/>
                <w:szCs w:val="18"/>
              </w:rPr>
            </w:pPr>
          </w:p>
        </w:tc>
        <w:tc>
          <w:tcPr>
            <w:tcW w:w="425" w:type="dxa"/>
            <w:vAlign w:val="center"/>
          </w:tcPr>
          <w:p w14:paraId="0246992C" w14:textId="77777777" w:rsidR="00297316" w:rsidRPr="000176CF"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vAlign w:val="center"/>
          </w:tcPr>
          <w:p w14:paraId="696EEC26"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vAlign w:val="center"/>
          </w:tcPr>
          <w:p w14:paraId="5F664C5D"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vAlign w:val="center"/>
          </w:tcPr>
          <w:p w14:paraId="728C8577"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vAlign w:val="center"/>
          </w:tcPr>
          <w:p w14:paraId="13E925D6"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vAlign w:val="center"/>
          </w:tcPr>
          <w:p w14:paraId="725D431A" w14:textId="35C9B4D6" w:rsidR="00297316" w:rsidRPr="00067313" w:rsidRDefault="00212F38">
            <w:pPr>
              <w:spacing w:line="276" w:lineRule="auto"/>
              <w:jc w:val="left"/>
              <w:rPr>
                <w:lang w:val="en-US"/>
              </w:rPr>
            </w:pPr>
            <w:r w:rsidRPr="00067313">
              <w:rPr>
                <w:rFonts w:ascii="Calibri" w:eastAsia="Calibri" w:hAnsi="Calibri" w:cs="Calibri"/>
                <w:sz w:val="18"/>
                <w:szCs w:val="18"/>
                <w:lang w:val="en-US"/>
              </w:rPr>
              <w:t xml:space="preserve">UNDP </w:t>
            </w:r>
            <w:r w:rsidR="004C3805" w:rsidRPr="00067313">
              <w:rPr>
                <w:rFonts w:ascii="Calibri" w:eastAsia="Calibri" w:hAnsi="Calibri" w:cs="Calibri"/>
                <w:sz w:val="18"/>
                <w:szCs w:val="18"/>
                <w:lang w:val="en-US"/>
              </w:rPr>
              <w:t xml:space="preserve">COs in </w:t>
            </w:r>
            <w:r w:rsidRPr="00067313">
              <w:rPr>
                <w:rFonts w:ascii="Calibri" w:eastAsia="Calibri" w:hAnsi="Calibri" w:cs="Calibri"/>
                <w:sz w:val="18"/>
                <w:szCs w:val="18"/>
                <w:lang w:val="en-US"/>
              </w:rPr>
              <w:t>Seychelles</w:t>
            </w:r>
            <w:r w:rsidR="00562880">
              <w:rPr>
                <w:rFonts w:ascii="Calibri" w:eastAsia="Calibri" w:hAnsi="Calibri" w:cs="Calibri"/>
                <w:sz w:val="18"/>
                <w:szCs w:val="18"/>
                <w:lang w:val="en-US"/>
              </w:rPr>
              <w:t>,</w:t>
            </w:r>
            <w:r w:rsidR="004C3805" w:rsidRPr="00067313">
              <w:rPr>
                <w:rFonts w:ascii="Calibri" w:eastAsia="Calibri" w:hAnsi="Calibri" w:cs="Calibri"/>
                <w:sz w:val="18"/>
                <w:szCs w:val="18"/>
                <w:lang w:val="en-US"/>
              </w:rPr>
              <w:t xml:space="preserve"> </w:t>
            </w:r>
            <w:r w:rsidRPr="00067313">
              <w:rPr>
                <w:rFonts w:ascii="Calibri" w:eastAsia="Calibri" w:hAnsi="Calibri" w:cs="Calibri"/>
                <w:sz w:val="18"/>
                <w:szCs w:val="18"/>
                <w:lang w:val="en-US"/>
              </w:rPr>
              <w:t xml:space="preserve">Timor </w:t>
            </w:r>
            <w:proofErr w:type="spellStart"/>
            <w:r w:rsidRPr="00067313">
              <w:rPr>
                <w:rFonts w:ascii="Calibri" w:eastAsia="Calibri" w:hAnsi="Calibri" w:cs="Calibri"/>
                <w:sz w:val="18"/>
                <w:szCs w:val="18"/>
                <w:lang w:val="en-US"/>
              </w:rPr>
              <w:t>Leste</w:t>
            </w:r>
            <w:proofErr w:type="spellEnd"/>
          </w:p>
        </w:tc>
        <w:tc>
          <w:tcPr>
            <w:tcW w:w="1505" w:type="dxa"/>
            <w:vAlign w:val="center"/>
          </w:tcPr>
          <w:p w14:paraId="7EE43DC5" w14:textId="77777777" w:rsidR="00297316" w:rsidRPr="001A6F33" w:rsidRDefault="00297316">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vAlign w:val="center"/>
          </w:tcPr>
          <w:p w14:paraId="15229C30" w14:textId="77777777" w:rsidR="00297316" w:rsidRPr="00F769C5" w:rsidRDefault="00297316">
            <w:pPr>
              <w:spacing w:line="276" w:lineRule="auto"/>
              <w:jc w:val="left"/>
              <w:rPr>
                <w:rFonts w:asciiTheme="minorHAnsi" w:hAnsiTheme="minorHAnsi" w:cstheme="minorHAnsi"/>
                <w:sz w:val="18"/>
                <w:szCs w:val="18"/>
              </w:rPr>
            </w:pPr>
            <w:r>
              <w:rPr>
                <w:rFonts w:asciiTheme="minorHAnsi" w:hAnsiTheme="minorHAnsi" w:cstheme="minorBidi"/>
                <w:i/>
                <w:sz w:val="18"/>
                <w:szCs w:val="18"/>
              </w:rPr>
              <w:t>workshops; consultants</w:t>
            </w:r>
          </w:p>
        </w:tc>
        <w:tc>
          <w:tcPr>
            <w:tcW w:w="1413" w:type="dxa"/>
            <w:vAlign w:val="center"/>
          </w:tcPr>
          <w:p w14:paraId="6BCEAD62" w14:textId="3BC4A991" w:rsidR="00297316" w:rsidRPr="001A6F33" w:rsidRDefault="00712159">
            <w:pPr>
              <w:spacing w:line="276" w:lineRule="auto"/>
              <w:jc w:val="right"/>
              <w:rPr>
                <w:rFonts w:asciiTheme="minorHAnsi" w:hAnsiTheme="minorHAnsi" w:cstheme="minorHAnsi"/>
                <w:sz w:val="18"/>
                <w:szCs w:val="18"/>
              </w:rPr>
            </w:pPr>
            <w:r>
              <w:rPr>
                <w:rFonts w:asciiTheme="minorHAnsi" w:hAnsiTheme="minorHAnsi" w:cstheme="minorHAnsi"/>
                <w:sz w:val="18"/>
                <w:szCs w:val="18"/>
              </w:rPr>
              <w:t>8</w:t>
            </w:r>
            <w:r w:rsidR="00342C4F">
              <w:rPr>
                <w:rFonts w:asciiTheme="minorHAnsi" w:hAnsiTheme="minorHAnsi" w:cstheme="minorHAnsi"/>
                <w:sz w:val="18"/>
                <w:szCs w:val="18"/>
              </w:rPr>
              <w:t>6</w:t>
            </w:r>
            <w:r>
              <w:rPr>
                <w:rFonts w:asciiTheme="minorHAnsi" w:hAnsiTheme="minorHAnsi" w:cstheme="minorHAnsi"/>
                <w:sz w:val="18"/>
                <w:szCs w:val="18"/>
              </w:rPr>
              <w:t>,000</w:t>
            </w:r>
          </w:p>
        </w:tc>
      </w:tr>
      <w:tr w:rsidR="00297316" w:rsidRPr="000176CF" w14:paraId="3A57A28B" w14:textId="77777777" w:rsidTr="00B22356">
        <w:trPr>
          <w:cantSplit/>
          <w:trHeight w:val="720"/>
        </w:trPr>
        <w:tc>
          <w:tcPr>
            <w:tcW w:w="2442" w:type="dxa"/>
            <w:vMerge/>
            <w:vAlign w:val="center"/>
          </w:tcPr>
          <w:p w14:paraId="5D1C4533" w14:textId="77777777" w:rsidR="00297316" w:rsidRPr="001A6F33" w:rsidRDefault="00297316">
            <w:pPr>
              <w:spacing w:line="276" w:lineRule="auto"/>
              <w:jc w:val="left"/>
              <w:rPr>
                <w:rFonts w:asciiTheme="minorHAnsi" w:hAnsiTheme="minorHAnsi" w:cstheme="minorHAnsi"/>
                <w:sz w:val="18"/>
                <w:szCs w:val="18"/>
              </w:rPr>
            </w:pPr>
          </w:p>
        </w:tc>
        <w:tc>
          <w:tcPr>
            <w:tcW w:w="4221" w:type="dxa"/>
            <w:vAlign w:val="center"/>
          </w:tcPr>
          <w:p w14:paraId="2097AD0A" w14:textId="3205F9FD" w:rsidR="00297316" w:rsidRPr="00E0602A" w:rsidRDefault="00297316">
            <w:pPr>
              <w:spacing w:line="276" w:lineRule="auto"/>
              <w:jc w:val="left"/>
              <w:rPr>
                <w:rFonts w:asciiTheme="minorHAnsi" w:hAnsiTheme="minorHAnsi" w:cstheme="minorHAnsi"/>
                <w:iCs/>
                <w:sz w:val="18"/>
                <w:szCs w:val="18"/>
                <w:lang w:val="en-US"/>
              </w:rPr>
            </w:pPr>
            <w:r w:rsidRPr="00E0602A">
              <w:rPr>
                <w:rFonts w:asciiTheme="minorHAnsi" w:hAnsiTheme="minorHAnsi" w:cstheme="minorHAnsi"/>
                <w:iCs/>
                <w:sz w:val="18"/>
                <w:szCs w:val="18"/>
                <w:u w:val="single"/>
              </w:rPr>
              <w:t>Activity 1.2:</w:t>
            </w:r>
            <w:r>
              <w:rPr>
                <w:rFonts w:asciiTheme="minorHAnsi" w:hAnsiTheme="minorHAnsi" w:cstheme="minorHAnsi"/>
                <w:iCs/>
                <w:sz w:val="18"/>
                <w:szCs w:val="18"/>
              </w:rPr>
              <w:t xml:space="preserve"> </w:t>
            </w:r>
            <w:r w:rsidRPr="00E0602A">
              <w:rPr>
                <w:rFonts w:asciiTheme="minorHAnsi" w:hAnsiTheme="minorHAnsi" w:cstheme="minorHAnsi"/>
                <w:iCs/>
                <w:sz w:val="18"/>
                <w:szCs w:val="18"/>
                <w:lang w:val="en-US"/>
              </w:rPr>
              <w:t xml:space="preserve">Provide </w:t>
            </w:r>
            <w:r w:rsidRPr="00E0602A">
              <w:rPr>
                <w:rFonts w:asciiTheme="minorHAnsi" w:hAnsiTheme="minorHAnsi" w:cstheme="minorHAnsi"/>
                <w:b/>
                <w:bCs/>
                <w:iCs/>
                <w:sz w:val="18"/>
                <w:szCs w:val="18"/>
                <w:lang w:val="en-US"/>
              </w:rPr>
              <w:t xml:space="preserve">training and capacity development for </w:t>
            </w:r>
            <w:r w:rsidR="00CB0292">
              <w:rPr>
                <w:rFonts w:asciiTheme="minorHAnsi" w:hAnsiTheme="minorHAnsi" w:cstheme="minorHAnsi"/>
                <w:b/>
                <w:bCs/>
                <w:iCs/>
                <w:sz w:val="18"/>
                <w:szCs w:val="18"/>
                <w:lang w:val="en-US"/>
              </w:rPr>
              <w:t>men/wome</w:t>
            </w:r>
            <w:r w:rsidR="00247C22">
              <w:rPr>
                <w:rFonts w:asciiTheme="minorHAnsi" w:hAnsiTheme="minorHAnsi" w:cstheme="minorHAnsi"/>
                <w:b/>
                <w:bCs/>
                <w:iCs/>
                <w:sz w:val="18"/>
                <w:szCs w:val="18"/>
                <w:lang w:val="en-US"/>
              </w:rPr>
              <w:t>n, including</w:t>
            </w:r>
            <w:r w:rsidRPr="00E0602A">
              <w:rPr>
                <w:rFonts w:asciiTheme="minorHAnsi" w:hAnsiTheme="minorHAnsi" w:cstheme="minorHAnsi"/>
                <w:b/>
                <w:bCs/>
                <w:iCs/>
                <w:sz w:val="18"/>
                <w:szCs w:val="18"/>
                <w:lang w:val="en-US"/>
              </w:rPr>
              <w:t xml:space="preserve"> national and local government officials</w:t>
            </w:r>
            <w:r w:rsidRPr="00E0602A">
              <w:rPr>
                <w:rFonts w:asciiTheme="minorHAnsi" w:hAnsiTheme="minorHAnsi" w:cstheme="minorHAnsi"/>
                <w:iCs/>
                <w:sz w:val="18"/>
                <w:szCs w:val="18"/>
                <w:lang w:val="en-US"/>
              </w:rPr>
              <w:t>, key stakeholders, and practitioners on how to disaster and climate risk-inform national/subnational/ sectoral development processes, including how to strengthen gender equality, women’s participation and representation in related decision-making. </w:t>
            </w:r>
          </w:p>
          <w:p w14:paraId="75D6279B" w14:textId="77777777" w:rsidR="00297316" w:rsidRPr="001A6F33" w:rsidRDefault="00297316">
            <w:pPr>
              <w:spacing w:line="276" w:lineRule="auto"/>
              <w:jc w:val="left"/>
              <w:rPr>
                <w:rFonts w:asciiTheme="minorHAnsi" w:hAnsiTheme="minorHAnsi" w:cstheme="minorHAnsi"/>
                <w:iCs/>
                <w:sz w:val="18"/>
                <w:szCs w:val="18"/>
              </w:rPr>
            </w:pPr>
          </w:p>
          <w:p w14:paraId="33BA5062" w14:textId="6D15DA4B" w:rsidR="00297316" w:rsidRPr="000176CF" w:rsidRDefault="00297316">
            <w:pPr>
              <w:spacing w:line="276" w:lineRule="auto"/>
              <w:jc w:val="left"/>
              <w:rPr>
                <w:rFonts w:asciiTheme="minorHAnsi" w:hAnsiTheme="minorHAnsi" w:cstheme="minorHAnsi"/>
                <w:sz w:val="18"/>
                <w:szCs w:val="18"/>
              </w:rPr>
            </w:pPr>
          </w:p>
        </w:tc>
        <w:tc>
          <w:tcPr>
            <w:tcW w:w="425" w:type="dxa"/>
            <w:vAlign w:val="center"/>
          </w:tcPr>
          <w:p w14:paraId="0DAA88CF" w14:textId="77777777" w:rsidR="00297316" w:rsidRPr="001A6F33" w:rsidRDefault="00297316">
            <w:pPr>
              <w:spacing w:line="276" w:lineRule="auto"/>
              <w:jc w:val="center"/>
              <w:rPr>
                <w:rFonts w:asciiTheme="minorHAnsi" w:hAnsiTheme="minorHAnsi" w:cstheme="minorHAnsi"/>
                <w:sz w:val="18"/>
                <w:szCs w:val="18"/>
              </w:rPr>
            </w:pPr>
          </w:p>
        </w:tc>
        <w:tc>
          <w:tcPr>
            <w:tcW w:w="425" w:type="dxa"/>
            <w:vAlign w:val="center"/>
          </w:tcPr>
          <w:p w14:paraId="624F326E" w14:textId="77777777" w:rsidR="00297316" w:rsidRPr="000176CF"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vAlign w:val="center"/>
          </w:tcPr>
          <w:p w14:paraId="134E9FDF"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vAlign w:val="center"/>
          </w:tcPr>
          <w:p w14:paraId="4A57F5CB"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vAlign w:val="center"/>
          </w:tcPr>
          <w:p w14:paraId="2B7D4709"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vAlign w:val="center"/>
          </w:tcPr>
          <w:p w14:paraId="001AF964"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vAlign w:val="center"/>
          </w:tcPr>
          <w:p w14:paraId="25DE31FE" w14:textId="45D64608" w:rsidR="00297316" w:rsidRPr="00414A69" w:rsidRDefault="004C3805">
            <w:pPr>
              <w:spacing w:line="276" w:lineRule="auto"/>
              <w:jc w:val="left"/>
              <w:rPr>
                <w:lang w:val="en-US"/>
              </w:rPr>
            </w:pPr>
            <w:r w:rsidRPr="00414A69">
              <w:rPr>
                <w:rFonts w:ascii="Calibri" w:eastAsia="Calibri" w:hAnsi="Calibri" w:cs="Calibri"/>
                <w:sz w:val="18"/>
                <w:szCs w:val="18"/>
                <w:lang w:val="en-US"/>
              </w:rPr>
              <w:t>UNDP</w:t>
            </w:r>
            <w:r w:rsidR="00067313" w:rsidRPr="00414A69">
              <w:rPr>
                <w:rFonts w:ascii="Calibri" w:eastAsia="Calibri" w:hAnsi="Calibri" w:cs="Calibri"/>
                <w:sz w:val="18"/>
                <w:szCs w:val="18"/>
                <w:lang w:val="en-US"/>
              </w:rPr>
              <w:t xml:space="preserve"> COs in</w:t>
            </w:r>
            <w:r w:rsidRPr="00414A69">
              <w:rPr>
                <w:rFonts w:ascii="Calibri" w:eastAsia="Calibri" w:hAnsi="Calibri" w:cs="Calibri"/>
                <w:sz w:val="18"/>
                <w:szCs w:val="18"/>
                <w:lang w:val="en-US"/>
              </w:rPr>
              <w:t xml:space="preserve"> Mald</w:t>
            </w:r>
            <w:r w:rsidR="00067313" w:rsidRPr="00414A69">
              <w:rPr>
                <w:rFonts w:ascii="Calibri" w:eastAsia="Calibri" w:hAnsi="Calibri" w:cs="Calibri"/>
                <w:sz w:val="18"/>
                <w:szCs w:val="18"/>
                <w:lang w:val="en-US"/>
              </w:rPr>
              <w:t>ives, Se</w:t>
            </w:r>
            <w:r w:rsidR="00660C42" w:rsidRPr="00414A69">
              <w:rPr>
                <w:rFonts w:ascii="Calibri" w:eastAsia="Calibri" w:hAnsi="Calibri" w:cs="Calibri"/>
                <w:sz w:val="18"/>
                <w:szCs w:val="18"/>
                <w:lang w:val="en-US"/>
              </w:rPr>
              <w:t>y</w:t>
            </w:r>
            <w:r w:rsidR="00067313" w:rsidRPr="00414A69">
              <w:rPr>
                <w:rFonts w:ascii="Calibri" w:eastAsia="Calibri" w:hAnsi="Calibri" w:cs="Calibri"/>
                <w:sz w:val="18"/>
                <w:szCs w:val="18"/>
                <w:lang w:val="en-US"/>
              </w:rPr>
              <w:t xml:space="preserve">chelles, Timor </w:t>
            </w:r>
            <w:proofErr w:type="spellStart"/>
            <w:r w:rsidR="00067313" w:rsidRPr="00414A69">
              <w:rPr>
                <w:rFonts w:ascii="Calibri" w:eastAsia="Calibri" w:hAnsi="Calibri" w:cs="Calibri"/>
                <w:sz w:val="18"/>
                <w:szCs w:val="18"/>
                <w:lang w:val="en-US"/>
              </w:rPr>
              <w:t>Leste</w:t>
            </w:r>
            <w:proofErr w:type="spellEnd"/>
          </w:p>
        </w:tc>
        <w:tc>
          <w:tcPr>
            <w:tcW w:w="1505" w:type="dxa"/>
            <w:vAlign w:val="center"/>
          </w:tcPr>
          <w:p w14:paraId="5830ADBF" w14:textId="77777777" w:rsidR="00297316" w:rsidRPr="001A6F33" w:rsidRDefault="00297316">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vAlign w:val="center"/>
          </w:tcPr>
          <w:p w14:paraId="5E8663C2" w14:textId="0B6AA1CD" w:rsidR="00297316" w:rsidRPr="00F02193" w:rsidRDefault="00297316">
            <w:pPr>
              <w:spacing w:after="0"/>
              <w:jc w:val="left"/>
              <w:rPr>
                <w:rFonts w:asciiTheme="minorHAnsi" w:hAnsiTheme="minorHAnsi" w:cstheme="minorBidi"/>
                <w:i/>
                <w:iCs/>
                <w:color w:val="000000" w:themeColor="text1"/>
                <w:sz w:val="18"/>
                <w:szCs w:val="18"/>
              </w:rPr>
            </w:pPr>
            <w:r w:rsidRPr="00F02193">
              <w:rPr>
                <w:rFonts w:asciiTheme="minorHAnsi" w:hAnsiTheme="minorHAnsi" w:cstheme="minorBidi"/>
                <w:i/>
                <w:iCs/>
                <w:color w:val="000000" w:themeColor="text1"/>
                <w:sz w:val="18"/>
                <w:szCs w:val="18"/>
              </w:rPr>
              <w:t>travel; contractual services</w:t>
            </w:r>
            <w:r w:rsidR="00242625">
              <w:rPr>
                <w:rFonts w:asciiTheme="minorHAnsi" w:hAnsiTheme="minorHAnsi" w:cstheme="minorBidi"/>
                <w:i/>
                <w:iCs/>
                <w:color w:val="000000" w:themeColor="text1"/>
                <w:sz w:val="18"/>
                <w:szCs w:val="18"/>
              </w:rPr>
              <w:t xml:space="preserve"> companies</w:t>
            </w:r>
            <w:r w:rsidRPr="00F02193">
              <w:rPr>
                <w:rFonts w:asciiTheme="minorHAnsi" w:hAnsiTheme="minorHAnsi" w:cstheme="minorBidi"/>
                <w:i/>
                <w:iCs/>
                <w:color w:val="000000" w:themeColor="text1"/>
                <w:sz w:val="18"/>
                <w:szCs w:val="18"/>
              </w:rPr>
              <w:t>; workshops</w:t>
            </w:r>
          </w:p>
          <w:p w14:paraId="64ADEE7A" w14:textId="77777777" w:rsidR="00297316" w:rsidRPr="0084789A" w:rsidRDefault="00297316">
            <w:pPr>
              <w:spacing w:line="276" w:lineRule="auto"/>
              <w:jc w:val="left"/>
              <w:rPr>
                <w:rFonts w:asciiTheme="minorHAnsi" w:hAnsiTheme="minorHAnsi" w:cstheme="minorHAnsi"/>
                <w:sz w:val="18"/>
                <w:szCs w:val="18"/>
              </w:rPr>
            </w:pPr>
          </w:p>
        </w:tc>
        <w:tc>
          <w:tcPr>
            <w:tcW w:w="1413" w:type="dxa"/>
            <w:vAlign w:val="center"/>
          </w:tcPr>
          <w:p w14:paraId="7FA2B8D3" w14:textId="44E66C7A" w:rsidR="00297316" w:rsidRPr="0084789A" w:rsidRDefault="00712159">
            <w:pPr>
              <w:spacing w:after="0"/>
              <w:jc w:val="right"/>
              <w:rPr>
                <w:rFonts w:asciiTheme="minorHAnsi" w:hAnsiTheme="minorHAnsi" w:cstheme="minorBidi"/>
                <w:color w:val="000000"/>
                <w:sz w:val="18"/>
                <w:szCs w:val="18"/>
                <w:lang w:val="fr-CH" w:eastAsia="fr-CH"/>
              </w:rPr>
            </w:pPr>
            <w:r>
              <w:rPr>
                <w:rFonts w:asciiTheme="minorHAnsi" w:hAnsiTheme="minorHAnsi" w:cstheme="minorBidi"/>
                <w:color w:val="000000" w:themeColor="text1"/>
                <w:sz w:val="18"/>
                <w:szCs w:val="18"/>
              </w:rPr>
              <w:t>150</w:t>
            </w:r>
            <w:r w:rsidR="00297316" w:rsidRPr="736D19AA">
              <w:rPr>
                <w:rFonts w:asciiTheme="minorHAnsi" w:hAnsiTheme="minorHAnsi" w:cstheme="minorBidi"/>
                <w:color w:val="000000" w:themeColor="text1"/>
                <w:sz w:val="18"/>
                <w:szCs w:val="18"/>
              </w:rPr>
              <w:t>,000</w:t>
            </w:r>
          </w:p>
          <w:p w14:paraId="2099762F" w14:textId="77777777" w:rsidR="00297316" w:rsidRPr="0084789A" w:rsidRDefault="00297316">
            <w:pPr>
              <w:spacing w:line="276" w:lineRule="auto"/>
              <w:jc w:val="right"/>
              <w:rPr>
                <w:rFonts w:asciiTheme="minorHAnsi" w:hAnsiTheme="minorHAnsi" w:cstheme="minorHAnsi"/>
                <w:sz w:val="18"/>
                <w:szCs w:val="18"/>
              </w:rPr>
            </w:pPr>
          </w:p>
        </w:tc>
      </w:tr>
      <w:tr w:rsidR="00297316" w:rsidRPr="000176CF" w14:paraId="6293B560" w14:textId="77777777" w:rsidTr="00B22356">
        <w:trPr>
          <w:cantSplit/>
          <w:trHeight w:val="720"/>
        </w:trPr>
        <w:tc>
          <w:tcPr>
            <w:tcW w:w="2442" w:type="dxa"/>
            <w:vMerge/>
            <w:vAlign w:val="center"/>
          </w:tcPr>
          <w:p w14:paraId="4F03948C" w14:textId="77777777" w:rsidR="00297316" w:rsidRPr="001A6F33" w:rsidRDefault="00297316">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5766A7D5" w14:textId="77777777" w:rsidR="00297316" w:rsidRPr="0094020B" w:rsidRDefault="00297316">
            <w:pPr>
              <w:spacing w:line="276" w:lineRule="auto"/>
              <w:jc w:val="left"/>
              <w:rPr>
                <w:rFonts w:asciiTheme="minorHAnsi" w:hAnsiTheme="minorHAnsi" w:cstheme="minorHAnsi"/>
                <w:iCs/>
                <w:sz w:val="18"/>
                <w:szCs w:val="18"/>
                <w:lang w:val="en-US"/>
              </w:rPr>
            </w:pPr>
            <w:r w:rsidRPr="005A63BF">
              <w:rPr>
                <w:rFonts w:asciiTheme="minorHAnsi" w:hAnsiTheme="minorHAnsi" w:cstheme="minorHAnsi"/>
                <w:iCs/>
                <w:sz w:val="18"/>
                <w:szCs w:val="18"/>
                <w:u w:val="single"/>
              </w:rPr>
              <w:t>Activity 1.3:</w:t>
            </w:r>
            <w:r>
              <w:rPr>
                <w:rFonts w:asciiTheme="minorHAnsi" w:hAnsiTheme="minorHAnsi" w:cstheme="minorHAnsi"/>
                <w:iCs/>
                <w:sz w:val="18"/>
                <w:szCs w:val="18"/>
              </w:rPr>
              <w:t xml:space="preserve"> </w:t>
            </w:r>
            <w:r w:rsidRPr="005A63BF">
              <w:rPr>
                <w:rFonts w:asciiTheme="minorHAnsi" w:hAnsiTheme="minorHAnsi" w:cstheme="minorHAnsi"/>
                <w:iCs/>
                <w:sz w:val="18"/>
                <w:szCs w:val="18"/>
                <w:lang w:val="en-US"/>
              </w:rPr>
              <w:t>Support the review of</w:t>
            </w:r>
            <w:r>
              <w:rPr>
                <w:rFonts w:asciiTheme="minorHAnsi" w:hAnsiTheme="minorHAnsi" w:cstheme="minorHAnsi"/>
                <w:iCs/>
                <w:sz w:val="18"/>
                <w:szCs w:val="18"/>
                <w:lang w:val="en-US"/>
              </w:rPr>
              <w:t xml:space="preserve"> </w:t>
            </w:r>
            <w:r w:rsidRPr="005A63BF">
              <w:rPr>
                <w:rFonts w:asciiTheme="minorHAnsi" w:hAnsiTheme="minorHAnsi" w:cstheme="minorHAnsi"/>
                <w:b/>
                <w:bCs/>
                <w:iCs/>
                <w:sz w:val="18"/>
                <w:szCs w:val="18"/>
                <w:lang w:val="en-US"/>
              </w:rPr>
              <w:t>national/subnational/sectoral development strategies, policies, or legislative frameworks</w:t>
            </w:r>
            <w:r w:rsidRPr="005A63BF">
              <w:rPr>
                <w:rFonts w:asciiTheme="minorHAnsi" w:hAnsiTheme="minorHAnsi" w:cstheme="minorHAnsi"/>
                <w:iCs/>
                <w:sz w:val="18"/>
                <w:szCs w:val="18"/>
                <w:lang w:val="en-US"/>
              </w:rPr>
              <w:t xml:space="preserve"> to integrate disaster and climate risk management in a coherent, gender-responsive and integrated manner.  </w:t>
            </w:r>
          </w:p>
          <w:p w14:paraId="18418294" w14:textId="4FD7DC04" w:rsidR="00297316" w:rsidRPr="000176CF" w:rsidRDefault="00297316">
            <w:pPr>
              <w:spacing w:line="276" w:lineRule="auto"/>
              <w:jc w:val="left"/>
              <w:rPr>
                <w:rFonts w:asciiTheme="minorHAnsi" w:hAnsiTheme="minorHAnsi" w:cstheme="minorBidi"/>
                <w:sz w:val="18"/>
                <w:szCs w:val="18"/>
                <w:lang w:val="en-US"/>
              </w:rPr>
            </w:pPr>
          </w:p>
        </w:tc>
        <w:tc>
          <w:tcPr>
            <w:tcW w:w="425" w:type="dxa"/>
            <w:tcBorders>
              <w:top w:val="single" w:sz="4" w:space="0" w:color="auto"/>
              <w:bottom w:val="single" w:sz="4" w:space="0" w:color="auto"/>
            </w:tcBorders>
            <w:vAlign w:val="center"/>
          </w:tcPr>
          <w:p w14:paraId="243B2655" w14:textId="77777777" w:rsidR="00297316" w:rsidRPr="001A6F33" w:rsidRDefault="00297316">
            <w:pPr>
              <w:spacing w:line="276" w:lineRule="auto"/>
              <w:jc w:val="center"/>
              <w:rPr>
                <w:rFonts w:asciiTheme="minorHAnsi" w:hAnsiTheme="minorHAnsi" w:cstheme="minorHAnsi"/>
                <w:sz w:val="18"/>
                <w:szCs w:val="18"/>
              </w:rPr>
            </w:pPr>
          </w:p>
        </w:tc>
        <w:tc>
          <w:tcPr>
            <w:tcW w:w="425" w:type="dxa"/>
            <w:tcBorders>
              <w:top w:val="single" w:sz="4" w:space="0" w:color="auto"/>
              <w:bottom w:val="single" w:sz="4" w:space="0" w:color="auto"/>
            </w:tcBorders>
            <w:vAlign w:val="center"/>
          </w:tcPr>
          <w:p w14:paraId="0C3A580F" w14:textId="77777777" w:rsidR="00297316" w:rsidRPr="000176CF"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bottom w:val="single" w:sz="4" w:space="0" w:color="auto"/>
            </w:tcBorders>
            <w:vAlign w:val="center"/>
          </w:tcPr>
          <w:p w14:paraId="3550EE5F"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bottom w:val="single" w:sz="4" w:space="0" w:color="auto"/>
            </w:tcBorders>
            <w:vAlign w:val="center"/>
          </w:tcPr>
          <w:p w14:paraId="7CD591D1"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bottom w:val="single" w:sz="4" w:space="0" w:color="auto"/>
            </w:tcBorders>
            <w:vAlign w:val="center"/>
          </w:tcPr>
          <w:p w14:paraId="284800EE"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bottom w:val="single" w:sz="4" w:space="0" w:color="auto"/>
            </w:tcBorders>
            <w:vAlign w:val="center"/>
          </w:tcPr>
          <w:p w14:paraId="6D5863A1" w14:textId="77777777" w:rsidR="00297316" w:rsidRPr="001A6F33" w:rsidRDefault="00297316">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bottom w:val="single" w:sz="4" w:space="0" w:color="auto"/>
            </w:tcBorders>
            <w:vAlign w:val="center"/>
          </w:tcPr>
          <w:p w14:paraId="72F30807" w14:textId="2FAA9EA4" w:rsidR="00297316" w:rsidRPr="001A6F33" w:rsidRDefault="00660C42">
            <w:pPr>
              <w:spacing w:line="276" w:lineRule="auto"/>
              <w:jc w:val="left"/>
            </w:pPr>
            <w:r w:rsidRPr="00562880">
              <w:rPr>
                <w:rFonts w:ascii="Calibri" w:eastAsia="Calibri" w:hAnsi="Calibri" w:cs="Calibri"/>
                <w:sz w:val="18"/>
                <w:szCs w:val="18"/>
                <w:lang w:val="en-US"/>
              </w:rPr>
              <w:t xml:space="preserve">UNDP COs in Seychelles, Timor </w:t>
            </w:r>
            <w:proofErr w:type="spellStart"/>
            <w:r w:rsidRPr="00562880">
              <w:rPr>
                <w:rFonts w:ascii="Calibri" w:eastAsia="Calibri" w:hAnsi="Calibri" w:cs="Calibri"/>
                <w:sz w:val="18"/>
                <w:szCs w:val="18"/>
                <w:lang w:val="en-US"/>
              </w:rPr>
              <w:t>Leste</w:t>
            </w:r>
            <w:proofErr w:type="spellEnd"/>
          </w:p>
        </w:tc>
        <w:tc>
          <w:tcPr>
            <w:tcW w:w="1505" w:type="dxa"/>
            <w:tcBorders>
              <w:top w:val="single" w:sz="4" w:space="0" w:color="auto"/>
              <w:bottom w:val="single" w:sz="4" w:space="0" w:color="auto"/>
            </w:tcBorders>
            <w:vAlign w:val="center"/>
          </w:tcPr>
          <w:p w14:paraId="7087EE26" w14:textId="77777777" w:rsidR="00297316" w:rsidRPr="001A6F33" w:rsidRDefault="00297316">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bottom w:val="single" w:sz="4" w:space="0" w:color="auto"/>
            </w:tcBorders>
            <w:vAlign w:val="center"/>
          </w:tcPr>
          <w:p w14:paraId="29C82084" w14:textId="77777777" w:rsidR="00297316" w:rsidRPr="00F02193" w:rsidRDefault="00297316">
            <w:pPr>
              <w:spacing w:after="0"/>
              <w:jc w:val="left"/>
              <w:rPr>
                <w:rFonts w:asciiTheme="minorHAnsi" w:hAnsiTheme="minorHAnsi" w:cstheme="minorBidi"/>
                <w:i/>
                <w:iCs/>
                <w:sz w:val="18"/>
                <w:szCs w:val="18"/>
                <w:lang w:val="fr-CH" w:eastAsia="fr-CH"/>
              </w:rPr>
            </w:pPr>
            <w:r w:rsidRPr="00F02193">
              <w:rPr>
                <w:rFonts w:asciiTheme="minorHAnsi" w:hAnsiTheme="minorHAnsi" w:cstheme="minorBidi"/>
                <w:i/>
                <w:iCs/>
                <w:color w:val="000000" w:themeColor="text1"/>
                <w:sz w:val="18"/>
                <w:szCs w:val="18"/>
              </w:rPr>
              <w:t>consultants</w:t>
            </w:r>
          </w:p>
          <w:p w14:paraId="7D943367" w14:textId="77777777" w:rsidR="00297316" w:rsidRPr="007F7107" w:rsidRDefault="00297316">
            <w:pPr>
              <w:spacing w:line="276" w:lineRule="auto"/>
              <w:jc w:val="left"/>
              <w:rPr>
                <w:rFonts w:asciiTheme="minorHAnsi" w:hAnsiTheme="minorHAnsi" w:cstheme="minorHAnsi"/>
                <w:sz w:val="18"/>
                <w:szCs w:val="18"/>
              </w:rPr>
            </w:pPr>
          </w:p>
        </w:tc>
        <w:tc>
          <w:tcPr>
            <w:tcW w:w="1413" w:type="dxa"/>
            <w:tcBorders>
              <w:top w:val="single" w:sz="4" w:space="0" w:color="auto"/>
              <w:bottom w:val="single" w:sz="4" w:space="0" w:color="auto"/>
            </w:tcBorders>
            <w:vAlign w:val="center"/>
          </w:tcPr>
          <w:p w14:paraId="3984F340" w14:textId="650DF9C0" w:rsidR="00297316" w:rsidRPr="007F7107" w:rsidRDefault="00DD0EC7">
            <w:pPr>
              <w:spacing w:after="0"/>
              <w:jc w:val="right"/>
              <w:rPr>
                <w:rFonts w:asciiTheme="minorHAnsi" w:hAnsiTheme="minorHAnsi" w:cstheme="minorBidi"/>
                <w:color w:val="000000"/>
                <w:sz w:val="18"/>
                <w:szCs w:val="18"/>
                <w:lang w:val="fr-CH" w:eastAsia="fr-CH"/>
              </w:rPr>
            </w:pPr>
            <w:r>
              <w:rPr>
                <w:rFonts w:asciiTheme="minorHAnsi" w:hAnsiTheme="minorHAnsi" w:cstheme="minorBidi"/>
                <w:color w:val="000000" w:themeColor="text1"/>
                <w:sz w:val="18"/>
                <w:szCs w:val="18"/>
              </w:rPr>
              <w:t>72</w:t>
            </w:r>
            <w:r w:rsidR="00297316" w:rsidRPr="736D19AA">
              <w:rPr>
                <w:rFonts w:asciiTheme="minorHAnsi" w:hAnsiTheme="minorHAnsi" w:cstheme="minorBidi"/>
                <w:color w:val="000000" w:themeColor="text1"/>
                <w:sz w:val="18"/>
                <w:szCs w:val="18"/>
              </w:rPr>
              <w:t>,000</w:t>
            </w:r>
          </w:p>
          <w:p w14:paraId="3C74A967" w14:textId="77777777" w:rsidR="00297316" w:rsidRPr="007F7107" w:rsidRDefault="00297316">
            <w:pPr>
              <w:spacing w:line="276" w:lineRule="auto"/>
              <w:jc w:val="right"/>
              <w:rPr>
                <w:rFonts w:asciiTheme="minorHAnsi" w:hAnsiTheme="minorHAnsi" w:cstheme="minorHAnsi"/>
                <w:sz w:val="18"/>
                <w:szCs w:val="18"/>
              </w:rPr>
            </w:pPr>
          </w:p>
        </w:tc>
      </w:tr>
      <w:tr w:rsidR="004C162F" w:rsidRPr="006229B3" w14:paraId="0BF0031A" w14:textId="77777777" w:rsidTr="00B22356">
        <w:trPr>
          <w:cantSplit/>
          <w:trHeight w:val="1099"/>
        </w:trPr>
        <w:tc>
          <w:tcPr>
            <w:tcW w:w="2442" w:type="dxa"/>
            <w:vMerge/>
            <w:vAlign w:val="center"/>
          </w:tcPr>
          <w:p w14:paraId="353FD93D" w14:textId="77777777" w:rsidR="00297316" w:rsidRPr="001A6F33" w:rsidRDefault="00297316">
            <w:pPr>
              <w:spacing w:line="276" w:lineRule="auto"/>
              <w:jc w:val="left"/>
              <w:rPr>
                <w:rFonts w:asciiTheme="minorHAnsi" w:hAnsiTheme="minorHAnsi" w:cstheme="minorHAnsi"/>
                <w:sz w:val="18"/>
                <w:szCs w:val="18"/>
              </w:rPr>
            </w:pPr>
          </w:p>
        </w:tc>
        <w:tc>
          <w:tcPr>
            <w:tcW w:w="4221" w:type="dxa"/>
            <w:tcBorders>
              <w:top w:val="single" w:sz="4" w:space="0" w:color="auto"/>
            </w:tcBorders>
            <w:vAlign w:val="center"/>
          </w:tcPr>
          <w:p w14:paraId="000BA77D" w14:textId="583262B1" w:rsidR="00C7716D" w:rsidRPr="00562880" w:rsidRDefault="00C7716D" w:rsidP="00C7716D">
            <w:pPr>
              <w:spacing w:line="276" w:lineRule="auto"/>
              <w:jc w:val="left"/>
              <w:rPr>
                <w:rFonts w:asciiTheme="minorHAnsi" w:hAnsiTheme="minorHAnsi" w:cstheme="minorHAnsi"/>
                <w:b/>
                <w:bCs/>
                <w:iCs/>
                <w:sz w:val="18"/>
                <w:szCs w:val="18"/>
                <w:lang w:val="en-US"/>
              </w:rPr>
            </w:pPr>
            <w:r w:rsidRPr="00562880">
              <w:rPr>
                <w:rFonts w:asciiTheme="minorHAnsi" w:hAnsiTheme="minorHAnsi" w:cstheme="minorHAnsi"/>
                <w:iCs/>
                <w:sz w:val="18"/>
                <w:szCs w:val="18"/>
                <w:u w:val="single"/>
              </w:rPr>
              <w:t xml:space="preserve">Activity 1.4: </w:t>
            </w:r>
            <w:r w:rsidRPr="00562880">
              <w:rPr>
                <w:rFonts w:asciiTheme="minorHAnsi" w:hAnsiTheme="minorHAnsi" w:cstheme="minorHAnsi"/>
                <w:iCs/>
                <w:sz w:val="18"/>
                <w:szCs w:val="18"/>
              </w:rPr>
              <w:t xml:space="preserve"> </w:t>
            </w:r>
            <w:r w:rsidRPr="00562880">
              <w:rPr>
                <w:rFonts w:asciiTheme="minorHAnsi" w:hAnsiTheme="minorHAnsi" w:cstheme="minorHAnsi"/>
                <w:iCs/>
                <w:sz w:val="18"/>
                <w:szCs w:val="18"/>
                <w:lang w:val="en-US"/>
              </w:rPr>
              <w:t>Carry out</w:t>
            </w:r>
            <w:r w:rsidR="000D1650">
              <w:rPr>
                <w:rFonts w:asciiTheme="minorHAnsi" w:hAnsiTheme="minorHAnsi" w:cstheme="minorHAnsi"/>
                <w:iCs/>
                <w:sz w:val="18"/>
                <w:szCs w:val="18"/>
                <w:lang w:val="en-US"/>
              </w:rPr>
              <w:t xml:space="preserve"> </w:t>
            </w:r>
            <w:r w:rsidR="000D1650" w:rsidRPr="005862E3">
              <w:rPr>
                <w:rFonts w:asciiTheme="minorHAnsi" w:hAnsiTheme="minorHAnsi" w:cstheme="minorHAnsi"/>
                <w:b/>
                <w:bCs/>
                <w:iCs/>
                <w:sz w:val="18"/>
                <w:szCs w:val="18"/>
                <w:lang w:val="en-US"/>
              </w:rPr>
              <w:t>sex disaggregated</w:t>
            </w:r>
            <w:r w:rsidRPr="00562880">
              <w:rPr>
                <w:rFonts w:asciiTheme="minorHAnsi" w:hAnsiTheme="minorHAnsi" w:cstheme="minorHAnsi"/>
                <w:iCs/>
                <w:sz w:val="18"/>
                <w:szCs w:val="18"/>
                <w:lang w:val="en-US"/>
              </w:rPr>
              <w:t xml:space="preserve"> </w:t>
            </w:r>
            <w:r w:rsidRPr="00562880">
              <w:rPr>
                <w:rFonts w:asciiTheme="minorHAnsi" w:hAnsiTheme="minorHAnsi" w:cstheme="minorHAnsi"/>
                <w:b/>
                <w:bCs/>
                <w:iCs/>
                <w:sz w:val="18"/>
                <w:szCs w:val="18"/>
                <w:lang w:val="en-US"/>
              </w:rPr>
              <w:t>monitoring, evaluation, and reporting</w:t>
            </w:r>
            <w:r w:rsidR="0026039D" w:rsidRPr="00562880">
              <w:rPr>
                <w:rFonts w:asciiTheme="minorHAnsi" w:hAnsiTheme="minorHAnsi" w:cstheme="minorHAnsi"/>
                <w:b/>
                <w:bCs/>
                <w:iCs/>
                <w:sz w:val="18"/>
                <w:szCs w:val="18"/>
                <w:lang w:val="en-US"/>
              </w:rPr>
              <w:t>.</w:t>
            </w:r>
          </w:p>
          <w:p w14:paraId="6D7DB8D9" w14:textId="48A92FD8" w:rsidR="00297316" w:rsidRPr="00562880" w:rsidRDefault="00297316">
            <w:pPr>
              <w:spacing w:line="276" w:lineRule="auto"/>
              <w:jc w:val="left"/>
              <w:rPr>
                <w:rFonts w:asciiTheme="minorHAnsi" w:hAnsiTheme="minorHAnsi" w:cstheme="minorHAnsi"/>
                <w:iCs/>
                <w:sz w:val="18"/>
                <w:szCs w:val="18"/>
                <w:u w:val="single"/>
              </w:rPr>
            </w:pPr>
          </w:p>
        </w:tc>
        <w:tc>
          <w:tcPr>
            <w:tcW w:w="425" w:type="dxa"/>
            <w:tcBorders>
              <w:top w:val="single" w:sz="4" w:space="0" w:color="auto"/>
            </w:tcBorders>
            <w:vAlign w:val="center"/>
          </w:tcPr>
          <w:p w14:paraId="0B2945CF" w14:textId="7381CCF3" w:rsidR="00297316" w:rsidRPr="00562880" w:rsidRDefault="00CD4435">
            <w:pPr>
              <w:spacing w:line="276" w:lineRule="auto"/>
              <w:jc w:val="center"/>
              <w:rPr>
                <w:rFonts w:asciiTheme="minorHAnsi" w:hAnsiTheme="minorHAnsi" w:cstheme="minorHAnsi"/>
                <w:sz w:val="18"/>
                <w:szCs w:val="18"/>
              </w:rPr>
            </w:pPr>
            <w:r w:rsidRPr="00562880">
              <w:rPr>
                <w:rFonts w:asciiTheme="minorHAnsi" w:hAnsiTheme="minorHAnsi" w:cstheme="minorHAnsi"/>
                <w:sz w:val="18"/>
                <w:szCs w:val="18"/>
              </w:rPr>
              <w:t>X</w:t>
            </w:r>
          </w:p>
        </w:tc>
        <w:tc>
          <w:tcPr>
            <w:tcW w:w="425" w:type="dxa"/>
            <w:tcBorders>
              <w:top w:val="single" w:sz="4" w:space="0" w:color="auto"/>
            </w:tcBorders>
            <w:vAlign w:val="center"/>
          </w:tcPr>
          <w:p w14:paraId="4967DC1B" w14:textId="55A081E8" w:rsidR="00297316" w:rsidRPr="00562880" w:rsidRDefault="00CD4435">
            <w:pPr>
              <w:spacing w:line="276" w:lineRule="auto"/>
              <w:jc w:val="center"/>
              <w:rPr>
                <w:rFonts w:asciiTheme="minorHAnsi" w:hAnsiTheme="minorHAnsi" w:cstheme="minorHAnsi"/>
                <w:sz w:val="18"/>
                <w:szCs w:val="18"/>
              </w:rPr>
            </w:pPr>
            <w:r w:rsidRPr="00562880">
              <w:rPr>
                <w:rFonts w:asciiTheme="minorHAnsi" w:hAnsiTheme="minorHAnsi" w:cstheme="minorHAnsi"/>
                <w:sz w:val="18"/>
                <w:szCs w:val="18"/>
              </w:rPr>
              <w:t>X</w:t>
            </w:r>
          </w:p>
        </w:tc>
        <w:tc>
          <w:tcPr>
            <w:tcW w:w="425" w:type="dxa"/>
            <w:tcBorders>
              <w:top w:val="single" w:sz="4" w:space="0" w:color="auto"/>
            </w:tcBorders>
            <w:vAlign w:val="center"/>
          </w:tcPr>
          <w:p w14:paraId="3073E3B5" w14:textId="09A49666" w:rsidR="00297316" w:rsidRPr="00562880" w:rsidRDefault="00CD4435">
            <w:pPr>
              <w:spacing w:line="276" w:lineRule="auto"/>
              <w:jc w:val="center"/>
              <w:rPr>
                <w:rFonts w:asciiTheme="minorHAnsi" w:hAnsiTheme="minorHAnsi" w:cstheme="minorHAnsi"/>
                <w:sz w:val="18"/>
                <w:szCs w:val="18"/>
              </w:rPr>
            </w:pPr>
            <w:r w:rsidRPr="00562880">
              <w:rPr>
                <w:rFonts w:asciiTheme="minorHAnsi" w:hAnsiTheme="minorHAnsi" w:cstheme="minorHAnsi"/>
                <w:sz w:val="18"/>
                <w:szCs w:val="18"/>
              </w:rPr>
              <w:t>X</w:t>
            </w:r>
          </w:p>
        </w:tc>
        <w:tc>
          <w:tcPr>
            <w:tcW w:w="426" w:type="dxa"/>
            <w:tcBorders>
              <w:top w:val="single" w:sz="4" w:space="0" w:color="auto"/>
            </w:tcBorders>
            <w:vAlign w:val="center"/>
          </w:tcPr>
          <w:p w14:paraId="68F35FCF" w14:textId="0A2A76DD" w:rsidR="00297316" w:rsidRPr="00562880" w:rsidRDefault="00CD4435">
            <w:pPr>
              <w:spacing w:line="276" w:lineRule="auto"/>
              <w:jc w:val="center"/>
              <w:rPr>
                <w:rFonts w:asciiTheme="minorHAnsi" w:hAnsiTheme="minorHAnsi" w:cstheme="minorHAnsi"/>
                <w:sz w:val="18"/>
                <w:szCs w:val="18"/>
              </w:rPr>
            </w:pPr>
            <w:r w:rsidRPr="00562880">
              <w:rPr>
                <w:rFonts w:asciiTheme="minorHAnsi" w:hAnsiTheme="minorHAnsi" w:cstheme="minorHAnsi"/>
                <w:sz w:val="18"/>
                <w:szCs w:val="18"/>
              </w:rPr>
              <w:t>X</w:t>
            </w:r>
          </w:p>
        </w:tc>
        <w:tc>
          <w:tcPr>
            <w:tcW w:w="425" w:type="dxa"/>
            <w:tcBorders>
              <w:top w:val="single" w:sz="4" w:space="0" w:color="auto"/>
            </w:tcBorders>
            <w:vAlign w:val="center"/>
          </w:tcPr>
          <w:p w14:paraId="5BAF65DC" w14:textId="1A1EAB6B" w:rsidR="00297316" w:rsidRPr="00562880" w:rsidRDefault="00CD4435">
            <w:pPr>
              <w:spacing w:line="276" w:lineRule="auto"/>
              <w:jc w:val="center"/>
              <w:rPr>
                <w:rFonts w:asciiTheme="minorHAnsi" w:hAnsiTheme="minorHAnsi" w:cstheme="minorHAnsi"/>
                <w:sz w:val="18"/>
                <w:szCs w:val="18"/>
              </w:rPr>
            </w:pPr>
            <w:r w:rsidRPr="00562880">
              <w:rPr>
                <w:rFonts w:asciiTheme="minorHAnsi" w:hAnsiTheme="minorHAnsi" w:cstheme="minorHAnsi"/>
                <w:sz w:val="18"/>
                <w:szCs w:val="18"/>
              </w:rPr>
              <w:t>X</w:t>
            </w:r>
          </w:p>
        </w:tc>
        <w:tc>
          <w:tcPr>
            <w:tcW w:w="425" w:type="dxa"/>
            <w:tcBorders>
              <w:top w:val="single" w:sz="4" w:space="0" w:color="auto"/>
            </w:tcBorders>
            <w:vAlign w:val="center"/>
          </w:tcPr>
          <w:p w14:paraId="72E384B5" w14:textId="25A2E504" w:rsidR="00297316" w:rsidRPr="00562880" w:rsidRDefault="00CD4435">
            <w:pPr>
              <w:spacing w:line="276" w:lineRule="auto"/>
              <w:jc w:val="center"/>
              <w:rPr>
                <w:rFonts w:asciiTheme="minorHAnsi" w:hAnsiTheme="minorHAnsi" w:cstheme="minorHAnsi"/>
                <w:sz w:val="18"/>
                <w:szCs w:val="18"/>
              </w:rPr>
            </w:pPr>
            <w:r w:rsidRPr="00562880">
              <w:rPr>
                <w:rFonts w:asciiTheme="minorHAnsi" w:hAnsiTheme="minorHAnsi" w:cstheme="minorHAnsi"/>
                <w:sz w:val="18"/>
                <w:szCs w:val="18"/>
              </w:rPr>
              <w:t>X</w:t>
            </w:r>
          </w:p>
        </w:tc>
        <w:tc>
          <w:tcPr>
            <w:tcW w:w="2282" w:type="dxa"/>
            <w:tcBorders>
              <w:top w:val="single" w:sz="4" w:space="0" w:color="auto"/>
            </w:tcBorders>
            <w:vAlign w:val="center"/>
          </w:tcPr>
          <w:p w14:paraId="1D670127" w14:textId="01BB889E" w:rsidR="00297316" w:rsidRPr="00562880" w:rsidRDefault="00562880">
            <w:pPr>
              <w:spacing w:line="276" w:lineRule="auto"/>
              <w:jc w:val="left"/>
              <w:rPr>
                <w:rFonts w:ascii="Calibri" w:eastAsia="Calibri" w:hAnsi="Calibri" w:cs="Calibri"/>
                <w:sz w:val="18"/>
                <w:szCs w:val="18"/>
              </w:rPr>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13A3F024" w14:textId="0E5C186F" w:rsidR="00297316" w:rsidRPr="00562880" w:rsidRDefault="002461FE">
            <w:pPr>
              <w:spacing w:line="276" w:lineRule="auto"/>
              <w:jc w:val="center"/>
              <w:rPr>
                <w:rFonts w:ascii="Calibri" w:hAnsi="Calibri" w:cs="Calibri"/>
                <w:sz w:val="18"/>
                <w:szCs w:val="18"/>
              </w:rPr>
            </w:pPr>
            <w:r w:rsidRPr="00562880">
              <w:rPr>
                <w:rFonts w:ascii="Calibri" w:hAnsi="Calibri" w:cs="Calibri"/>
                <w:sz w:val="18"/>
                <w:szCs w:val="18"/>
              </w:rPr>
              <w:t>GPCR FW</w:t>
            </w:r>
          </w:p>
        </w:tc>
        <w:tc>
          <w:tcPr>
            <w:tcW w:w="1458" w:type="dxa"/>
            <w:tcBorders>
              <w:top w:val="single" w:sz="4" w:space="0" w:color="auto"/>
            </w:tcBorders>
            <w:vAlign w:val="center"/>
          </w:tcPr>
          <w:p w14:paraId="3ACC6D9F" w14:textId="61BA30B9" w:rsidR="00FE60F3" w:rsidRPr="00562880" w:rsidDel="00FE60F3" w:rsidRDefault="00FE60F3" w:rsidP="48D7DA0C">
            <w:pPr>
              <w:spacing w:after="0"/>
              <w:jc w:val="left"/>
              <w:rPr>
                <w:rFonts w:asciiTheme="minorHAnsi" w:hAnsiTheme="minorHAnsi" w:cstheme="minorBidi"/>
                <w:i/>
                <w:color w:val="000000" w:themeColor="text1"/>
                <w:sz w:val="18"/>
                <w:szCs w:val="18"/>
              </w:rPr>
            </w:pPr>
            <w:r w:rsidRPr="00562880" w:rsidDel="00FE60F3">
              <w:rPr>
                <w:rFonts w:asciiTheme="minorHAnsi" w:hAnsiTheme="minorHAnsi" w:cstheme="minorHAnsi"/>
                <w:i/>
                <w:iCs/>
                <w:sz w:val="18"/>
                <w:szCs w:val="18"/>
              </w:rPr>
              <w:t>project management cost</w:t>
            </w:r>
          </w:p>
        </w:tc>
        <w:tc>
          <w:tcPr>
            <w:tcW w:w="1413" w:type="dxa"/>
            <w:tcBorders>
              <w:top w:val="single" w:sz="4" w:space="0" w:color="auto"/>
            </w:tcBorders>
            <w:vAlign w:val="center"/>
          </w:tcPr>
          <w:p w14:paraId="23E4647E" w14:textId="5D023AE8" w:rsidR="00297316" w:rsidRPr="006229B3" w:rsidRDefault="00EA774F">
            <w:pPr>
              <w:spacing w:after="0"/>
              <w:jc w:val="right"/>
              <w:rPr>
                <w:rFonts w:asciiTheme="minorHAnsi" w:hAnsiTheme="minorHAnsi" w:cstheme="minorBidi"/>
                <w:color w:val="000000" w:themeColor="text1"/>
                <w:sz w:val="18"/>
                <w:szCs w:val="18"/>
              </w:rPr>
            </w:pPr>
            <w:r w:rsidRPr="006229B3">
              <w:rPr>
                <w:rFonts w:asciiTheme="minorHAnsi" w:hAnsiTheme="minorHAnsi" w:cstheme="minorBidi"/>
                <w:color w:val="000000" w:themeColor="text1"/>
                <w:sz w:val="18"/>
                <w:szCs w:val="18"/>
              </w:rPr>
              <w:t>3</w:t>
            </w:r>
            <w:r w:rsidR="0074758C" w:rsidRPr="006229B3">
              <w:rPr>
                <w:rFonts w:asciiTheme="minorHAnsi" w:hAnsiTheme="minorHAnsi" w:cstheme="minorBidi"/>
                <w:color w:val="000000" w:themeColor="text1"/>
                <w:sz w:val="18"/>
                <w:szCs w:val="18"/>
              </w:rPr>
              <w:t>,</w:t>
            </w:r>
            <w:r w:rsidRPr="006229B3">
              <w:rPr>
                <w:rFonts w:asciiTheme="minorHAnsi" w:hAnsiTheme="minorHAnsi" w:cstheme="minorBidi"/>
                <w:color w:val="000000" w:themeColor="text1"/>
                <w:sz w:val="18"/>
                <w:szCs w:val="18"/>
              </w:rPr>
              <w:t>000</w:t>
            </w:r>
          </w:p>
        </w:tc>
      </w:tr>
      <w:tr w:rsidR="00297316" w:rsidRPr="00E121DA" w14:paraId="5EBC7253" w14:textId="77777777" w:rsidTr="00B22356">
        <w:trPr>
          <w:cantSplit/>
          <w:trHeight w:val="720"/>
        </w:trPr>
        <w:tc>
          <w:tcPr>
            <w:tcW w:w="2442" w:type="dxa"/>
            <w:vMerge/>
            <w:vAlign w:val="center"/>
          </w:tcPr>
          <w:p w14:paraId="37B998FB" w14:textId="77777777" w:rsidR="00297316" w:rsidRPr="00E121DA" w:rsidRDefault="00297316">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4F324E91" w14:textId="537590C3" w:rsidR="00966199" w:rsidRPr="00E121DA" w:rsidRDefault="00966199" w:rsidP="00966199">
            <w:pPr>
              <w:spacing w:line="276" w:lineRule="auto"/>
              <w:jc w:val="left"/>
              <w:rPr>
                <w:rFonts w:asciiTheme="minorHAnsi" w:hAnsiTheme="minorHAnsi" w:cstheme="minorHAnsi"/>
                <w:iCs/>
                <w:sz w:val="18"/>
                <w:szCs w:val="18"/>
                <w:lang w:val="en-US"/>
              </w:rPr>
            </w:pPr>
            <w:r w:rsidRPr="00E121DA">
              <w:rPr>
                <w:rFonts w:asciiTheme="minorHAnsi" w:hAnsiTheme="minorHAnsi" w:cstheme="minorHAnsi"/>
                <w:iCs/>
                <w:sz w:val="18"/>
                <w:szCs w:val="18"/>
                <w:u w:val="single"/>
              </w:rPr>
              <w:t xml:space="preserve">Activity </w:t>
            </w:r>
            <w:r w:rsidR="007E5C40" w:rsidRPr="00E121DA">
              <w:rPr>
                <w:rFonts w:asciiTheme="minorHAnsi" w:hAnsiTheme="minorHAnsi" w:cstheme="minorHAnsi"/>
                <w:iCs/>
                <w:sz w:val="18"/>
                <w:szCs w:val="18"/>
                <w:u w:val="single"/>
              </w:rPr>
              <w:t>1</w:t>
            </w:r>
            <w:r w:rsidRPr="00E121DA">
              <w:rPr>
                <w:rFonts w:asciiTheme="minorHAnsi" w:hAnsiTheme="minorHAnsi" w:cstheme="minorHAnsi"/>
                <w:iCs/>
                <w:sz w:val="18"/>
                <w:szCs w:val="18"/>
                <w:u w:val="single"/>
              </w:rPr>
              <w:t>.5:</w:t>
            </w:r>
            <w:r w:rsidRPr="00E121DA">
              <w:rPr>
                <w:rFonts w:asciiTheme="minorHAnsi" w:hAnsiTheme="minorHAnsi" w:cstheme="minorHAnsi"/>
                <w:iCs/>
                <w:sz w:val="18"/>
                <w:szCs w:val="18"/>
              </w:rPr>
              <w:t xml:space="preserve"> </w:t>
            </w:r>
            <w:r w:rsidR="004E4E5D" w:rsidRPr="008429A5">
              <w:rPr>
                <w:rFonts w:asciiTheme="minorHAnsi" w:hAnsiTheme="minorHAnsi" w:cstheme="minorHAnsi"/>
                <w:iCs/>
                <w:sz w:val="18"/>
                <w:szCs w:val="18"/>
                <w:lang w:val="en-US"/>
              </w:rPr>
              <w:t>Carry out</w:t>
            </w:r>
            <w:r w:rsidR="004E4E5D">
              <w:rPr>
                <w:rFonts w:asciiTheme="minorHAnsi" w:hAnsiTheme="minorHAnsi" w:cstheme="minorHAnsi"/>
                <w:b/>
                <w:bCs/>
                <w:iCs/>
                <w:sz w:val="18"/>
                <w:szCs w:val="18"/>
                <w:lang w:val="en-US"/>
              </w:rPr>
              <w:t xml:space="preserve"> </w:t>
            </w:r>
            <w:r w:rsidRPr="00E121DA">
              <w:rPr>
                <w:rFonts w:asciiTheme="minorHAnsi" w:hAnsiTheme="minorHAnsi" w:cstheme="minorHAnsi"/>
                <w:b/>
                <w:bCs/>
                <w:iCs/>
                <w:sz w:val="18"/>
                <w:szCs w:val="18"/>
                <w:lang w:val="en-US"/>
              </w:rPr>
              <w:t>communication</w:t>
            </w:r>
            <w:r w:rsidRPr="00E121DA">
              <w:rPr>
                <w:rFonts w:asciiTheme="minorHAnsi" w:hAnsiTheme="minorHAnsi" w:cstheme="minorHAnsi"/>
                <w:iCs/>
                <w:sz w:val="18"/>
                <w:szCs w:val="18"/>
                <w:lang w:val="en-US"/>
              </w:rPr>
              <w:t xml:space="preserve"> and knowledge sharing</w:t>
            </w:r>
            <w:r w:rsidR="004E4E5D">
              <w:rPr>
                <w:rFonts w:asciiTheme="minorHAnsi" w:hAnsiTheme="minorHAnsi" w:cstheme="minorHAnsi"/>
                <w:iCs/>
                <w:sz w:val="18"/>
                <w:szCs w:val="18"/>
                <w:lang w:val="en-US"/>
              </w:rPr>
              <w:t xml:space="preserve"> activities</w:t>
            </w:r>
            <w:r w:rsidRPr="00E121DA">
              <w:rPr>
                <w:rFonts w:asciiTheme="minorHAnsi" w:hAnsiTheme="minorHAnsi" w:cstheme="minorHAnsi"/>
                <w:iCs/>
                <w:sz w:val="18"/>
                <w:szCs w:val="18"/>
                <w:lang w:val="en-US"/>
              </w:rPr>
              <w:t xml:space="preserve">, including through events and webinars, targeted </w:t>
            </w:r>
            <w:r w:rsidRPr="00E121DA">
              <w:rPr>
                <w:rFonts w:asciiTheme="minorHAnsi" w:hAnsiTheme="minorHAnsi" w:cstheme="minorHAnsi"/>
                <w:b/>
                <w:bCs/>
                <w:iCs/>
                <w:sz w:val="18"/>
                <w:szCs w:val="18"/>
                <w:lang w:val="en-US"/>
              </w:rPr>
              <w:t>messages and materials like blogs, think pieces, articles</w:t>
            </w:r>
            <w:r w:rsidRPr="00E121DA">
              <w:rPr>
                <w:rFonts w:asciiTheme="minorHAnsi" w:hAnsiTheme="minorHAnsi" w:cstheme="minorHAnsi"/>
                <w:iCs/>
                <w:sz w:val="18"/>
                <w:szCs w:val="18"/>
                <w:lang w:val="en-US"/>
              </w:rPr>
              <w:t xml:space="preserve"> through global, regional, and national platforms, as well as thematic webinars in collaboration with partners</w:t>
            </w:r>
            <w:r w:rsidR="0026039D" w:rsidRPr="00E121DA">
              <w:rPr>
                <w:rFonts w:asciiTheme="minorHAnsi" w:hAnsiTheme="minorHAnsi" w:cstheme="minorHAnsi"/>
                <w:iCs/>
                <w:sz w:val="18"/>
                <w:szCs w:val="18"/>
                <w:lang w:val="en-US"/>
              </w:rPr>
              <w:t>.</w:t>
            </w:r>
          </w:p>
          <w:p w14:paraId="662EAFC5" w14:textId="4B3A8724" w:rsidR="00297316" w:rsidRPr="00E121DA" w:rsidRDefault="00297316">
            <w:pPr>
              <w:spacing w:line="276" w:lineRule="auto"/>
              <w:jc w:val="left"/>
              <w:rPr>
                <w:rFonts w:asciiTheme="minorHAnsi" w:hAnsiTheme="minorHAnsi" w:cstheme="minorHAnsi"/>
                <w:iCs/>
                <w:sz w:val="18"/>
                <w:szCs w:val="18"/>
                <w:u w:val="single"/>
              </w:rPr>
            </w:pPr>
          </w:p>
        </w:tc>
        <w:tc>
          <w:tcPr>
            <w:tcW w:w="425" w:type="dxa"/>
            <w:tcBorders>
              <w:top w:val="single" w:sz="4" w:space="0" w:color="auto"/>
              <w:bottom w:val="single" w:sz="4" w:space="0" w:color="auto"/>
            </w:tcBorders>
            <w:vAlign w:val="center"/>
          </w:tcPr>
          <w:p w14:paraId="281A098F" w14:textId="0FAA1622" w:rsidR="00297316" w:rsidRPr="00E121DA" w:rsidRDefault="00297316">
            <w:pPr>
              <w:spacing w:line="276" w:lineRule="auto"/>
              <w:jc w:val="center"/>
              <w:rPr>
                <w:rFonts w:asciiTheme="minorHAnsi" w:hAnsiTheme="minorHAnsi" w:cstheme="minorHAnsi"/>
                <w:sz w:val="18"/>
                <w:szCs w:val="18"/>
              </w:rPr>
            </w:pPr>
          </w:p>
        </w:tc>
        <w:tc>
          <w:tcPr>
            <w:tcW w:w="425" w:type="dxa"/>
            <w:tcBorders>
              <w:top w:val="single" w:sz="4" w:space="0" w:color="auto"/>
              <w:bottom w:val="single" w:sz="4" w:space="0" w:color="auto"/>
            </w:tcBorders>
            <w:vAlign w:val="center"/>
          </w:tcPr>
          <w:p w14:paraId="09ED897F" w14:textId="5C31484E" w:rsidR="00297316" w:rsidRPr="00E121DA" w:rsidRDefault="00CD4435">
            <w:pPr>
              <w:spacing w:line="276" w:lineRule="auto"/>
              <w:jc w:val="center"/>
              <w:rPr>
                <w:rFonts w:asciiTheme="minorHAnsi" w:hAnsiTheme="minorHAnsi" w:cstheme="minorHAnsi"/>
                <w:sz w:val="18"/>
                <w:szCs w:val="18"/>
              </w:rPr>
            </w:pPr>
            <w:r w:rsidRPr="00E121DA">
              <w:rPr>
                <w:rFonts w:asciiTheme="minorHAnsi" w:hAnsiTheme="minorHAnsi" w:cstheme="minorHAnsi"/>
                <w:sz w:val="18"/>
                <w:szCs w:val="18"/>
              </w:rPr>
              <w:t>X</w:t>
            </w:r>
          </w:p>
        </w:tc>
        <w:tc>
          <w:tcPr>
            <w:tcW w:w="425" w:type="dxa"/>
            <w:tcBorders>
              <w:top w:val="single" w:sz="4" w:space="0" w:color="auto"/>
              <w:bottom w:val="single" w:sz="4" w:space="0" w:color="auto"/>
            </w:tcBorders>
            <w:vAlign w:val="center"/>
          </w:tcPr>
          <w:p w14:paraId="78C078BE" w14:textId="1842F803" w:rsidR="00297316" w:rsidRPr="00E121DA" w:rsidRDefault="00CD4435">
            <w:pPr>
              <w:spacing w:line="276" w:lineRule="auto"/>
              <w:jc w:val="center"/>
              <w:rPr>
                <w:rFonts w:asciiTheme="minorHAnsi" w:hAnsiTheme="minorHAnsi" w:cstheme="minorHAnsi"/>
                <w:sz w:val="18"/>
                <w:szCs w:val="18"/>
              </w:rPr>
            </w:pPr>
            <w:r w:rsidRPr="00E121DA">
              <w:rPr>
                <w:rFonts w:asciiTheme="minorHAnsi" w:hAnsiTheme="minorHAnsi" w:cstheme="minorHAnsi"/>
                <w:sz w:val="18"/>
                <w:szCs w:val="18"/>
              </w:rPr>
              <w:t>X</w:t>
            </w:r>
          </w:p>
        </w:tc>
        <w:tc>
          <w:tcPr>
            <w:tcW w:w="426" w:type="dxa"/>
            <w:tcBorders>
              <w:top w:val="single" w:sz="4" w:space="0" w:color="auto"/>
              <w:bottom w:val="single" w:sz="4" w:space="0" w:color="auto"/>
            </w:tcBorders>
            <w:vAlign w:val="center"/>
          </w:tcPr>
          <w:p w14:paraId="0AE5064A" w14:textId="55C8ED43" w:rsidR="00297316" w:rsidRPr="00E121DA" w:rsidRDefault="00CD4435">
            <w:pPr>
              <w:spacing w:line="276" w:lineRule="auto"/>
              <w:jc w:val="center"/>
              <w:rPr>
                <w:rFonts w:asciiTheme="minorHAnsi" w:hAnsiTheme="minorHAnsi" w:cstheme="minorHAnsi"/>
                <w:sz w:val="18"/>
                <w:szCs w:val="18"/>
              </w:rPr>
            </w:pPr>
            <w:r w:rsidRPr="00E121DA">
              <w:rPr>
                <w:rFonts w:asciiTheme="minorHAnsi" w:hAnsiTheme="minorHAnsi" w:cstheme="minorHAnsi"/>
                <w:sz w:val="18"/>
                <w:szCs w:val="18"/>
              </w:rPr>
              <w:t>X</w:t>
            </w:r>
          </w:p>
        </w:tc>
        <w:tc>
          <w:tcPr>
            <w:tcW w:w="425" w:type="dxa"/>
            <w:tcBorders>
              <w:top w:val="single" w:sz="4" w:space="0" w:color="auto"/>
              <w:bottom w:val="single" w:sz="4" w:space="0" w:color="auto"/>
            </w:tcBorders>
            <w:vAlign w:val="center"/>
          </w:tcPr>
          <w:p w14:paraId="0F2F02B4" w14:textId="273C77B4" w:rsidR="00297316" w:rsidRPr="00E121DA" w:rsidRDefault="00CD4435">
            <w:pPr>
              <w:spacing w:line="276" w:lineRule="auto"/>
              <w:jc w:val="center"/>
              <w:rPr>
                <w:rFonts w:asciiTheme="minorHAnsi" w:hAnsiTheme="minorHAnsi" w:cstheme="minorHAnsi"/>
                <w:sz w:val="18"/>
                <w:szCs w:val="18"/>
              </w:rPr>
            </w:pPr>
            <w:r w:rsidRPr="00E121DA">
              <w:rPr>
                <w:rFonts w:asciiTheme="minorHAnsi" w:hAnsiTheme="minorHAnsi" w:cstheme="minorHAnsi"/>
                <w:sz w:val="18"/>
                <w:szCs w:val="18"/>
              </w:rPr>
              <w:t>X</w:t>
            </w:r>
          </w:p>
        </w:tc>
        <w:tc>
          <w:tcPr>
            <w:tcW w:w="425" w:type="dxa"/>
            <w:tcBorders>
              <w:top w:val="single" w:sz="4" w:space="0" w:color="auto"/>
              <w:bottom w:val="single" w:sz="4" w:space="0" w:color="auto"/>
            </w:tcBorders>
            <w:vAlign w:val="center"/>
          </w:tcPr>
          <w:p w14:paraId="19876140" w14:textId="6D8876A5" w:rsidR="00297316" w:rsidRPr="00E121DA" w:rsidRDefault="00CD4435">
            <w:pPr>
              <w:spacing w:line="276" w:lineRule="auto"/>
              <w:jc w:val="center"/>
              <w:rPr>
                <w:rFonts w:asciiTheme="minorHAnsi" w:hAnsiTheme="minorHAnsi" w:cstheme="minorHAnsi"/>
                <w:sz w:val="18"/>
                <w:szCs w:val="18"/>
              </w:rPr>
            </w:pPr>
            <w:r w:rsidRPr="00E121DA">
              <w:rPr>
                <w:rFonts w:asciiTheme="minorHAnsi" w:hAnsiTheme="minorHAnsi" w:cstheme="minorHAnsi"/>
                <w:sz w:val="18"/>
                <w:szCs w:val="18"/>
              </w:rPr>
              <w:t>X</w:t>
            </w:r>
          </w:p>
        </w:tc>
        <w:tc>
          <w:tcPr>
            <w:tcW w:w="2282" w:type="dxa"/>
            <w:tcBorders>
              <w:top w:val="single" w:sz="4" w:space="0" w:color="auto"/>
              <w:bottom w:val="single" w:sz="4" w:space="0" w:color="auto"/>
            </w:tcBorders>
            <w:vAlign w:val="center"/>
          </w:tcPr>
          <w:p w14:paraId="79AA8E04" w14:textId="247E4F40" w:rsidR="00297316" w:rsidRPr="00E121DA" w:rsidRDefault="00562880">
            <w:pPr>
              <w:spacing w:line="276" w:lineRule="auto"/>
              <w:jc w:val="left"/>
              <w:rPr>
                <w:rFonts w:ascii="Calibri" w:eastAsia="Calibri" w:hAnsi="Calibri" w:cs="Calibri"/>
                <w:sz w:val="18"/>
                <w:szCs w:val="18"/>
              </w:rPr>
            </w:pPr>
            <w:r w:rsidRPr="00E121DA">
              <w:rPr>
                <w:rFonts w:ascii="Calibri" w:eastAsia="Calibri" w:hAnsi="Calibri" w:cs="Calibri"/>
                <w:sz w:val="18"/>
                <w:szCs w:val="18"/>
              </w:rPr>
              <w:t xml:space="preserve">UNDP COs in Maldives, Seychelles, Timor </w:t>
            </w:r>
            <w:proofErr w:type="spellStart"/>
            <w:r w:rsidRPr="00E121DA">
              <w:rPr>
                <w:rFonts w:ascii="Calibri" w:eastAsia="Calibri" w:hAnsi="Calibri" w:cs="Calibri"/>
                <w:sz w:val="18"/>
                <w:szCs w:val="18"/>
              </w:rPr>
              <w:t>Leste</w:t>
            </w:r>
            <w:proofErr w:type="spellEnd"/>
            <w:r w:rsidR="00F63A64">
              <w:rPr>
                <w:rFonts w:ascii="Calibri" w:eastAsia="Calibri" w:hAnsi="Calibri" w:cs="Calibri"/>
                <w:sz w:val="18"/>
                <w:szCs w:val="18"/>
              </w:rPr>
              <w:t xml:space="preserve">; </w:t>
            </w:r>
            <w:r w:rsidR="00F63A64" w:rsidRPr="59B0A6CD">
              <w:rPr>
                <w:rFonts w:ascii="Calibri" w:eastAsia="Calibri" w:hAnsi="Calibri" w:cs="Calibri"/>
                <w:sz w:val="18"/>
                <w:szCs w:val="18"/>
              </w:rPr>
              <w:t>UNDP – DRT global and regional</w:t>
            </w:r>
            <w:r w:rsidR="00502E31">
              <w:rPr>
                <w:rFonts w:ascii="Calibri" w:eastAsia="Calibri" w:hAnsi="Calibri" w:cs="Calibri"/>
                <w:sz w:val="18"/>
                <w:szCs w:val="18"/>
              </w:rPr>
              <w:t xml:space="preserve"> </w:t>
            </w:r>
            <w:r w:rsidR="003B24FB">
              <w:rPr>
                <w:rFonts w:ascii="Calibri" w:eastAsia="Calibri" w:hAnsi="Calibri" w:cs="Calibri"/>
                <w:sz w:val="18"/>
                <w:szCs w:val="18"/>
              </w:rPr>
              <w:t>teams</w:t>
            </w:r>
          </w:p>
        </w:tc>
        <w:tc>
          <w:tcPr>
            <w:tcW w:w="1505" w:type="dxa"/>
            <w:tcBorders>
              <w:top w:val="single" w:sz="4" w:space="0" w:color="auto"/>
              <w:bottom w:val="single" w:sz="4" w:space="0" w:color="auto"/>
            </w:tcBorders>
            <w:vAlign w:val="center"/>
          </w:tcPr>
          <w:p w14:paraId="1F173162" w14:textId="7E22228D" w:rsidR="00297316" w:rsidRPr="00E121DA" w:rsidRDefault="002461FE">
            <w:pPr>
              <w:spacing w:line="276" w:lineRule="auto"/>
              <w:jc w:val="center"/>
              <w:rPr>
                <w:rFonts w:ascii="Calibri" w:hAnsi="Calibri" w:cs="Calibri"/>
                <w:sz w:val="18"/>
                <w:szCs w:val="18"/>
              </w:rPr>
            </w:pPr>
            <w:r w:rsidRPr="00E121DA">
              <w:rPr>
                <w:rFonts w:ascii="Calibri" w:hAnsi="Calibri" w:cs="Calibri"/>
                <w:sz w:val="18"/>
                <w:szCs w:val="18"/>
              </w:rPr>
              <w:t>GPCR FW</w:t>
            </w:r>
          </w:p>
        </w:tc>
        <w:tc>
          <w:tcPr>
            <w:tcW w:w="1458" w:type="dxa"/>
            <w:tcBorders>
              <w:top w:val="single" w:sz="4" w:space="0" w:color="auto"/>
              <w:bottom w:val="single" w:sz="4" w:space="0" w:color="auto"/>
            </w:tcBorders>
            <w:vAlign w:val="center"/>
          </w:tcPr>
          <w:p w14:paraId="57CE2EE1" w14:textId="7BC0F182" w:rsidR="00297316" w:rsidRPr="00E121DA" w:rsidRDefault="00E121DA">
            <w:pPr>
              <w:spacing w:after="0"/>
              <w:jc w:val="left"/>
              <w:rPr>
                <w:rFonts w:asciiTheme="minorHAnsi" w:hAnsiTheme="minorHAnsi" w:cstheme="minorBidi"/>
                <w:i/>
                <w:iCs/>
                <w:color w:val="000000" w:themeColor="text1"/>
                <w:sz w:val="18"/>
                <w:szCs w:val="18"/>
              </w:rPr>
            </w:pPr>
            <w:r w:rsidRPr="00E121DA">
              <w:rPr>
                <w:rFonts w:asciiTheme="minorHAnsi" w:hAnsiTheme="minorHAnsi" w:cstheme="minorBidi"/>
                <w:i/>
                <w:iCs/>
                <w:color w:val="000000" w:themeColor="text1"/>
                <w:sz w:val="18"/>
                <w:szCs w:val="18"/>
              </w:rPr>
              <w:t>contractual services</w:t>
            </w:r>
            <w:r w:rsidR="00A863CB">
              <w:rPr>
                <w:rFonts w:asciiTheme="minorHAnsi" w:hAnsiTheme="minorHAnsi" w:cstheme="minorBidi"/>
                <w:i/>
                <w:iCs/>
                <w:color w:val="000000" w:themeColor="text1"/>
                <w:sz w:val="18"/>
                <w:szCs w:val="18"/>
              </w:rPr>
              <w:t xml:space="preserve"> companies</w:t>
            </w:r>
            <w:r w:rsidRPr="00E121DA">
              <w:rPr>
                <w:rFonts w:asciiTheme="minorHAnsi" w:hAnsiTheme="minorHAnsi" w:cstheme="minorBidi"/>
                <w:i/>
                <w:iCs/>
                <w:color w:val="000000" w:themeColor="text1"/>
                <w:sz w:val="18"/>
                <w:szCs w:val="18"/>
              </w:rPr>
              <w:t xml:space="preserve">; </w:t>
            </w:r>
            <w:r w:rsidR="004A1C5D" w:rsidRPr="00E121DA">
              <w:rPr>
                <w:rFonts w:asciiTheme="minorHAnsi" w:hAnsiTheme="minorHAnsi" w:cstheme="minorBidi"/>
                <w:i/>
                <w:iCs/>
                <w:color w:val="000000" w:themeColor="text1"/>
                <w:sz w:val="18"/>
                <w:szCs w:val="18"/>
              </w:rPr>
              <w:t>consultants</w:t>
            </w:r>
            <w:r w:rsidRPr="00E121DA">
              <w:rPr>
                <w:rFonts w:asciiTheme="minorHAnsi" w:hAnsiTheme="minorHAnsi" w:cstheme="minorBidi"/>
                <w:i/>
                <w:iCs/>
                <w:color w:val="000000" w:themeColor="text1"/>
                <w:sz w:val="18"/>
                <w:szCs w:val="18"/>
              </w:rPr>
              <w:t>; workshops</w:t>
            </w:r>
          </w:p>
        </w:tc>
        <w:tc>
          <w:tcPr>
            <w:tcW w:w="1413" w:type="dxa"/>
            <w:tcBorders>
              <w:top w:val="single" w:sz="4" w:space="0" w:color="auto"/>
              <w:bottom w:val="single" w:sz="4" w:space="0" w:color="auto"/>
            </w:tcBorders>
            <w:vAlign w:val="center"/>
          </w:tcPr>
          <w:p w14:paraId="1BE94302" w14:textId="05670A49" w:rsidR="00297316" w:rsidRPr="00E121DA" w:rsidRDefault="0074758C">
            <w:pPr>
              <w:spacing w:after="0"/>
              <w:jc w:val="right"/>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2,000</w:t>
            </w:r>
          </w:p>
        </w:tc>
      </w:tr>
      <w:tr w:rsidR="00615DAE" w:rsidRPr="00932F6D" w14:paraId="14F20CB7" w14:textId="77777777" w:rsidTr="00B22356">
        <w:trPr>
          <w:cantSplit/>
          <w:trHeight w:val="370"/>
        </w:trPr>
        <w:tc>
          <w:tcPr>
            <w:tcW w:w="13001" w:type="dxa"/>
            <w:gridSpan w:val="10"/>
            <w:shd w:val="clear" w:color="auto" w:fill="E7E6E6" w:themeFill="background2"/>
            <w:vAlign w:val="center"/>
          </w:tcPr>
          <w:p w14:paraId="57A1FF5C" w14:textId="77777777" w:rsidR="00615DAE" w:rsidRPr="00932F6D" w:rsidRDefault="00615DAE">
            <w:pPr>
              <w:spacing w:line="276" w:lineRule="auto"/>
              <w:rPr>
                <w:rFonts w:asciiTheme="minorHAnsi" w:hAnsiTheme="minorHAnsi" w:cstheme="minorHAnsi"/>
                <w:b/>
                <w:bCs/>
                <w:i/>
                <w:iCs/>
                <w:sz w:val="18"/>
                <w:szCs w:val="18"/>
              </w:rPr>
            </w:pPr>
          </w:p>
        </w:tc>
        <w:tc>
          <w:tcPr>
            <w:tcW w:w="1458" w:type="dxa"/>
            <w:tcBorders>
              <w:top w:val="single" w:sz="4" w:space="0" w:color="auto"/>
              <w:bottom w:val="single" w:sz="4" w:space="0" w:color="auto"/>
            </w:tcBorders>
            <w:shd w:val="clear" w:color="auto" w:fill="E7E6E6" w:themeFill="background2"/>
            <w:vAlign w:val="center"/>
          </w:tcPr>
          <w:p w14:paraId="7CCE644E" w14:textId="77777777" w:rsidR="00615DAE" w:rsidRPr="00932F6D" w:rsidRDefault="00615DAE">
            <w:pPr>
              <w:spacing w:after="0" w:line="276" w:lineRule="auto"/>
              <w:jc w:val="left"/>
              <w:rPr>
                <w:rFonts w:asciiTheme="minorHAnsi" w:hAnsiTheme="minorHAnsi" w:cstheme="minorHAnsi"/>
                <w:b/>
                <w:bCs/>
                <w:i/>
                <w:iCs/>
                <w:sz w:val="18"/>
                <w:szCs w:val="18"/>
              </w:rPr>
            </w:pPr>
            <w:r w:rsidRPr="00932F6D">
              <w:rPr>
                <w:rFonts w:asciiTheme="minorHAnsi" w:hAnsiTheme="minorHAnsi" w:cstheme="minorHAnsi"/>
                <w:b/>
                <w:bCs/>
                <w:i/>
                <w:iCs/>
                <w:sz w:val="18"/>
                <w:szCs w:val="18"/>
              </w:rPr>
              <w:t>Subtotal:</w:t>
            </w:r>
          </w:p>
        </w:tc>
        <w:tc>
          <w:tcPr>
            <w:tcW w:w="1413" w:type="dxa"/>
            <w:tcBorders>
              <w:top w:val="single" w:sz="4" w:space="0" w:color="auto"/>
              <w:bottom w:val="single" w:sz="4" w:space="0" w:color="auto"/>
            </w:tcBorders>
            <w:shd w:val="clear" w:color="auto" w:fill="E7E6E6" w:themeFill="background2"/>
            <w:vAlign w:val="center"/>
          </w:tcPr>
          <w:p w14:paraId="14EAF628" w14:textId="0BD5EC8F" w:rsidR="00615DAE" w:rsidRPr="00932F6D" w:rsidRDefault="00281BA3">
            <w:pPr>
              <w:spacing w:after="0"/>
              <w:jc w:val="right"/>
              <w:rPr>
                <w:rFonts w:asciiTheme="minorHAnsi" w:hAnsiTheme="minorHAnsi" w:cstheme="minorBidi"/>
                <w:b/>
                <w:bCs/>
                <w:i/>
                <w:iCs/>
                <w:color w:val="000000"/>
                <w:sz w:val="18"/>
                <w:szCs w:val="18"/>
                <w:lang w:val="fr-CH" w:eastAsia="fr-CH"/>
              </w:rPr>
            </w:pPr>
            <w:r>
              <w:rPr>
                <w:rFonts w:asciiTheme="minorHAnsi" w:hAnsiTheme="minorHAnsi" w:cstheme="minorBidi"/>
                <w:b/>
                <w:bCs/>
                <w:i/>
                <w:iCs/>
                <w:color w:val="000000" w:themeColor="text1"/>
                <w:sz w:val="18"/>
                <w:szCs w:val="18"/>
              </w:rPr>
              <w:t>3</w:t>
            </w:r>
            <w:r w:rsidR="00060323">
              <w:rPr>
                <w:rFonts w:asciiTheme="minorHAnsi" w:hAnsiTheme="minorHAnsi" w:cstheme="minorBidi"/>
                <w:b/>
                <w:bCs/>
                <w:i/>
                <w:iCs/>
                <w:color w:val="000000" w:themeColor="text1"/>
                <w:sz w:val="18"/>
                <w:szCs w:val="18"/>
              </w:rPr>
              <w:t>13</w:t>
            </w:r>
            <w:r>
              <w:rPr>
                <w:rFonts w:asciiTheme="minorHAnsi" w:hAnsiTheme="minorHAnsi" w:cstheme="minorBidi"/>
                <w:b/>
                <w:bCs/>
                <w:i/>
                <w:iCs/>
                <w:color w:val="000000" w:themeColor="text1"/>
                <w:sz w:val="18"/>
                <w:szCs w:val="18"/>
              </w:rPr>
              <w:t>,000</w:t>
            </w:r>
          </w:p>
        </w:tc>
      </w:tr>
      <w:tr w:rsidR="00F135E1" w:rsidRPr="00FA2A24" w14:paraId="51E5A598" w14:textId="77777777" w:rsidTr="00B22356">
        <w:tblPrEx>
          <w:tblCellMar>
            <w:left w:w="70" w:type="dxa"/>
            <w:right w:w="70" w:type="dxa"/>
          </w:tblCellMar>
        </w:tblPrEx>
        <w:trPr>
          <w:cantSplit/>
          <w:trHeight w:val="720"/>
        </w:trPr>
        <w:tc>
          <w:tcPr>
            <w:tcW w:w="2442" w:type="dxa"/>
            <w:vMerge w:val="restart"/>
          </w:tcPr>
          <w:p w14:paraId="24DE7417" w14:textId="77777777" w:rsidR="00F135E1" w:rsidRDefault="00F135E1">
            <w:pPr>
              <w:spacing w:line="276" w:lineRule="auto"/>
              <w:jc w:val="left"/>
              <w:rPr>
                <w:rFonts w:asciiTheme="minorHAnsi" w:hAnsiTheme="minorHAnsi" w:cstheme="minorHAnsi"/>
                <w:b/>
                <w:bCs/>
                <w:sz w:val="18"/>
                <w:szCs w:val="18"/>
              </w:rPr>
            </w:pPr>
          </w:p>
          <w:p w14:paraId="05186542" w14:textId="77777777" w:rsidR="00F135E1" w:rsidRDefault="00F135E1">
            <w:pPr>
              <w:spacing w:line="276" w:lineRule="auto"/>
              <w:jc w:val="left"/>
              <w:rPr>
                <w:rFonts w:asciiTheme="minorHAnsi" w:hAnsiTheme="minorHAnsi" w:cstheme="minorHAnsi"/>
                <w:b/>
                <w:bCs/>
                <w:szCs w:val="22"/>
              </w:rPr>
            </w:pPr>
            <w:r w:rsidRPr="00932F6D">
              <w:rPr>
                <w:rFonts w:asciiTheme="minorHAnsi" w:hAnsiTheme="minorHAnsi" w:cstheme="minorHAnsi"/>
                <w:b/>
                <w:bCs/>
                <w:szCs w:val="22"/>
              </w:rPr>
              <w:t xml:space="preserve">Output </w:t>
            </w:r>
            <w:r>
              <w:rPr>
                <w:rFonts w:asciiTheme="minorHAnsi" w:hAnsiTheme="minorHAnsi" w:cstheme="minorHAnsi"/>
                <w:b/>
                <w:bCs/>
                <w:szCs w:val="22"/>
              </w:rPr>
              <w:t>2</w:t>
            </w:r>
            <w:r w:rsidRPr="00932F6D">
              <w:rPr>
                <w:rFonts w:asciiTheme="minorHAnsi" w:hAnsiTheme="minorHAnsi" w:cstheme="minorHAnsi"/>
                <w:b/>
                <w:bCs/>
                <w:szCs w:val="22"/>
              </w:rPr>
              <w:t xml:space="preserve"> </w:t>
            </w:r>
          </w:p>
          <w:p w14:paraId="13F152B8" w14:textId="77777777" w:rsidR="00F135E1" w:rsidRPr="00932F6D" w:rsidRDefault="00F135E1">
            <w:pPr>
              <w:spacing w:line="276" w:lineRule="auto"/>
              <w:jc w:val="left"/>
              <w:rPr>
                <w:rFonts w:asciiTheme="minorHAnsi" w:hAnsiTheme="minorHAnsi" w:cstheme="minorHAnsi"/>
                <w:b/>
                <w:bCs/>
                <w:szCs w:val="22"/>
              </w:rPr>
            </w:pPr>
            <w:r w:rsidRPr="00777966">
              <w:rPr>
                <w:rFonts w:asciiTheme="minorHAnsi" w:hAnsiTheme="minorHAnsi" w:cstheme="minorHAnsi"/>
                <w:b/>
                <w:bCs/>
                <w:sz w:val="18"/>
                <w:szCs w:val="18"/>
              </w:rPr>
              <w:t>Strengthened gender equality, women’s empowerment and leadership</w:t>
            </w:r>
            <w:r w:rsidRPr="00777966">
              <w:rPr>
                <w:rFonts w:asciiTheme="minorHAnsi" w:hAnsiTheme="minorHAnsi" w:cstheme="minorHAnsi"/>
                <w:sz w:val="18"/>
                <w:szCs w:val="18"/>
              </w:rPr>
              <w:t xml:space="preserve"> through community-based resilience building</w:t>
            </w:r>
          </w:p>
          <w:p w14:paraId="2BFF2A19" w14:textId="77777777" w:rsidR="00F135E1" w:rsidRDefault="00F135E1">
            <w:pPr>
              <w:spacing w:line="276" w:lineRule="auto"/>
              <w:jc w:val="left"/>
              <w:rPr>
                <w:rFonts w:asciiTheme="minorHAnsi" w:hAnsiTheme="minorHAnsi" w:cstheme="minorHAnsi"/>
                <w:i/>
                <w:sz w:val="18"/>
                <w:szCs w:val="18"/>
              </w:rPr>
            </w:pPr>
          </w:p>
          <w:p w14:paraId="040633C4" w14:textId="77777777" w:rsidR="00F135E1" w:rsidRDefault="00F135E1">
            <w:pPr>
              <w:spacing w:line="276" w:lineRule="auto"/>
              <w:jc w:val="left"/>
              <w:rPr>
                <w:rFonts w:asciiTheme="minorHAnsi" w:hAnsiTheme="minorHAnsi" w:cstheme="minorBidi"/>
                <w:b/>
                <w:bCs/>
                <w:sz w:val="18"/>
                <w:szCs w:val="18"/>
              </w:rPr>
            </w:pPr>
            <w:r w:rsidRPr="001A6F33">
              <w:rPr>
                <w:rFonts w:asciiTheme="minorHAnsi" w:hAnsiTheme="minorHAnsi" w:cstheme="minorHAnsi"/>
                <w:sz w:val="18"/>
                <w:szCs w:val="18"/>
              </w:rPr>
              <w:t>Gender Marker:</w:t>
            </w:r>
            <w:r w:rsidRPr="00A44A71">
              <w:rPr>
                <w:rFonts w:asciiTheme="minorHAnsi" w:hAnsiTheme="minorHAnsi" w:cstheme="minorBidi"/>
                <w:sz w:val="18"/>
                <w:szCs w:val="18"/>
              </w:rPr>
              <w:t xml:space="preserve"> </w:t>
            </w:r>
            <w:r w:rsidRPr="00782A01">
              <w:rPr>
                <w:rFonts w:asciiTheme="minorHAnsi" w:hAnsiTheme="minorHAnsi" w:cstheme="minorBidi"/>
                <w:b/>
                <w:bCs/>
                <w:sz w:val="18"/>
                <w:szCs w:val="18"/>
              </w:rPr>
              <w:t>GEN</w:t>
            </w:r>
            <w:r>
              <w:rPr>
                <w:rFonts w:asciiTheme="minorHAnsi" w:hAnsiTheme="minorHAnsi" w:cstheme="minorBidi"/>
                <w:b/>
                <w:bCs/>
                <w:sz w:val="18"/>
                <w:szCs w:val="18"/>
              </w:rPr>
              <w:t>3</w:t>
            </w:r>
          </w:p>
          <w:p w14:paraId="77FABF5B" w14:textId="77777777" w:rsidR="00F54750" w:rsidRDefault="00F54750">
            <w:pPr>
              <w:spacing w:line="276" w:lineRule="auto"/>
              <w:jc w:val="left"/>
              <w:rPr>
                <w:rFonts w:asciiTheme="minorHAnsi" w:hAnsiTheme="minorHAnsi" w:cstheme="minorBidi"/>
                <w:b/>
                <w:bCs/>
                <w:sz w:val="18"/>
                <w:szCs w:val="18"/>
              </w:rPr>
            </w:pPr>
          </w:p>
          <w:p w14:paraId="45F2E5B2" w14:textId="2635223D" w:rsidR="00F54750" w:rsidRPr="00CE2609" w:rsidRDefault="00F54750" w:rsidP="00F54750">
            <w:pPr>
              <w:spacing w:line="276" w:lineRule="auto"/>
              <w:jc w:val="left"/>
              <w:rPr>
                <w:rFonts w:asciiTheme="minorHAnsi" w:hAnsiTheme="minorHAnsi" w:cstheme="minorHAnsi"/>
                <w:i/>
                <w:iCs/>
                <w:sz w:val="18"/>
                <w:szCs w:val="18"/>
              </w:rPr>
            </w:pPr>
            <w:r w:rsidRPr="00F27776">
              <w:rPr>
                <w:rFonts w:asciiTheme="minorHAnsi" w:hAnsiTheme="minorHAnsi" w:cstheme="minorHAnsi"/>
                <w:b/>
                <w:bCs/>
                <w:sz w:val="18"/>
                <w:szCs w:val="18"/>
              </w:rPr>
              <w:t>Indicator 1:</w:t>
            </w:r>
            <w:r>
              <w:rPr>
                <w:rFonts w:asciiTheme="minorHAnsi" w:hAnsiTheme="minorHAnsi" w:cstheme="minorHAnsi"/>
                <w:sz w:val="18"/>
                <w:szCs w:val="18"/>
              </w:rPr>
              <w:t xml:space="preserve"> </w:t>
            </w:r>
            <w:r w:rsidRPr="00CE2609">
              <w:rPr>
                <w:rFonts w:asciiTheme="minorHAnsi" w:hAnsiTheme="minorHAnsi" w:cstheme="minorHAnsi"/>
                <w:i/>
                <w:iCs/>
                <w:sz w:val="18"/>
                <w:szCs w:val="18"/>
              </w:rPr>
              <w:t>Number of community-based resilience building initiatives implemented that incorporate gender-responsive risk reduction and resilience building measures.</w:t>
            </w:r>
          </w:p>
          <w:p w14:paraId="50BC74A9" w14:textId="7875464F" w:rsidR="00F54750" w:rsidRDefault="00CE2609" w:rsidP="00F54750">
            <w:pPr>
              <w:spacing w:line="276" w:lineRule="auto"/>
              <w:jc w:val="left"/>
              <w:rPr>
                <w:rFonts w:asciiTheme="minorHAnsi" w:hAnsiTheme="minorHAnsi" w:cstheme="minorHAnsi"/>
                <w:sz w:val="18"/>
                <w:szCs w:val="18"/>
              </w:rPr>
            </w:pPr>
            <w:r w:rsidRPr="00A0433C">
              <w:rPr>
                <w:rFonts w:asciiTheme="minorHAnsi" w:hAnsiTheme="minorHAnsi" w:cstheme="minorHAnsi"/>
                <w:b/>
                <w:bCs/>
                <w:sz w:val="18"/>
                <w:szCs w:val="18"/>
              </w:rPr>
              <w:t>Baseline:</w:t>
            </w:r>
            <w:r>
              <w:rPr>
                <w:rFonts w:asciiTheme="minorHAnsi" w:hAnsiTheme="minorHAnsi" w:cstheme="minorHAnsi"/>
                <w:sz w:val="18"/>
                <w:szCs w:val="18"/>
              </w:rPr>
              <w:t xml:space="preserve"> 0</w:t>
            </w:r>
          </w:p>
          <w:p w14:paraId="475F3572" w14:textId="5A334D42" w:rsidR="00CE2609" w:rsidRDefault="00CE2609" w:rsidP="00F54750">
            <w:pPr>
              <w:spacing w:line="276" w:lineRule="auto"/>
              <w:jc w:val="left"/>
              <w:rPr>
                <w:rFonts w:asciiTheme="minorHAnsi" w:hAnsiTheme="minorHAnsi" w:cstheme="minorHAnsi"/>
                <w:sz w:val="18"/>
                <w:szCs w:val="18"/>
              </w:rPr>
            </w:pPr>
            <w:r w:rsidRPr="00A0433C">
              <w:rPr>
                <w:rFonts w:asciiTheme="minorHAnsi" w:hAnsiTheme="minorHAnsi" w:cstheme="minorHAnsi"/>
                <w:b/>
                <w:bCs/>
                <w:sz w:val="18"/>
                <w:szCs w:val="18"/>
              </w:rPr>
              <w:t>Target:</w:t>
            </w:r>
            <w:r>
              <w:rPr>
                <w:rFonts w:asciiTheme="minorHAnsi" w:hAnsiTheme="minorHAnsi" w:cstheme="minorHAnsi"/>
                <w:sz w:val="18"/>
                <w:szCs w:val="18"/>
              </w:rPr>
              <w:t xml:space="preserve"> 3 (at least 1 per country)</w:t>
            </w:r>
          </w:p>
          <w:p w14:paraId="0A721098" w14:textId="77777777" w:rsidR="00CE2609" w:rsidRDefault="00CE2609" w:rsidP="00F54750">
            <w:pPr>
              <w:spacing w:line="276" w:lineRule="auto"/>
              <w:jc w:val="left"/>
              <w:rPr>
                <w:rFonts w:asciiTheme="minorHAnsi" w:hAnsiTheme="minorHAnsi" w:cstheme="minorHAnsi"/>
                <w:sz w:val="18"/>
                <w:szCs w:val="18"/>
              </w:rPr>
            </w:pPr>
          </w:p>
          <w:p w14:paraId="0F34D637" w14:textId="343D4EAD" w:rsidR="00F54750" w:rsidRPr="00CE2609" w:rsidRDefault="00F54750" w:rsidP="00F54750">
            <w:pPr>
              <w:spacing w:line="276" w:lineRule="auto"/>
              <w:jc w:val="left"/>
              <w:rPr>
                <w:rFonts w:asciiTheme="minorHAnsi" w:hAnsiTheme="minorHAnsi" w:cstheme="minorHAnsi"/>
                <w:i/>
                <w:iCs/>
                <w:sz w:val="18"/>
                <w:szCs w:val="18"/>
              </w:rPr>
            </w:pPr>
            <w:r w:rsidRPr="00F27776">
              <w:rPr>
                <w:rFonts w:asciiTheme="minorHAnsi" w:hAnsiTheme="minorHAnsi" w:cstheme="minorHAnsi"/>
                <w:b/>
                <w:bCs/>
                <w:sz w:val="18"/>
                <w:szCs w:val="18"/>
              </w:rPr>
              <w:t>Indicator 2:</w:t>
            </w:r>
            <w:r w:rsidR="00CE2609">
              <w:rPr>
                <w:rFonts w:asciiTheme="minorHAnsi" w:hAnsiTheme="minorHAnsi" w:cstheme="minorHAnsi"/>
                <w:sz w:val="18"/>
                <w:szCs w:val="18"/>
              </w:rPr>
              <w:t xml:space="preserve"> </w:t>
            </w:r>
            <w:r w:rsidRPr="00CE2609">
              <w:rPr>
                <w:rFonts w:asciiTheme="minorHAnsi" w:hAnsiTheme="minorHAnsi" w:cstheme="minorHAnsi"/>
                <w:i/>
                <w:iCs/>
                <w:sz w:val="18"/>
                <w:szCs w:val="18"/>
              </w:rPr>
              <w:t xml:space="preserve">Number of </w:t>
            </w:r>
            <w:r w:rsidR="00D56228">
              <w:rPr>
                <w:rFonts w:asciiTheme="minorHAnsi" w:hAnsiTheme="minorHAnsi" w:cstheme="minorHAnsi"/>
                <w:i/>
                <w:iCs/>
                <w:sz w:val="18"/>
                <w:szCs w:val="18"/>
              </w:rPr>
              <w:t>men and women</w:t>
            </w:r>
            <w:r w:rsidRPr="00CE2609">
              <w:rPr>
                <w:rFonts w:asciiTheme="minorHAnsi" w:hAnsiTheme="minorHAnsi" w:cstheme="minorHAnsi"/>
                <w:i/>
                <w:iCs/>
                <w:sz w:val="18"/>
                <w:szCs w:val="18"/>
              </w:rPr>
              <w:t xml:space="preserve"> local decision makers and practitioners trained to implement gender-responsive community-based resilience programmes that foster women’s leadership and empowerment.</w:t>
            </w:r>
          </w:p>
          <w:p w14:paraId="0AD2A62A" w14:textId="72D94C00" w:rsidR="00CE2609" w:rsidRDefault="00CE2609" w:rsidP="00F54750">
            <w:pPr>
              <w:spacing w:line="276" w:lineRule="auto"/>
              <w:jc w:val="left"/>
              <w:rPr>
                <w:rFonts w:asciiTheme="minorHAnsi" w:hAnsiTheme="minorHAnsi" w:cstheme="minorHAnsi"/>
                <w:sz w:val="18"/>
                <w:szCs w:val="18"/>
              </w:rPr>
            </w:pPr>
            <w:r w:rsidRPr="00A0433C">
              <w:rPr>
                <w:rFonts w:asciiTheme="minorHAnsi" w:hAnsiTheme="minorHAnsi" w:cstheme="minorHAnsi"/>
                <w:b/>
                <w:bCs/>
                <w:sz w:val="18"/>
                <w:szCs w:val="18"/>
              </w:rPr>
              <w:t>Baseline:</w:t>
            </w:r>
            <w:r>
              <w:rPr>
                <w:rFonts w:asciiTheme="minorHAnsi" w:hAnsiTheme="minorHAnsi" w:cstheme="minorHAnsi"/>
                <w:sz w:val="18"/>
                <w:szCs w:val="18"/>
              </w:rPr>
              <w:t xml:space="preserve"> 0</w:t>
            </w:r>
          </w:p>
          <w:p w14:paraId="76FEBEF8" w14:textId="32E3EFB8" w:rsidR="00CE2609" w:rsidRPr="001A6F33" w:rsidRDefault="00CE2609" w:rsidP="00F54750">
            <w:pPr>
              <w:spacing w:line="276" w:lineRule="auto"/>
              <w:jc w:val="left"/>
              <w:rPr>
                <w:rFonts w:asciiTheme="minorHAnsi" w:hAnsiTheme="minorHAnsi" w:cstheme="minorHAnsi"/>
                <w:sz w:val="18"/>
                <w:szCs w:val="18"/>
              </w:rPr>
            </w:pPr>
            <w:r w:rsidRPr="00A0433C">
              <w:rPr>
                <w:rFonts w:asciiTheme="minorHAnsi" w:hAnsiTheme="minorHAnsi" w:cstheme="minorHAnsi"/>
                <w:b/>
                <w:bCs/>
                <w:sz w:val="18"/>
                <w:szCs w:val="18"/>
              </w:rPr>
              <w:t>Target:</w:t>
            </w:r>
            <w:r>
              <w:rPr>
                <w:rFonts w:asciiTheme="minorHAnsi" w:hAnsiTheme="minorHAnsi" w:cstheme="minorHAnsi"/>
                <w:sz w:val="18"/>
                <w:szCs w:val="18"/>
              </w:rPr>
              <w:t xml:space="preserve"> </w:t>
            </w:r>
            <w:r w:rsidR="00F721D4">
              <w:rPr>
                <w:rFonts w:asciiTheme="minorHAnsi" w:hAnsiTheme="minorHAnsi" w:cstheme="minorHAnsi"/>
                <w:sz w:val="18"/>
                <w:szCs w:val="18"/>
              </w:rPr>
              <w:t>90</w:t>
            </w:r>
            <w:r w:rsidR="00F27776">
              <w:rPr>
                <w:rFonts w:asciiTheme="minorHAnsi" w:hAnsiTheme="minorHAnsi" w:cstheme="minorHAnsi"/>
                <w:sz w:val="18"/>
                <w:szCs w:val="18"/>
              </w:rPr>
              <w:t xml:space="preserve"> (at least 30 per country)</w:t>
            </w:r>
          </w:p>
        </w:tc>
        <w:tc>
          <w:tcPr>
            <w:tcW w:w="4221" w:type="dxa"/>
            <w:tcBorders>
              <w:top w:val="single" w:sz="4" w:space="0" w:color="auto"/>
              <w:bottom w:val="single" w:sz="4" w:space="0" w:color="auto"/>
            </w:tcBorders>
            <w:vAlign w:val="center"/>
          </w:tcPr>
          <w:p w14:paraId="25F131A6" w14:textId="77777777" w:rsidR="00F135E1" w:rsidRPr="00C208B4" w:rsidRDefault="00F135E1">
            <w:pPr>
              <w:spacing w:line="276" w:lineRule="auto"/>
              <w:jc w:val="left"/>
              <w:rPr>
                <w:rFonts w:asciiTheme="minorHAnsi" w:hAnsiTheme="minorHAnsi" w:cstheme="minorHAnsi"/>
                <w:sz w:val="18"/>
                <w:szCs w:val="18"/>
                <w:lang w:val="en-US"/>
              </w:rPr>
            </w:pPr>
            <w:r w:rsidRPr="00C208B4">
              <w:rPr>
                <w:rFonts w:asciiTheme="minorHAnsi" w:hAnsiTheme="minorHAnsi" w:cstheme="minorHAnsi"/>
                <w:sz w:val="18"/>
                <w:szCs w:val="18"/>
                <w:u w:val="single"/>
                <w:lang w:val="en-US"/>
              </w:rPr>
              <w:t>Activity 2.1:</w:t>
            </w:r>
            <w:r>
              <w:rPr>
                <w:rFonts w:asciiTheme="minorHAnsi" w:hAnsiTheme="minorHAnsi" w:cstheme="minorHAnsi"/>
                <w:sz w:val="18"/>
                <w:szCs w:val="18"/>
                <w:lang w:val="en-US"/>
              </w:rPr>
              <w:t xml:space="preserve"> </w:t>
            </w:r>
            <w:r w:rsidRPr="00C208B4">
              <w:rPr>
                <w:rFonts w:asciiTheme="minorHAnsi" w:hAnsiTheme="minorHAnsi" w:cstheme="minorHAnsi"/>
                <w:sz w:val="18"/>
                <w:szCs w:val="18"/>
                <w:lang w:val="en-US"/>
              </w:rPr>
              <w:t>Develop, strengthen, or review national or local guidelines/tools/approaches on</w:t>
            </w:r>
            <w:r w:rsidRPr="00C208B4">
              <w:rPr>
                <w:rFonts w:asciiTheme="minorHAnsi" w:hAnsiTheme="minorHAnsi" w:cstheme="minorHAnsi"/>
                <w:b/>
                <w:sz w:val="18"/>
                <w:szCs w:val="18"/>
                <w:lang w:val="en-US"/>
              </w:rPr>
              <w:t xml:space="preserve"> community-based resilience building</w:t>
            </w:r>
            <w:r w:rsidRPr="00C208B4">
              <w:rPr>
                <w:rFonts w:asciiTheme="minorHAnsi" w:hAnsiTheme="minorHAnsi" w:cstheme="minorHAnsi"/>
                <w:sz w:val="18"/>
                <w:szCs w:val="18"/>
                <w:lang w:val="en-US"/>
              </w:rPr>
              <w:t xml:space="preserve"> </w:t>
            </w:r>
            <w:r w:rsidRPr="00C208B4">
              <w:rPr>
                <w:rFonts w:asciiTheme="minorHAnsi" w:hAnsiTheme="minorHAnsi" w:cstheme="minorHAnsi"/>
                <w:b/>
                <w:bCs/>
                <w:sz w:val="18"/>
                <w:szCs w:val="18"/>
                <w:lang w:val="en-US"/>
              </w:rPr>
              <w:t>to cover gender equality</w:t>
            </w:r>
            <w:r w:rsidRPr="00C208B4">
              <w:rPr>
                <w:rFonts w:asciiTheme="minorHAnsi" w:hAnsiTheme="minorHAnsi" w:cstheme="minorHAnsi"/>
                <w:sz w:val="18"/>
                <w:szCs w:val="18"/>
                <w:lang w:val="en-US"/>
              </w:rPr>
              <w:t xml:space="preserve">, DRR, CCA, and other risk reduction measures as indicated by the local context and ensure they are informed by multidimensional risk and gender analyses. </w:t>
            </w:r>
          </w:p>
          <w:p w14:paraId="310A6308" w14:textId="67C005F5" w:rsidR="00F135E1" w:rsidRPr="00C208B4" w:rsidRDefault="00F135E1">
            <w:pPr>
              <w:spacing w:line="276" w:lineRule="auto"/>
              <w:jc w:val="left"/>
              <w:rPr>
                <w:rFonts w:asciiTheme="minorHAnsi" w:hAnsiTheme="minorHAnsi" w:cstheme="minorHAnsi"/>
                <w:i/>
                <w:sz w:val="18"/>
                <w:szCs w:val="18"/>
                <w:lang w:val="en-US"/>
              </w:rPr>
            </w:pPr>
          </w:p>
        </w:tc>
        <w:tc>
          <w:tcPr>
            <w:tcW w:w="425" w:type="dxa"/>
            <w:tcBorders>
              <w:top w:val="single" w:sz="4" w:space="0" w:color="auto"/>
            </w:tcBorders>
            <w:vAlign w:val="center"/>
          </w:tcPr>
          <w:p w14:paraId="7685E672"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09E69AA1"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EC6C5A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5A99E6EB"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D3CAF65"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C21905A"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2EABC4A8" w14:textId="1643EDD4" w:rsidR="00F135E1" w:rsidRPr="001A6F33" w:rsidRDefault="00F828E0">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0EA43388"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4C599B5B" w14:textId="5AB72E8A" w:rsidR="00F135E1" w:rsidRPr="00064338" w:rsidRDefault="00F135E1">
            <w:pPr>
              <w:spacing w:line="276" w:lineRule="auto"/>
              <w:jc w:val="left"/>
              <w:rPr>
                <w:rFonts w:asciiTheme="minorHAnsi" w:hAnsiTheme="minorHAnsi" w:cstheme="minorBidi"/>
                <w:i/>
                <w:color w:val="000000" w:themeColor="text1"/>
                <w:sz w:val="18"/>
                <w:szCs w:val="18"/>
                <w:lang w:eastAsia="zh-CN"/>
              </w:rPr>
            </w:pPr>
            <w:r w:rsidRPr="00D5589F">
              <w:rPr>
                <w:rFonts w:asciiTheme="minorHAnsi" w:hAnsiTheme="minorHAnsi" w:cstheme="minorBidi"/>
                <w:i/>
                <w:iCs/>
                <w:color w:val="000000" w:themeColor="text1"/>
                <w:sz w:val="18"/>
                <w:szCs w:val="18"/>
                <w:lang w:val="en-US" w:eastAsia="zh-CN"/>
              </w:rPr>
              <w:t>contractual</w:t>
            </w:r>
            <w:r w:rsidRPr="00064338">
              <w:rPr>
                <w:rFonts w:asciiTheme="minorHAnsi" w:hAnsiTheme="minorHAnsi" w:cstheme="minorBidi"/>
                <w:i/>
                <w:color w:val="000000" w:themeColor="text1"/>
                <w:sz w:val="18"/>
                <w:szCs w:val="18"/>
                <w:lang w:eastAsia="zh-CN"/>
              </w:rPr>
              <w:t xml:space="preserve"> services</w:t>
            </w:r>
            <w:r w:rsidR="00A863CB" w:rsidRPr="00064338">
              <w:rPr>
                <w:rFonts w:asciiTheme="minorHAnsi" w:hAnsiTheme="minorHAnsi" w:cstheme="minorBidi"/>
                <w:i/>
                <w:iCs/>
                <w:color w:val="000000" w:themeColor="text1"/>
                <w:sz w:val="18"/>
                <w:szCs w:val="18"/>
                <w:lang w:eastAsia="zh-CN"/>
              </w:rPr>
              <w:t xml:space="preserve"> companies</w:t>
            </w:r>
            <w:r w:rsidRPr="00064338">
              <w:rPr>
                <w:rFonts w:asciiTheme="minorHAnsi" w:hAnsiTheme="minorHAnsi" w:cstheme="minorBidi"/>
                <w:i/>
                <w:color w:val="000000" w:themeColor="text1"/>
                <w:sz w:val="18"/>
                <w:szCs w:val="18"/>
                <w:lang w:eastAsia="zh-CN"/>
              </w:rPr>
              <w:t>; consultants; workshops</w:t>
            </w:r>
          </w:p>
          <w:p w14:paraId="24A9DFAE" w14:textId="77777777" w:rsidR="00F135E1" w:rsidRPr="00E22136" w:rsidRDefault="00F135E1">
            <w:pPr>
              <w:spacing w:line="276" w:lineRule="auto"/>
              <w:jc w:val="left"/>
              <w:rPr>
                <w:rFonts w:asciiTheme="minorHAnsi" w:hAnsiTheme="minorHAnsi" w:cstheme="minorBidi"/>
                <w:i/>
                <w:color w:val="000000" w:themeColor="text1"/>
                <w:sz w:val="18"/>
                <w:szCs w:val="18"/>
                <w:lang w:eastAsia="zh-CN"/>
              </w:rPr>
            </w:pPr>
          </w:p>
        </w:tc>
        <w:tc>
          <w:tcPr>
            <w:tcW w:w="1413" w:type="dxa"/>
            <w:tcBorders>
              <w:top w:val="single" w:sz="4" w:space="0" w:color="auto"/>
            </w:tcBorders>
            <w:vAlign w:val="center"/>
          </w:tcPr>
          <w:p w14:paraId="23F6E616" w14:textId="0D51C865" w:rsidR="00F135E1" w:rsidRPr="00FA2A24" w:rsidRDefault="00FD551A">
            <w:pPr>
              <w:spacing w:line="276" w:lineRule="auto"/>
              <w:jc w:val="right"/>
              <w:rPr>
                <w:rFonts w:asciiTheme="minorHAnsi" w:hAnsiTheme="minorHAnsi" w:cstheme="minorBidi"/>
                <w:sz w:val="18"/>
                <w:szCs w:val="18"/>
              </w:rPr>
            </w:pPr>
            <w:r>
              <w:rPr>
                <w:rFonts w:asciiTheme="minorHAnsi" w:hAnsiTheme="minorHAnsi" w:cstheme="minorBidi"/>
                <w:sz w:val="18"/>
                <w:szCs w:val="18"/>
              </w:rPr>
              <w:t>90</w:t>
            </w:r>
            <w:r w:rsidR="00F135E1" w:rsidRPr="002953E5">
              <w:rPr>
                <w:rFonts w:asciiTheme="minorHAnsi" w:hAnsiTheme="minorHAnsi" w:cstheme="minorBidi"/>
                <w:sz w:val="18"/>
                <w:szCs w:val="18"/>
              </w:rPr>
              <w:t>,000</w:t>
            </w:r>
          </w:p>
        </w:tc>
      </w:tr>
      <w:tr w:rsidR="00F135E1" w:rsidRPr="00FA2A24" w14:paraId="6C435D51" w14:textId="77777777" w:rsidTr="00B22356">
        <w:tblPrEx>
          <w:tblCellMar>
            <w:left w:w="70" w:type="dxa"/>
            <w:right w:w="70" w:type="dxa"/>
          </w:tblCellMar>
        </w:tblPrEx>
        <w:trPr>
          <w:cantSplit/>
          <w:trHeight w:val="720"/>
        </w:trPr>
        <w:tc>
          <w:tcPr>
            <w:tcW w:w="2442" w:type="dxa"/>
            <w:vMerge/>
            <w:vAlign w:val="center"/>
          </w:tcPr>
          <w:p w14:paraId="720E9C9F"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359B68E3" w14:textId="65EC0EA5" w:rsidR="00F135E1" w:rsidRPr="00CC58B4" w:rsidRDefault="00F135E1">
            <w:pPr>
              <w:spacing w:line="276" w:lineRule="auto"/>
              <w:jc w:val="left"/>
              <w:rPr>
                <w:rFonts w:asciiTheme="minorHAnsi" w:hAnsiTheme="minorHAnsi" w:cstheme="minorHAnsi"/>
                <w:iCs/>
                <w:sz w:val="18"/>
                <w:szCs w:val="18"/>
                <w:lang w:val="en-US"/>
              </w:rPr>
            </w:pPr>
            <w:r w:rsidRPr="00720701">
              <w:rPr>
                <w:rFonts w:asciiTheme="minorHAnsi" w:hAnsiTheme="minorHAnsi" w:cstheme="minorHAnsi"/>
                <w:iCs/>
                <w:sz w:val="18"/>
                <w:szCs w:val="18"/>
                <w:u w:val="single"/>
                <w:lang w:val="en-US"/>
              </w:rPr>
              <w:t>Activity 2.2.</w:t>
            </w:r>
            <w:r>
              <w:rPr>
                <w:rFonts w:asciiTheme="minorHAnsi" w:hAnsiTheme="minorHAnsi" w:cstheme="minorHAnsi"/>
                <w:iCs/>
                <w:sz w:val="18"/>
                <w:szCs w:val="18"/>
                <w:lang w:val="en-US"/>
              </w:rPr>
              <w:t xml:space="preserve"> </w:t>
            </w:r>
            <w:r w:rsidRPr="00CC58B4">
              <w:rPr>
                <w:rFonts w:asciiTheme="minorHAnsi" w:hAnsiTheme="minorHAnsi" w:cstheme="minorHAnsi"/>
                <w:iCs/>
                <w:sz w:val="18"/>
                <w:szCs w:val="18"/>
                <w:lang w:val="en-US"/>
              </w:rPr>
              <w:t xml:space="preserve">Strengthen </w:t>
            </w:r>
            <w:r w:rsidRPr="00CC58B4">
              <w:rPr>
                <w:rFonts w:asciiTheme="minorHAnsi" w:hAnsiTheme="minorHAnsi" w:cstheme="minorHAnsi"/>
                <w:b/>
                <w:iCs/>
                <w:sz w:val="18"/>
                <w:szCs w:val="18"/>
                <w:lang w:val="en-US"/>
              </w:rPr>
              <w:t xml:space="preserve">capacities and skills of </w:t>
            </w:r>
            <w:r w:rsidR="00D56228">
              <w:rPr>
                <w:rFonts w:asciiTheme="minorHAnsi" w:hAnsiTheme="minorHAnsi" w:cstheme="minorHAnsi"/>
                <w:b/>
                <w:iCs/>
                <w:sz w:val="18"/>
                <w:szCs w:val="18"/>
                <w:lang w:val="en-US"/>
              </w:rPr>
              <w:t>men and women</w:t>
            </w:r>
            <w:r w:rsidRPr="00CC58B4">
              <w:rPr>
                <w:rFonts w:asciiTheme="minorHAnsi" w:hAnsiTheme="minorHAnsi" w:cstheme="minorHAnsi"/>
                <w:b/>
                <w:iCs/>
                <w:sz w:val="18"/>
                <w:szCs w:val="18"/>
                <w:lang w:val="en-US"/>
              </w:rPr>
              <w:t xml:space="preserve"> local government and civil society representatives to implement community-based resilience building programs that foster gender equality at scale</w:t>
            </w:r>
            <w:r w:rsidRPr="00CC58B4">
              <w:rPr>
                <w:rFonts w:asciiTheme="minorHAnsi" w:hAnsiTheme="minorHAnsi" w:cstheme="minorHAnsi"/>
                <w:iCs/>
                <w:sz w:val="18"/>
                <w:szCs w:val="18"/>
                <w:lang w:val="en-US"/>
              </w:rPr>
              <w:t xml:space="preserve">, with emphasis on women’s empowerment and leadership, and inclusiveness. </w:t>
            </w:r>
          </w:p>
          <w:p w14:paraId="2613A050" w14:textId="2EDCA6BE" w:rsidR="00F135E1" w:rsidRPr="00CC58B4" w:rsidRDefault="00F135E1">
            <w:pPr>
              <w:spacing w:line="276" w:lineRule="auto"/>
              <w:jc w:val="left"/>
              <w:rPr>
                <w:rFonts w:asciiTheme="minorHAnsi" w:hAnsiTheme="minorHAnsi" w:cstheme="minorHAnsi"/>
                <w:i/>
                <w:iCs/>
                <w:sz w:val="18"/>
                <w:szCs w:val="18"/>
                <w:lang w:val="en-US"/>
              </w:rPr>
            </w:pPr>
          </w:p>
        </w:tc>
        <w:tc>
          <w:tcPr>
            <w:tcW w:w="425" w:type="dxa"/>
            <w:tcBorders>
              <w:top w:val="single" w:sz="4" w:space="0" w:color="auto"/>
            </w:tcBorders>
            <w:vAlign w:val="center"/>
          </w:tcPr>
          <w:p w14:paraId="59F9DA5A"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613A9EDC"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20ED5AE8"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4CC528DB"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42BD4AB3"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2E79981"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39F8D9F5" w14:textId="314CAB8D" w:rsidR="00F135E1" w:rsidRPr="001A6F33" w:rsidRDefault="00F828E0">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1ACE5BA8"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799EF2BA" w14:textId="60881862" w:rsidR="00F135E1" w:rsidRPr="00F02193" w:rsidRDefault="00F135E1">
            <w:pPr>
              <w:spacing w:line="276" w:lineRule="auto"/>
              <w:jc w:val="left"/>
              <w:rPr>
                <w:rFonts w:asciiTheme="minorHAnsi" w:hAnsiTheme="minorHAnsi" w:cstheme="minorBidi"/>
                <w:i/>
                <w:iCs/>
                <w:sz w:val="18"/>
                <w:szCs w:val="18"/>
              </w:rPr>
            </w:pPr>
            <w:r w:rsidRPr="007E4672">
              <w:rPr>
                <w:rFonts w:asciiTheme="minorHAnsi" w:hAnsiTheme="minorHAnsi" w:cstheme="minorBidi"/>
                <w:i/>
                <w:iCs/>
                <w:sz w:val="18"/>
                <w:szCs w:val="18"/>
              </w:rPr>
              <w:t>travel; consultants; contractual services</w:t>
            </w:r>
            <w:r w:rsidR="00A863CB">
              <w:rPr>
                <w:rFonts w:asciiTheme="minorHAnsi" w:hAnsiTheme="minorHAnsi" w:cstheme="minorBidi"/>
                <w:i/>
                <w:iCs/>
                <w:sz w:val="18"/>
                <w:szCs w:val="18"/>
              </w:rPr>
              <w:t xml:space="preserve"> companies</w:t>
            </w:r>
          </w:p>
        </w:tc>
        <w:tc>
          <w:tcPr>
            <w:tcW w:w="1413" w:type="dxa"/>
            <w:tcBorders>
              <w:top w:val="single" w:sz="4" w:space="0" w:color="auto"/>
            </w:tcBorders>
            <w:vAlign w:val="center"/>
          </w:tcPr>
          <w:p w14:paraId="61D2BA56" w14:textId="3309C0E3" w:rsidR="00F135E1" w:rsidRPr="00FA2A24" w:rsidRDefault="00F135E1">
            <w:pPr>
              <w:spacing w:line="276" w:lineRule="auto"/>
              <w:jc w:val="right"/>
              <w:rPr>
                <w:rFonts w:asciiTheme="minorHAnsi" w:hAnsiTheme="minorHAnsi" w:cstheme="minorBidi"/>
                <w:sz w:val="18"/>
                <w:szCs w:val="18"/>
              </w:rPr>
            </w:pPr>
            <w:r w:rsidRPr="007E4672">
              <w:rPr>
                <w:rFonts w:asciiTheme="minorHAnsi" w:hAnsiTheme="minorHAnsi" w:cstheme="minorBidi"/>
                <w:sz w:val="18"/>
                <w:szCs w:val="18"/>
              </w:rPr>
              <w:t>1</w:t>
            </w:r>
            <w:r w:rsidR="005C4282">
              <w:rPr>
                <w:rFonts w:asciiTheme="minorHAnsi" w:hAnsiTheme="minorHAnsi" w:cstheme="minorBidi"/>
                <w:sz w:val="18"/>
                <w:szCs w:val="18"/>
              </w:rPr>
              <w:t>2</w:t>
            </w:r>
            <w:r w:rsidRPr="007E4672">
              <w:rPr>
                <w:rFonts w:asciiTheme="minorHAnsi" w:hAnsiTheme="minorHAnsi" w:cstheme="minorBidi"/>
                <w:sz w:val="18"/>
                <w:szCs w:val="18"/>
              </w:rPr>
              <w:t>0,000</w:t>
            </w:r>
          </w:p>
        </w:tc>
      </w:tr>
      <w:tr w:rsidR="00F135E1" w:rsidRPr="001A0D03" w14:paraId="00CAE06C" w14:textId="77777777" w:rsidTr="00B22356">
        <w:tblPrEx>
          <w:tblCellMar>
            <w:left w:w="70" w:type="dxa"/>
            <w:right w:w="70" w:type="dxa"/>
          </w:tblCellMar>
        </w:tblPrEx>
        <w:trPr>
          <w:cantSplit/>
          <w:trHeight w:val="720"/>
        </w:trPr>
        <w:tc>
          <w:tcPr>
            <w:tcW w:w="2442" w:type="dxa"/>
            <w:vMerge/>
            <w:vAlign w:val="center"/>
          </w:tcPr>
          <w:p w14:paraId="6F5FD1BA"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49FDBC96" w14:textId="77777777" w:rsidR="00F135E1" w:rsidRPr="00DF1698" w:rsidRDefault="00F135E1">
            <w:pPr>
              <w:jc w:val="left"/>
              <w:rPr>
                <w:rFonts w:asciiTheme="minorHAnsi" w:hAnsiTheme="minorHAnsi" w:cstheme="minorHAnsi"/>
                <w:iCs/>
                <w:sz w:val="18"/>
                <w:szCs w:val="18"/>
              </w:rPr>
            </w:pPr>
            <w:r w:rsidRPr="00720701">
              <w:rPr>
                <w:rFonts w:asciiTheme="minorHAnsi" w:hAnsiTheme="minorHAnsi" w:cstheme="minorHAnsi"/>
                <w:iCs/>
                <w:sz w:val="18"/>
                <w:szCs w:val="18"/>
                <w:u w:val="single"/>
                <w:lang w:val="en-US"/>
              </w:rPr>
              <w:t>Activity 2.</w:t>
            </w:r>
            <w:r>
              <w:rPr>
                <w:rFonts w:asciiTheme="minorHAnsi" w:hAnsiTheme="minorHAnsi" w:cstheme="minorHAnsi"/>
                <w:iCs/>
                <w:sz w:val="18"/>
                <w:szCs w:val="18"/>
                <w:u w:val="single"/>
                <w:lang w:val="en-US"/>
              </w:rPr>
              <w:t>3</w:t>
            </w:r>
            <w:r w:rsidRPr="00720701">
              <w:rPr>
                <w:rFonts w:asciiTheme="minorHAnsi" w:hAnsiTheme="minorHAnsi" w:cstheme="minorHAnsi"/>
                <w:iCs/>
                <w:sz w:val="18"/>
                <w:szCs w:val="18"/>
                <w:u w:val="single"/>
                <w:lang w:val="en-US"/>
              </w:rPr>
              <w:t>.</w:t>
            </w:r>
            <w:r w:rsidRPr="00DF1698">
              <w:rPr>
                <w:rFonts w:asciiTheme="minorHAnsi" w:hAnsiTheme="minorHAnsi" w:cstheme="minorBidi"/>
                <w:color w:val="000000" w:themeColor="text1"/>
                <w:szCs w:val="22"/>
              </w:rPr>
              <w:t xml:space="preserve"> </w:t>
            </w:r>
            <w:r w:rsidRPr="00DF1698">
              <w:rPr>
                <w:rFonts w:asciiTheme="minorHAnsi" w:hAnsiTheme="minorHAnsi" w:cstheme="minorHAnsi"/>
                <w:iCs/>
                <w:sz w:val="18"/>
                <w:szCs w:val="18"/>
              </w:rPr>
              <w:t xml:space="preserve">Support the implementation of </w:t>
            </w:r>
            <w:r w:rsidRPr="00DF1698">
              <w:rPr>
                <w:rFonts w:asciiTheme="minorHAnsi" w:hAnsiTheme="minorHAnsi" w:cstheme="minorHAnsi"/>
                <w:b/>
                <w:bCs/>
                <w:iCs/>
                <w:sz w:val="18"/>
                <w:szCs w:val="18"/>
              </w:rPr>
              <w:t>community</w:t>
            </w:r>
            <w:r w:rsidRPr="00DF1698">
              <w:rPr>
                <w:rFonts w:asciiTheme="minorHAnsi" w:hAnsiTheme="minorHAnsi" w:cstheme="minorHAnsi"/>
                <w:b/>
                <w:iCs/>
                <w:sz w:val="18"/>
                <w:szCs w:val="18"/>
              </w:rPr>
              <w:t>-based resilience building interventions</w:t>
            </w:r>
            <w:r w:rsidRPr="00DF1698">
              <w:rPr>
                <w:rFonts w:asciiTheme="minorHAnsi" w:hAnsiTheme="minorHAnsi" w:cstheme="minorHAnsi"/>
                <w:iCs/>
                <w:sz w:val="18"/>
                <w:szCs w:val="18"/>
              </w:rPr>
              <w:t xml:space="preserve"> </w:t>
            </w:r>
            <w:r w:rsidRPr="00DF1698">
              <w:rPr>
                <w:rFonts w:asciiTheme="minorHAnsi" w:hAnsiTheme="minorHAnsi" w:cstheme="minorHAnsi"/>
                <w:b/>
                <w:iCs/>
                <w:sz w:val="18"/>
                <w:szCs w:val="18"/>
              </w:rPr>
              <w:t xml:space="preserve">to foster gender equality </w:t>
            </w:r>
            <w:r w:rsidRPr="00DF1698">
              <w:rPr>
                <w:rFonts w:asciiTheme="minorHAnsi" w:hAnsiTheme="minorHAnsi" w:cstheme="minorHAnsi"/>
                <w:iCs/>
                <w:sz w:val="18"/>
                <w:szCs w:val="18"/>
              </w:rPr>
              <w:t>benefitting women and girls, children and youth, persons with disabilities and socio-economically marginalized groups, as part of local government workplans, budgets, and reporting requirements.</w:t>
            </w:r>
          </w:p>
          <w:p w14:paraId="2638B59D" w14:textId="7C8B0543" w:rsidR="00F135E1" w:rsidRPr="00DF1698" w:rsidRDefault="00F135E1">
            <w:pPr>
              <w:spacing w:line="276" w:lineRule="auto"/>
              <w:jc w:val="left"/>
              <w:rPr>
                <w:rFonts w:asciiTheme="minorHAnsi" w:hAnsiTheme="minorHAnsi" w:cstheme="minorHAnsi"/>
                <w:i/>
                <w:iCs/>
                <w:sz w:val="18"/>
                <w:szCs w:val="18"/>
                <w:u w:val="single"/>
                <w:lang w:val="en-US"/>
              </w:rPr>
            </w:pPr>
          </w:p>
        </w:tc>
        <w:tc>
          <w:tcPr>
            <w:tcW w:w="425" w:type="dxa"/>
            <w:tcBorders>
              <w:top w:val="single" w:sz="4" w:space="0" w:color="auto"/>
            </w:tcBorders>
            <w:vAlign w:val="center"/>
          </w:tcPr>
          <w:p w14:paraId="689C09D2"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4531A98F" w14:textId="77777777" w:rsidR="00F135E1" w:rsidRPr="000176CF"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1D42BED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24A053E4"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35BF0920"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CCDEC6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02F3658B" w14:textId="1EAA8DB8" w:rsidR="00F135E1" w:rsidRPr="001A6F33" w:rsidRDefault="00F828E0">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4E8B4077"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4F34ED33" w14:textId="77777777" w:rsidR="00F135E1" w:rsidRPr="00F02193" w:rsidRDefault="00F135E1">
            <w:pPr>
              <w:spacing w:after="0"/>
              <w:jc w:val="left"/>
              <w:rPr>
                <w:rFonts w:asciiTheme="minorHAnsi" w:hAnsiTheme="minorHAnsi" w:cstheme="minorBidi"/>
                <w:i/>
                <w:iCs/>
                <w:color w:val="000000"/>
                <w:sz w:val="18"/>
                <w:szCs w:val="18"/>
                <w:lang w:val="fr-CH" w:eastAsia="fr-CH"/>
              </w:rPr>
            </w:pPr>
            <w:r w:rsidRPr="007E4672">
              <w:rPr>
                <w:rFonts w:asciiTheme="minorHAnsi" w:hAnsiTheme="minorHAnsi" w:cstheme="minorBidi"/>
                <w:i/>
                <w:iCs/>
                <w:color w:val="000000" w:themeColor="text1"/>
                <w:sz w:val="18"/>
                <w:szCs w:val="18"/>
              </w:rPr>
              <w:t>grants</w:t>
            </w:r>
          </w:p>
          <w:p w14:paraId="3C7C9173" w14:textId="77777777" w:rsidR="00F135E1" w:rsidRPr="000F0380" w:rsidRDefault="00F135E1">
            <w:pPr>
              <w:spacing w:line="276" w:lineRule="auto"/>
              <w:jc w:val="left"/>
              <w:rPr>
                <w:rFonts w:asciiTheme="minorHAnsi" w:hAnsiTheme="minorHAnsi" w:cstheme="minorBidi"/>
                <w:i/>
                <w:iCs/>
                <w:color w:val="000000" w:themeColor="text1"/>
                <w:sz w:val="18"/>
                <w:szCs w:val="18"/>
                <w:lang w:val="fr-CH" w:eastAsia="zh-CN"/>
              </w:rPr>
            </w:pPr>
          </w:p>
        </w:tc>
        <w:tc>
          <w:tcPr>
            <w:tcW w:w="1413" w:type="dxa"/>
            <w:tcBorders>
              <w:top w:val="single" w:sz="4" w:space="0" w:color="auto"/>
            </w:tcBorders>
            <w:vAlign w:val="center"/>
          </w:tcPr>
          <w:p w14:paraId="11E4AD0A" w14:textId="2E9F83D8" w:rsidR="00F135E1" w:rsidRPr="00603A06" w:rsidRDefault="008E4349">
            <w:pPr>
              <w:spacing w:after="0"/>
              <w:jc w:val="right"/>
              <w:rPr>
                <w:rFonts w:asciiTheme="minorHAnsi" w:hAnsiTheme="minorHAnsi" w:cstheme="minorBidi"/>
                <w:color w:val="000000"/>
                <w:sz w:val="18"/>
                <w:szCs w:val="18"/>
                <w:lang w:val="fr-CH" w:eastAsia="fr-CH"/>
              </w:rPr>
            </w:pPr>
            <w:r>
              <w:rPr>
                <w:rFonts w:asciiTheme="minorHAnsi" w:hAnsiTheme="minorHAnsi" w:cstheme="minorBidi"/>
                <w:color w:val="000000" w:themeColor="text1"/>
                <w:sz w:val="18"/>
                <w:szCs w:val="18"/>
              </w:rPr>
              <w:t>267</w:t>
            </w:r>
            <w:r w:rsidR="00F135E1" w:rsidRPr="736D19AA">
              <w:rPr>
                <w:rFonts w:asciiTheme="minorHAnsi" w:hAnsiTheme="minorHAnsi" w:cstheme="minorBidi"/>
                <w:color w:val="000000" w:themeColor="text1"/>
                <w:sz w:val="18"/>
                <w:szCs w:val="18"/>
              </w:rPr>
              <w:t>,000</w:t>
            </w:r>
          </w:p>
          <w:p w14:paraId="0CCF1E52" w14:textId="77777777" w:rsidR="00F135E1" w:rsidRPr="001A0D03" w:rsidRDefault="00F135E1">
            <w:pPr>
              <w:spacing w:line="276" w:lineRule="auto"/>
              <w:jc w:val="right"/>
              <w:rPr>
                <w:rFonts w:asciiTheme="minorHAnsi" w:hAnsiTheme="minorHAnsi" w:cstheme="minorBidi"/>
                <w:sz w:val="18"/>
                <w:szCs w:val="18"/>
              </w:rPr>
            </w:pPr>
          </w:p>
        </w:tc>
      </w:tr>
      <w:tr w:rsidR="00215438" w:rsidRPr="00B937A5" w14:paraId="4F2EB543" w14:textId="77777777" w:rsidTr="00B22356">
        <w:tblPrEx>
          <w:tblCellMar>
            <w:left w:w="70" w:type="dxa"/>
            <w:right w:w="70" w:type="dxa"/>
          </w:tblCellMar>
        </w:tblPrEx>
        <w:trPr>
          <w:cantSplit/>
          <w:trHeight w:val="720"/>
        </w:trPr>
        <w:tc>
          <w:tcPr>
            <w:tcW w:w="2442" w:type="dxa"/>
            <w:vMerge/>
            <w:vAlign w:val="center"/>
          </w:tcPr>
          <w:p w14:paraId="614C479F" w14:textId="77777777" w:rsidR="00215438" w:rsidRPr="00B937A5" w:rsidRDefault="00215438" w:rsidP="00215438">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27644FE7" w14:textId="00DBD695" w:rsidR="00C7716D" w:rsidRPr="00B937A5" w:rsidRDefault="00C7716D" w:rsidP="00C7716D">
            <w:pPr>
              <w:spacing w:line="276" w:lineRule="auto"/>
              <w:jc w:val="left"/>
              <w:rPr>
                <w:rFonts w:asciiTheme="minorHAnsi" w:hAnsiTheme="minorHAnsi" w:cstheme="minorHAnsi"/>
                <w:b/>
                <w:bCs/>
                <w:iCs/>
                <w:sz w:val="18"/>
                <w:szCs w:val="18"/>
                <w:lang w:val="en-US"/>
              </w:rPr>
            </w:pPr>
            <w:r w:rsidRPr="00B937A5">
              <w:rPr>
                <w:rFonts w:asciiTheme="minorHAnsi" w:hAnsiTheme="minorHAnsi" w:cstheme="minorHAnsi"/>
                <w:iCs/>
                <w:sz w:val="18"/>
                <w:szCs w:val="18"/>
                <w:u w:val="single"/>
              </w:rPr>
              <w:t xml:space="preserve">Activity 2.4: </w:t>
            </w:r>
            <w:r w:rsidRPr="00B937A5">
              <w:rPr>
                <w:rFonts w:asciiTheme="minorHAnsi" w:hAnsiTheme="minorHAnsi" w:cstheme="minorHAnsi"/>
                <w:iCs/>
                <w:sz w:val="18"/>
                <w:szCs w:val="18"/>
              </w:rPr>
              <w:t xml:space="preserve"> </w:t>
            </w:r>
            <w:r w:rsidRPr="00B937A5">
              <w:rPr>
                <w:rFonts w:asciiTheme="minorHAnsi" w:hAnsiTheme="minorHAnsi" w:cstheme="minorHAnsi"/>
                <w:iCs/>
                <w:sz w:val="18"/>
                <w:szCs w:val="18"/>
                <w:lang w:val="en-US"/>
              </w:rPr>
              <w:t>Carry out</w:t>
            </w:r>
            <w:r w:rsidR="000D1650">
              <w:rPr>
                <w:rFonts w:asciiTheme="minorHAnsi" w:hAnsiTheme="minorHAnsi" w:cstheme="minorHAnsi"/>
                <w:iCs/>
                <w:sz w:val="18"/>
                <w:szCs w:val="18"/>
                <w:lang w:val="en-US"/>
              </w:rPr>
              <w:t xml:space="preserve"> </w:t>
            </w:r>
            <w:r w:rsidR="000D1650" w:rsidRPr="005862E3">
              <w:rPr>
                <w:rFonts w:asciiTheme="minorHAnsi" w:hAnsiTheme="minorHAnsi" w:cstheme="minorHAnsi"/>
                <w:b/>
                <w:bCs/>
                <w:iCs/>
                <w:sz w:val="18"/>
                <w:szCs w:val="18"/>
                <w:lang w:val="en-US"/>
              </w:rPr>
              <w:t>sex disaggregated</w:t>
            </w:r>
            <w:r w:rsidRPr="00B937A5">
              <w:rPr>
                <w:rFonts w:asciiTheme="minorHAnsi" w:hAnsiTheme="minorHAnsi" w:cstheme="minorHAnsi"/>
                <w:iCs/>
                <w:sz w:val="18"/>
                <w:szCs w:val="18"/>
                <w:lang w:val="en-US"/>
              </w:rPr>
              <w:t xml:space="preserve"> </w:t>
            </w:r>
            <w:r w:rsidRPr="00B937A5">
              <w:rPr>
                <w:rFonts w:asciiTheme="minorHAnsi" w:hAnsiTheme="minorHAnsi" w:cstheme="minorHAnsi"/>
                <w:b/>
                <w:bCs/>
                <w:iCs/>
                <w:sz w:val="18"/>
                <w:szCs w:val="18"/>
                <w:lang w:val="en-US"/>
              </w:rPr>
              <w:t>monitoring, evaluation, and reporting</w:t>
            </w:r>
            <w:r w:rsidR="0026039D" w:rsidRPr="00B937A5">
              <w:rPr>
                <w:rFonts w:asciiTheme="minorHAnsi" w:hAnsiTheme="minorHAnsi" w:cstheme="minorHAnsi"/>
                <w:b/>
                <w:bCs/>
                <w:iCs/>
                <w:sz w:val="18"/>
                <w:szCs w:val="18"/>
                <w:lang w:val="en-US"/>
              </w:rPr>
              <w:t>.</w:t>
            </w:r>
          </w:p>
          <w:p w14:paraId="4664771A" w14:textId="6FA14DBB" w:rsidR="00215438" w:rsidRPr="00B937A5" w:rsidRDefault="00215438" w:rsidP="00215438">
            <w:pPr>
              <w:jc w:val="left"/>
              <w:rPr>
                <w:rFonts w:asciiTheme="minorHAnsi" w:hAnsiTheme="minorHAnsi" w:cstheme="minorHAnsi"/>
                <w:iCs/>
                <w:sz w:val="18"/>
                <w:szCs w:val="18"/>
                <w:u w:val="single"/>
              </w:rPr>
            </w:pPr>
          </w:p>
        </w:tc>
        <w:tc>
          <w:tcPr>
            <w:tcW w:w="425" w:type="dxa"/>
            <w:tcBorders>
              <w:top w:val="single" w:sz="4" w:space="0" w:color="auto"/>
            </w:tcBorders>
            <w:vAlign w:val="center"/>
          </w:tcPr>
          <w:p w14:paraId="173A0035" w14:textId="7C4A9498" w:rsidR="00215438" w:rsidRPr="00B937A5" w:rsidRDefault="00215438" w:rsidP="00215438">
            <w:pPr>
              <w:spacing w:line="276" w:lineRule="auto"/>
              <w:jc w:val="center"/>
              <w:rPr>
                <w:rFonts w:asciiTheme="minorHAnsi" w:hAnsiTheme="minorHAnsi" w:cstheme="minorHAnsi"/>
                <w:sz w:val="18"/>
                <w:szCs w:val="18"/>
              </w:rPr>
            </w:pPr>
            <w:r w:rsidRPr="00B937A5">
              <w:rPr>
                <w:rFonts w:asciiTheme="minorHAnsi" w:hAnsiTheme="minorHAnsi" w:cstheme="minorHAnsi"/>
                <w:sz w:val="18"/>
                <w:szCs w:val="18"/>
              </w:rPr>
              <w:t>X</w:t>
            </w:r>
          </w:p>
        </w:tc>
        <w:tc>
          <w:tcPr>
            <w:tcW w:w="425" w:type="dxa"/>
            <w:tcBorders>
              <w:top w:val="single" w:sz="4" w:space="0" w:color="auto"/>
            </w:tcBorders>
            <w:vAlign w:val="center"/>
          </w:tcPr>
          <w:p w14:paraId="2726A9FA" w14:textId="54338547" w:rsidR="00215438" w:rsidRPr="00B937A5" w:rsidRDefault="00215438" w:rsidP="00215438">
            <w:pPr>
              <w:spacing w:line="276" w:lineRule="auto"/>
              <w:jc w:val="center"/>
              <w:rPr>
                <w:rFonts w:asciiTheme="minorHAnsi" w:hAnsiTheme="minorHAnsi" w:cstheme="minorHAnsi"/>
                <w:sz w:val="18"/>
                <w:szCs w:val="18"/>
              </w:rPr>
            </w:pPr>
            <w:r w:rsidRPr="00B937A5">
              <w:rPr>
                <w:rFonts w:asciiTheme="minorHAnsi" w:hAnsiTheme="minorHAnsi" w:cstheme="minorHAnsi"/>
                <w:sz w:val="18"/>
                <w:szCs w:val="18"/>
              </w:rPr>
              <w:t>X</w:t>
            </w:r>
          </w:p>
        </w:tc>
        <w:tc>
          <w:tcPr>
            <w:tcW w:w="425" w:type="dxa"/>
            <w:tcBorders>
              <w:top w:val="single" w:sz="4" w:space="0" w:color="auto"/>
            </w:tcBorders>
            <w:vAlign w:val="center"/>
          </w:tcPr>
          <w:p w14:paraId="1153A28E" w14:textId="578CCA96" w:rsidR="00215438" w:rsidRPr="00B937A5" w:rsidRDefault="00215438" w:rsidP="00215438">
            <w:pPr>
              <w:spacing w:line="276" w:lineRule="auto"/>
              <w:jc w:val="center"/>
              <w:rPr>
                <w:rFonts w:asciiTheme="minorHAnsi" w:hAnsiTheme="minorHAnsi" w:cstheme="minorHAnsi"/>
                <w:sz w:val="18"/>
                <w:szCs w:val="18"/>
              </w:rPr>
            </w:pPr>
            <w:r w:rsidRPr="00B937A5">
              <w:rPr>
                <w:rFonts w:asciiTheme="minorHAnsi" w:hAnsiTheme="minorHAnsi" w:cstheme="minorHAnsi"/>
                <w:sz w:val="18"/>
                <w:szCs w:val="18"/>
              </w:rPr>
              <w:t>X</w:t>
            </w:r>
          </w:p>
        </w:tc>
        <w:tc>
          <w:tcPr>
            <w:tcW w:w="426" w:type="dxa"/>
            <w:tcBorders>
              <w:top w:val="single" w:sz="4" w:space="0" w:color="auto"/>
            </w:tcBorders>
            <w:vAlign w:val="center"/>
          </w:tcPr>
          <w:p w14:paraId="508FE70B" w14:textId="4F44B582" w:rsidR="00215438" w:rsidRPr="00B937A5" w:rsidRDefault="00215438" w:rsidP="00215438">
            <w:pPr>
              <w:spacing w:line="276" w:lineRule="auto"/>
              <w:jc w:val="center"/>
              <w:rPr>
                <w:rFonts w:asciiTheme="minorHAnsi" w:hAnsiTheme="minorHAnsi" w:cstheme="minorHAnsi"/>
                <w:sz w:val="18"/>
                <w:szCs w:val="18"/>
              </w:rPr>
            </w:pPr>
            <w:r w:rsidRPr="00B937A5">
              <w:rPr>
                <w:rFonts w:asciiTheme="minorHAnsi" w:hAnsiTheme="minorHAnsi" w:cstheme="minorHAnsi"/>
                <w:sz w:val="18"/>
                <w:szCs w:val="18"/>
              </w:rPr>
              <w:t>X</w:t>
            </w:r>
          </w:p>
        </w:tc>
        <w:tc>
          <w:tcPr>
            <w:tcW w:w="425" w:type="dxa"/>
            <w:tcBorders>
              <w:top w:val="single" w:sz="4" w:space="0" w:color="auto"/>
            </w:tcBorders>
            <w:vAlign w:val="center"/>
          </w:tcPr>
          <w:p w14:paraId="3B9F7972" w14:textId="19F40DFA" w:rsidR="00215438" w:rsidRPr="00B937A5" w:rsidRDefault="00215438" w:rsidP="00215438">
            <w:pPr>
              <w:spacing w:line="276" w:lineRule="auto"/>
              <w:jc w:val="center"/>
              <w:rPr>
                <w:rFonts w:asciiTheme="minorHAnsi" w:hAnsiTheme="minorHAnsi" w:cstheme="minorHAnsi"/>
                <w:sz w:val="18"/>
                <w:szCs w:val="18"/>
              </w:rPr>
            </w:pPr>
            <w:r w:rsidRPr="00B937A5">
              <w:rPr>
                <w:rFonts w:asciiTheme="minorHAnsi" w:hAnsiTheme="minorHAnsi" w:cstheme="minorHAnsi"/>
                <w:sz w:val="18"/>
                <w:szCs w:val="18"/>
              </w:rPr>
              <w:t>X</w:t>
            </w:r>
          </w:p>
        </w:tc>
        <w:tc>
          <w:tcPr>
            <w:tcW w:w="425" w:type="dxa"/>
            <w:tcBorders>
              <w:top w:val="single" w:sz="4" w:space="0" w:color="auto"/>
            </w:tcBorders>
            <w:vAlign w:val="center"/>
          </w:tcPr>
          <w:p w14:paraId="7002EC31" w14:textId="42C8E9D1" w:rsidR="00215438" w:rsidRPr="00B937A5" w:rsidRDefault="00215438" w:rsidP="00215438">
            <w:pPr>
              <w:spacing w:line="276" w:lineRule="auto"/>
              <w:jc w:val="center"/>
              <w:rPr>
                <w:rFonts w:asciiTheme="minorHAnsi" w:hAnsiTheme="minorHAnsi" w:cstheme="minorHAnsi"/>
                <w:sz w:val="18"/>
                <w:szCs w:val="18"/>
              </w:rPr>
            </w:pPr>
            <w:r w:rsidRPr="00B937A5">
              <w:rPr>
                <w:rFonts w:asciiTheme="minorHAnsi" w:hAnsiTheme="minorHAnsi" w:cstheme="minorHAnsi"/>
                <w:sz w:val="18"/>
                <w:szCs w:val="18"/>
              </w:rPr>
              <w:t>X</w:t>
            </w:r>
          </w:p>
        </w:tc>
        <w:tc>
          <w:tcPr>
            <w:tcW w:w="2282" w:type="dxa"/>
            <w:tcBorders>
              <w:top w:val="single" w:sz="4" w:space="0" w:color="auto"/>
            </w:tcBorders>
            <w:vAlign w:val="center"/>
          </w:tcPr>
          <w:p w14:paraId="3B2C1594" w14:textId="0B94968A" w:rsidR="00215438" w:rsidRPr="00B937A5" w:rsidRDefault="00F828E0" w:rsidP="00215438">
            <w:pPr>
              <w:spacing w:line="276" w:lineRule="auto"/>
              <w:jc w:val="left"/>
              <w:rPr>
                <w:rFonts w:ascii="Calibri" w:eastAsia="Calibri" w:hAnsi="Calibri" w:cs="Calibri"/>
                <w:sz w:val="18"/>
                <w:szCs w:val="18"/>
              </w:rPr>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25449952" w14:textId="21001C09" w:rsidR="00215438" w:rsidRPr="00B937A5" w:rsidRDefault="00215438" w:rsidP="00215438">
            <w:pPr>
              <w:spacing w:line="276" w:lineRule="auto"/>
              <w:jc w:val="center"/>
              <w:rPr>
                <w:rFonts w:ascii="Calibri" w:hAnsi="Calibri" w:cs="Calibri"/>
                <w:sz w:val="18"/>
                <w:szCs w:val="18"/>
              </w:rPr>
            </w:pPr>
            <w:r w:rsidRPr="00B937A5">
              <w:rPr>
                <w:rFonts w:ascii="Calibri" w:hAnsi="Calibri" w:cs="Calibri"/>
                <w:sz w:val="18"/>
                <w:szCs w:val="18"/>
              </w:rPr>
              <w:t>GPCR FW</w:t>
            </w:r>
          </w:p>
        </w:tc>
        <w:tc>
          <w:tcPr>
            <w:tcW w:w="1458" w:type="dxa"/>
            <w:tcBorders>
              <w:top w:val="single" w:sz="4" w:space="0" w:color="auto"/>
            </w:tcBorders>
            <w:vAlign w:val="center"/>
          </w:tcPr>
          <w:p w14:paraId="24BE4D18" w14:textId="77777777" w:rsidR="00061E3B" w:rsidRDefault="00061E3B" w:rsidP="00215438">
            <w:pPr>
              <w:spacing w:after="0"/>
              <w:jc w:val="left"/>
              <w:rPr>
                <w:rFonts w:asciiTheme="minorHAnsi" w:hAnsiTheme="minorHAnsi" w:cstheme="minorHAnsi"/>
                <w:i/>
                <w:iCs/>
                <w:sz w:val="18"/>
                <w:szCs w:val="18"/>
              </w:rPr>
            </w:pPr>
          </w:p>
          <w:p w14:paraId="53BAAE5D" w14:textId="642145F5" w:rsidR="00215438" w:rsidRPr="00B937A5" w:rsidRDefault="00006E7B" w:rsidP="6242B1C7">
            <w:pPr>
              <w:spacing w:after="0"/>
              <w:jc w:val="left"/>
              <w:rPr>
                <w:rFonts w:asciiTheme="minorHAnsi" w:hAnsiTheme="minorHAnsi" w:cstheme="minorBidi"/>
                <w:i/>
                <w:iCs/>
                <w:color w:val="000000" w:themeColor="text1"/>
                <w:sz w:val="18"/>
                <w:szCs w:val="18"/>
              </w:rPr>
            </w:pPr>
            <w:r w:rsidRPr="6242B1C7">
              <w:rPr>
                <w:rFonts w:asciiTheme="minorHAnsi" w:hAnsiTheme="minorHAnsi" w:cstheme="minorBidi"/>
                <w:i/>
                <w:iCs/>
                <w:sz w:val="18"/>
                <w:szCs w:val="18"/>
              </w:rPr>
              <w:t>Project management</w:t>
            </w:r>
            <w:r w:rsidR="00FA22B5" w:rsidRPr="6242B1C7">
              <w:rPr>
                <w:rFonts w:asciiTheme="minorHAnsi" w:hAnsiTheme="minorHAnsi" w:cstheme="minorBidi"/>
                <w:i/>
                <w:iCs/>
                <w:sz w:val="18"/>
                <w:szCs w:val="18"/>
              </w:rPr>
              <w:t xml:space="preserve"> costs</w:t>
            </w:r>
          </w:p>
        </w:tc>
        <w:tc>
          <w:tcPr>
            <w:tcW w:w="1413" w:type="dxa"/>
            <w:tcBorders>
              <w:top w:val="single" w:sz="4" w:space="0" w:color="auto"/>
            </w:tcBorders>
            <w:vAlign w:val="center"/>
          </w:tcPr>
          <w:p w14:paraId="3BBFFBE1" w14:textId="1E4621FC" w:rsidR="00215438" w:rsidRPr="00B937A5" w:rsidRDefault="00502E31" w:rsidP="00215438">
            <w:pPr>
              <w:spacing w:after="0"/>
              <w:jc w:val="right"/>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5,000</w:t>
            </w:r>
          </w:p>
        </w:tc>
      </w:tr>
      <w:tr w:rsidR="00215438" w:rsidRPr="00D5021C" w14:paraId="34ECEA46" w14:textId="77777777" w:rsidTr="00B22356">
        <w:tblPrEx>
          <w:tblCellMar>
            <w:left w:w="70" w:type="dxa"/>
            <w:right w:w="70" w:type="dxa"/>
          </w:tblCellMar>
        </w:tblPrEx>
        <w:trPr>
          <w:cantSplit/>
          <w:trHeight w:val="720"/>
        </w:trPr>
        <w:tc>
          <w:tcPr>
            <w:tcW w:w="2442" w:type="dxa"/>
            <w:vMerge/>
            <w:vAlign w:val="center"/>
          </w:tcPr>
          <w:p w14:paraId="6186DE66" w14:textId="77777777" w:rsidR="00215438" w:rsidRPr="00D5021C" w:rsidRDefault="00215438" w:rsidP="00215438">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13EE32C3" w14:textId="4D37F160" w:rsidR="00966199" w:rsidRPr="00D5021C" w:rsidRDefault="00966199" w:rsidP="00966199">
            <w:pPr>
              <w:spacing w:line="276" w:lineRule="auto"/>
              <w:jc w:val="left"/>
              <w:rPr>
                <w:rFonts w:asciiTheme="minorHAnsi" w:hAnsiTheme="minorHAnsi" w:cstheme="minorHAnsi"/>
                <w:iCs/>
                <w:sz w:val="18"/>
                <w:szCs w:val="18"/>
                <w:lang w:val="en-US"/>
              </w:rPr>
            </w:pPr>
            <w:r w:rsidRPr="00D5021C">
              <w:rPr>
                <w:rFonts w:asciiTheme="minorHAnsi" w:hAnsiTheme="minorHAnsi" w:cstheme="minorHAnsi"/>
                <w:iCs/>
                <w:sz w:val="18"/>
                <w:szCs w:val="18"/>
                <w:u w:val="single"/>
              </w:rPr>
              <w:t>Activity 2.5:</w:t>
            </w:r>
            <w:r w:rsidRPr="00D5021C">
              <w:rPr>
                <w:rFonts w:asciiTheme="minorHAnsi" w:hAnsiTheme="minorHAnsi" w:cstheme="minorHAnsi"/>
                <w:iCs/>
                <w:sz w:val="18"/>
                <w:szCs w:val="18"/>
              </w:rPr>
              <w:t xml:space="preserve"> </w:t>
            </w:r>
            <w:r w:rsidR="008E7AC0" w:rsidRPr="007D0F39">
              <w:rPr>
                <w:rFonts w:asciiTheme="minorHAnsi" w:hAnsiTheme="minorHAnsi" w:cstheme="minorHAnsi"/>
                <w:iCs/>
                <w:sz w:val="18"/>
                <w:szCs w:val="18"/>
                <w:lang w:val="en-US"/>
              </w:rPr>
              <w:t>Carry out</w:t>
            </w:r>
            <w:r w:rsidRPr="007D0F39">
              <w:rPr>
                <w:rFonts w:asciiTheme="minorHAnsi" w:hAnsiTheme="minorHAnsi" w:cstheme="minorHAnsi"/>
                <w:iCs/>
                <w:sz w:val="18"/>
                <w:szCs w:val="18"/>
                <w:lang w:val="en-US"/>
              </w:rPr>
              <w:t xml:space="preserve"> </w:t>
            </w:r>
            <w:r w:rsidRPr="00D5021C">
              <w:rPr>
                <w:rFonts w:asciiTheme="minorHAnsi" w:hAnsiTheme="minorHAnsi" w:cstheme="minorHAnsi"/>
                <w:b/>
                <w:bCs/>
                <w:iCs/>
                <w:sz w:val="18"/>
                <w:szCs w:val="18"/>
                <w:lang w:val="en-US"/>
              </w:rPr>
              <w:t>communication</w:t>
            </w:r>
            <w:r w:rsidRPr="00D5021C">
              <w:rPr>
                <w:rFonts w:asciiTheme="minorHAnsi" w:hAnsiTheme="minorHAnsi" w:cstheme="minorHAnsi"/>
                <w:iCs/>
                <w:sz w:val="18"/>
                <w:szCs w:val="18"/>
                <w:lang w:val="en-US"/>
              </w:rPr>
              <w:t xml:space="preserve"> and knowledge sharing, including through events and webinars, targeted </w:t>
            </w:r>
            <w:r w:rsidRPr="00D5021C">
              <w:rPr>
                <w:rFonts w:asciiTheme="minorHAnsi" w:hAnsiTheme="minorHAnsi" w:cstheme="minorHAnsi"/>
                <w:b/>
                <w:bCs/>
                <w:iCs/>
                <w:sz w:val="18"/>
                <w:szCs w:val="18"/>
                <w:lang w:val="en-US"/>
              </w:rPr>
              <w:t>messages and materials like blogs, think pieces, articles</w:t>
            </w:r>
            <w:r w:rsidRPr="00D5021C">
              <w:rPr>
                <w:rFonts w:asciiTheme="minorHAnsi" w:hAnsiTheme="minorHAnsi" w:cstheme="minorHAnsi"/>
                <w:iCs/>
                <w:sz w:val="18"/>
                <w:szCs w:val="18"/>
                <w:lang w:val="en-US"/>
              </w:rPr>
              <w:t xml:space="preserve"> through global, regional, and national platforms, as well as thematic webinars in collaboration with partners</w:t>
            </w:r>
            <w:r w:rsidR="0026039D" w:rsidRPr="00D5021C">
              <w:rPr>
                <w:rFonts w:asciiTheme="minorHAnsi" w:hAnsiTheme="minorHAnsi" w:cstheme="minorHAnsi"/>
                <w:iCs/>
                <w:sz w:val="18"/>
                <w:szCs w:val="18"/>
                <w:lang w:val="en-US"/>
              </w:rPr>
              <w:t>.</w:t>
            </w:r>
          </w:p>
          <w:p w14:paraId="0E0ED7E2" w14:textId="2247D057" w:rsidR="00215438" w:rsidRPr="00D5021C" w:rsidRDefault="00215438" w:rsidP="00215438">
            <w:pPr>
              <w:jc w:val="left"/>
              <w:rPr>
                <w:rFonts w:asciiTheme="minorHAnsi" w:hAnsiTheme="minorHAnsi" w:cstheme="minorHAnsi"/>
                <w:iCs/>
                <w:sz w:val="18"/>
                <w:szCs w:val="18"/>
                <w:u w:val="single"/>
              </w:rPr>
            </w:pPr>
          </w:p>
        </w:tc>
        <w:tc>
          <w:tcPr>
            <w:tcW w:w="425" w:type="dxa"/>
            <w:tcBorders>
              <w:top w:val="single" w:sz="4" w:space="0" w:color="auto"/>
            </w:tcBorders>
            <w:vAlign w:val="center"/>
          </w:tcPr>
          <w:p w14:paraId="6A7CB0FF" w14:textId="69F2A4D8" w:rsidR="00215438" w:rsidRPr="00D5021C" w:rsidRDefault="00215438" w:rsidP="00215438">
            <w:pPr>
              <w:spacing w:line="276" w:lineRule="auto"/>
              <w:jc w:val="center"/>
              <w:rPr>
                <w:rFonts w:asciiTheme="minorHAnsi" w:hAnsiTheme="minorHAnsi" w:cstheme="minorHAnsi"/>
                <w:sz w:val="18"/>
                <w:szCs w:val="18"/>
              </w:rPr>
            </w:pPr>
            <w:r w:rsidRPr="00D5021C">
              <w:rPr>
                <w:rFonts w:asciiTheme="minorHAnsi" w:hAnsiTheme="minorHAnsi" w:cstheme="minorHAnsi"/>
                <w:sz w:val="18"/>
                <w:szCs w:val="18"/>
              </w:rPr>
              <w:t>X</w:t>
            </w:r>
          </w:p>
        </w:tc>
        <w:tc>
          <w:tcPr>
            <w:tcW w:w="425" w:type="dxa"/>
            <w:tcBorders>
              <w:top w:val="single" w:sz="4" w:space="0" w:color="auto"/>
            </w:tcBorders>
            <w:vAlign w:val="center"/>
          </w:tcPr>
          <w:p w14:paraId="4C9F13CF" w14:textId="1CAAEF3A" w:rsidR="00215438" w:rsidRPr="00D5021C" w:rsidRDefault="00215438" w:rsidP="00215438">
            <w:pPr>
              <w:spacing w:line="276" w:lineRule="auto"/>
              <w:jc w:val="center"/>
              <w:rPr>
                <w:rFonts w:asciiTheme="minorHAnsi" w:hAnsiTheme="minorHAnsi" w:cstheme="minorHAnsi"/>
                <w:sz w:val="18"/>
                <w:szCs w:val="18"/>
              </w:rPr>
            </w:pPr>
            <w:r w:rsidRPr="00D5021C">
              <w:rPr>
                <w:rFonts w:asciiTheme="minorHAnsi" w:hAnsiTheme="minorHAnsi" w:cstheme="minorHAnsi"/>
                <w:sz w:val="18"/>
                <w:szCs w:val="18"/>
              </w:rPr>
              <w:t>X</w:t>
            </w:r>
          </w:p>
        </w:tc>
        <w:tc>
          <w:tcPr>
            <w:tcW w:w="425" w:type="dxa"/>
            <w:tcBorders>
              <w:top w:val="single" w:sz="4" w:space="0" w:color="auto"/>
            </w:tcBorders>
            <w:vAlign w:val="center"/>
          </w:tcPr>
          <w:p w14:paraId="0DC7B8A1" w14:textId="64A8481A" w:rsidR="00215438" w:rsidRPr="00D5021C" w:rsidRDefault="00215438" w:rsidP="00215438">
            <w:pPr>
              <w:spacing w:line="276" w:lineRule="auto"/>
              <w:jc w:val="center"/>
              <w:rPr>
                <w:rFonts w:asciiTheme="minorHAnsi" w:hAnsiTheme="minorHAnsi" w:cstheme="minorHAnsi"/>
                <w:sz w:val="18"/>
                <w:szCs w:val="18"/>
              </w:rPr>
            </w:pPr>
            <w:r w:rsidRPr="00D5021C">
              <w:rPr>
                <w:rFonts w:asciiTheme="minorHAnsi" w:hAnsiTheme="minorHAnsi" w:cstheme="minorHAnsi"/>
                <w:sz w:val="18"/>
                <w:szCs w:val="18"/>
              </w:rPr>
              <w:t>X</w:t>
            </w:r>
          </w:p>
        </w:tc>
        <w:tc>
          <w:tcPr>
            <w:tcW w:w="426" w:type="dxa"/>
            <w:tcBorders>
              <w:top w:val="single" w:sz="4" w:space="0" w:color="auto"/>
            </w:tcBorders>
            <w:vAlign w:val="center"/>
          </w:tcPr>
          <w:p w14:paraId="4202B674" w14:textId="26E30AF4" w:rsidR="00215438" w:rsidRPr="00D5021C" w:rsidRDefault="00215438" w:rsidP="00215438">
            <w:pPr>
              <w:spacing w:line="276" w:lineRule="auto"/>
              <w:jc w:val="center"/>
              <w:rPr>
                <w:rFonts w:asciiTheme="minorHAnsi" w:hAnsiTheme="minorHAnsi" w:cstheme="minorHAnsi"/>
                <w:sz w:val="18"/>
                <w:szCs w:val="18"/>
              </w:rPr>
            </w:pPr>
            <w:r w:rsidRPr="00D5021C">
              <w:rPr>
                <w:rFonts w:asciiTheme="minorHAnsi" w:hAnsiTheme="minorHAnsi" w:cstheme="minorHAnsi"/>
                <w:sz w:val="18"/>
                <w:szCs w:val="18"/>
              </w:rPr>
              <w:t>X</w:t>
            </w:r>
          </w:p>
        </w:tc>
        <w:tc>
          <w:tcPr>
            <w:tcW w:w="425" w:type="dxa"/>
            <w:tcBorders>
              <w:top w:val="single" w:sz="4" w:space="0" w:color="auto"/>
            </w:tcBorders>
            <w:vAlign w:val="center"/>
          </w:tcPr>
          <w:p w14:paraId="7D1E624B" w14:textId="6F27EFA1" w:rsidR="00215438" w:rsidRPr="00D5021C" w:rsidRDefault="00215438" w:rsidP="00215438">
            <w:pPr>
              <w:spacing w:line="276" w:lineRule="auto"/>
              <w:jc w:val="center"/>
              <w:rPr>
                <w:rFonts w:asciiTheme="minorHAnsi" w:hAnsiTheme="minorHAnsi" w:cstheme="minorHAnsi"/>
                <w:sz w:val="18"/>
                <w:szCs w:val="18"/>
              </w:rPr>
            </w:pPr>
            <w:r w:rsidRPr="00D5021C">
              <w:rPr>
                <w:rFonts w:asciiTheme="minorHAnsi" w:hAnsiTheme="minorHAnsi" w:cstheme="minorHAnsi"/>
                <w:sz w:val="18"/>
                <w:szCs w:val="18"/>
              </w:rPr>
              <w:t>X</w:t>
            </w:r>
          </w:p>
        </w:tc>
        <w:tc>
          <w:tcPr>
            <w:tcW w:w="425" w:type="dxa"/>
            <w:tcBorders>
              <w:top w:val="single" w:sz="4" w:space="0" w:color="auto"/>
            </w:tcBorders>
            <w:vAlign w:val="center"/>
          </w:tcPr>
          <w:p w14:paraId="11ADD581" w14:textId="6A20EE25" w:rsidR="00215438" w:rsidRPr="00D5021C" w:rsidRDefault="00215438" w:rsidP="00215438">
            <w:pPr>
              <w:spacing w:line="276" w:lineRule="auto"/>
              <w:jc w:val="center"/>
              <w:rPr>
                <w:rFonts w:asciiTheme="minorHAnsi" w:hAnsiTheme="minorHAnsi" w:cstheme="minorHAnsi"/>
                <w:sz w:val="18"/>
                <w:szCs w:val="18"/>
              </w:rPr>
            </w:pPr>
            <w:r w:rsidRPr="00D5021C">
              <w:rPr>
                <w:rFonts w:asciiTheme="minorHAnsi" w:hAnsiTheme="minorHAnsi" w:cstheme="minorHAnsi"/>
                <w:sz w:val="18"/>
                <w:szCs w:val="18"/>
              </w:rPr>
              <w:t>X</w:t>
            </w:r>
          </w:p>
        </w:tc>
        <w:tc>
          <w:tcPr>
            <w:tcW w:w="2282" w:type="dxa"/>
            <w:tcBorders>
              <w:top w:val="single" w:sz="4" w:space="0" w:color="auto"/>
            </w:tcBorders>
            <w:vAlign w:val="center"/>
          </w:tcPr>
          <w:p w14:paraId="54E46BE3" w14:textId="60BD4CA9" w:rsidR="00215438" w:rsidRPr="00D5021C" w:rsidRDefault="00F828E0" w:rsidP="00215438">
            <w:pPr>
              <w:spacing w:line="276" w:lineRule="auto"/>
              <w:jc w:val="left"/>
              <w:rPr>
                <w:rFonts w:ascii="Calibri" w:eastAsia="Calibri" w:hAnsi="Calibri" w:cs="Calibri"/>
                <w:sz w:val="18"/>
                <w:szCs w:val="18"/>
              </w:rPr>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r w:rsidR="003B24FB">
              <w:rPr>
                <w:rFonts w:ascii="Calibri" w:eastAsia="Calibri" w:hAnsi="Calibri" w:cs="Calibri"/>
                <w:sz w:val="18"/>
                <w:szCs w:val="18"/>
              </w:rPr>
              <w:t xml:space="preserve">; </w:t>
            </w:r>
            <w:r w:rsidR="00215438" w:rsidRPr="00D5021C">
              <w:rPr>
                <w:rFonts w:ascii="Calibri" w:eastAsia="Calibri" w:hAnsi="Calibri" w:cs="Calibri"/>
                <w:sz w:val="18"/>
                <w:szCs w:val="18"/>
              </w:rPr>
              <w:t xml:space="preserve">UNDP – DRT global and regional teams </w:t>
            </w:r>
          </w:p>
        </w:tc>
        <w:tc>
          <w:tcPr>
            <w:tcW w:w="1505" w:type="dxa"/>
            <w:tcBorders>
              <w:top w:val="single" w:sz="4" w:space="0" w:color="auto"/>
            </w:tcBorders>
            <w:vAlign w:val="center"/>
          </w:tcPr>
          <w:p w14:paraId="5A0BBBE1" w14:textId="6354D3CE" w:rsidR="00215438" w:rsidRPr="00D5021C" w:rsidRDefault="00215438" w:rsidP="00215438">
            <w:pPr>
              <w:spacing w:line="276" w:lineRule="auto"/>
              <w:jc w:val="center"/>
              <w:rPr>
                <w:rFonts w:ascii="Calibri" w:hAnsi="Calibri" w:cs="Calibri"/>
                <w:sz w:val="18"/>
                <w:szCs w:val="18"/>
              </w:rPr>
            </w:pPr>
            <w:r w:rsidRPr="00D5021C">
              <w:rPr>
                <w:rFonts w:ascii="Calibri" w:hAnsi="Calibri" w:cs="Calibri"/>
                <w:sz w:val="18"/>
                <w:szCs w:val="18"/>
              </w:rPr>
              <w:t>GPCR FW</w:t>
            </w:r>
          </w:p>
        </w:tc>
        <w:tc>
          <w:tcPr>
            <w:tcW w:w="1458" w:type="dxa"/>
            <w:tcBorders>
              <w:top w:val="single" w:sz="4" w:space="0" w:color="auto"/>
            </w:tcBorders>
            <w:vAlign w:val="center"/>
          </w:tcPr>
          <w:p w14:paraId="0F338D78" w14:textId="6868664D" w:rsidR="00215438" w:rsidRPr="00D5021C" w:rsidRDefault="00006E7B" w:rsidP="00215438">
            <w:pPr>
              <w:spacing w:after="0"/>
              <w:jc w:val="left"/>
              <w:rPr>
                <w:rFonts w:asciiTheme="minorHAnsi" w:hAnsiTheme="minorHAnsi" w:cstheme="minorBidi"/>
                <w:i/>
                <w:iCs/>
                <w:color w:val="000000" w:themeColor="text1"/>
                <w:sz w:val="18"/>
                <w:szCs w:val="18"/>
              </w:rPr>
            </w:pPr>
            <w:r w:rsidRPr="00D5021C">
              <w:rPr>
                <w:rFonts w:asciiTheme="minorHAnsi" w:hAnsiTheme="minorHAnsi" w:cstheme="minorBidi"/>
                <w:i/>
                <w:iCs/>
                <w:color w:val="000000" w:themeColor="text1"/>
                <w:sz w:val="18"/>
                <w:szCs w:val="18"/>
              </w:rPr>
              <w:t>contractual services</w:t>
            </w:r>
            <w:r w:rsidR="00A863CB">
              <w:rPr>
                <w:rFonts w:asciiTheme="minorHAnsi" w:hAnsiTheme="minorHAnsi" w:cstheme="minorBidi"/>
                <w:i/>
                <w:iCs/>
                <w:color w:val="000000" w:themeColor="text1"/>
                <w:sz w:val="18"/>
                <w:szCs w:val="18"/>
              </w:rPr>
              <w:t xml:space="preserve"> companies</w:t>
            </w:r>
            <w:r w:rsidRPr="00D5021C">
              <w:rPr>
                <w:rFonts w:asciiTheme="minorHAnsi" w:hAnsiTheme="minorHAnsi" w:cstheme="minorBidi"/>
                <w:i/>
                <w:iCs/>
                <w:color w:val="000000" w:themeColor="text1"/>
                <w:sz w:val="18"/>
                <w:szCs w:val="18"/>
              </w:rPr>
              <w:t>; consultants; workshops</w:t>
            </w:r>
          </w:p>
        </w:tc>
        <w:tc>
          <w:tcPr>
            <w:tcW w:w="1413" w:type="dxa"/>
            <w:tcBorders>
              <w:top w:val="single" w:sz="4" w:space="0" w:color="auto"/>
            </w:tcBorders>
            <w:vAlign w:val="center"/>
          </w:tcPr>
          <w:p w14:paraId="47C6E931" w14:textId="2E87AA6F" w:rsidR="00215438" w:rsidRPr="00D5021C" w:rsidRDefault="00502E31" w:rsidP="00215438">
            <w:pPr>
              <w:spacing w:after="0"/>
              <w:jc w:val="right"/>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2,000</w:t>
            </w:r>
          </w:p>
        </w:tc>
      </w:tr>
      <w:tr w:rsidR="00615DAE" w:rsidRPr="000176CF" w14:paraId="57C16260" w14:textId="77777777" w:rsidTr="00B22356">
        <w:tblPrEx>
          <w:tblCellMar>
            <w:left w:w="70" w:type="dxa"/>
            <w:right w:w="70" w:type="dxa"/>
          </w:tblCellMar>
        </w:tblPrEx>
        <w:trPr>
          <w:cantSplit/>
          <w:trHeight w:val="486"/>
        </w:trPr>
        <w:tc>
          <w:tcPr>
            <w:tcW w:w="13001" w:type="dxa"/>
            <w:gridSpan w:val="10"/>
            <w:shd w:val="clear" w:color="auto" w:fill="E7E6E6" w:themeFill="background2"/>
          </w:tcPr>
          <w:p w14:paraId="02103E4B" w14:textId="77777777" w:rsidR="00615DAE" w:rsidRDefault="00615DAE">
            <w:pPr>
              <w:spacing w:line="276" w:lineRule="auto"/>
              <w:jc w:val="center"/>
              <w:rPr>
                <w:rFonts w:ascii="Calibri" w:hAnsi="Calibri" w:cs="Calibri"/>
                <w:sz w:val="18"/>
                <w:szCs w:val="18"/>
              </w:rPr>
            </w:pPr>
          </w:p>
        </w:tc>
        <w:tc>
          <w:tcPr>
            <w:tcW w:w="1458" w:type="dxa"/>
            <w:tcBorders>
              <w:top w:val="single" w:sz="4" w:space="0" w:color="auto"/>
            </w:tcBorders>
            <w:shd w:val="clear" w:color="auto" w:fill="E7E6E6" w:themeFill="background2"/>
            <w:vAlign w:val="center"/>
          </w:tcPr>
          <w:p w14:paraId="4432796C" w14:textId="77777777" w:rsidR="00615DAE" w:rsidRPr="00F02193" w:rsidRDefault="00615DAE">
            <w:pPr>
              <w:spacing w:line="276" w:lineRule="auto"/>
              <w:jc w:val="left"/>
              <w:rPr>
                <w:rFonts w:asciiTheme="minorHAnsi" w:hAnsiTheme="minorHAnsi" w:cstheme="minorBidi"/>
                <w:i/>
                <w:iCs/>
                <w:color w:val="000000" w:themeColor="text1"/>
                <w:sz w:val="18"/>
                <w:szCs w:val="18"/>
                <w:lang w:val="fr-CH" w:eastAsia="zh-CN"/>
              </w:rPr>
            </w:pPr>
            <w:r w:rsidRPr="00932F6D">
              <w:rPr>
                <w:rFonts w:asciiTheme="minorHAnsi" w:hAnsiTheme="minorHAnsi" w:cstheme="minorHAnsi"/>
                <w:b/>
                <w:bCs/>
                <w:i/>
                <w:iCs/>
                <w:sz w:val="18"/>
                <w:szCs w:val="18"/>
              </w:rPr>
              <w:t>Subtotal:</w:t>
            </w:r>
          </w:p>
        </w:tc>
        <w:tc>
          <w:tcPr>
            <w:tcW w:w="1413" w:type="dxa"/>
            <w:tcBorders>
              <w:top w:val="single" w:sz="4" w:space="0" w:color="auto"/>
            </w:tcBorders>
            <w:shd w:val="clear" w:color="auto" w:fill="E7E6E6" w:themeFill="background2"/>
            <w:vAlign w:val="center"/>
          </w:tcPr>
          <w:p w14:paraId="5F68EFB8" w14:textId="7EC831B7" w:rsidR="00615DAE" w:rsidRPr="00616808" w:rsidRDefault="00016A8E">
            <w:pPr>
              <w:spacing w:line="276" w:lineRule="auto"/>
              <w:jc w:val="right"/>
              <w:rPr>
                <w:rFonts w:asciiTheme="minorHAnsi" w:hAnsiTheme="minorHAnsi" w:cstheme="minorBidi"/>
                <w:b/>
                <w:bCs/>
                <w:i/>
                <w:iCs/>
                <w:color w:val="000000" w:themeColor="text1"/>
                <w:sz w:val="18"/>
                <w:szCs w:val="18"/>
                <w:lang w:val="fr-CH" w:eastAsia="zh-CN"/>
              </w:rPr>
            </w:pPr>
            <w:r>
              <w:rPr>
                <w:rFonts w:asciiTheme="minorHAnsi" w:hAnsiTheme="minorHAnsi" w:cstheme="minorBidi"/>
                <w:b/>
                <w:bCs/>
                <w:i/>
                <w:iCs/>
                <w:color w:val="000000" w:themeColor="text1"/>
                <w:sz w:val="18"/>
                <w:szCs w:val="18"/>
                <w:lang w:val="fr-CH" w:eastAsia="zh-CN"/>
              </w:rPr>
              <w:t>484,000</w:t>
            </w:r>
          </w:p>
        </w:tc>
      </w:tr>
      <w:tr w:rsidR="00F135E1" w:rsidRPr="000176CF" w14:paraId="0CD2E56E" w14:textId="77777777" w:rsidTr="00B22356">
        <w:tblPrEx>
          <w:tblCellMar>
            <w:left w:w="70" w:type="dxa"/>
            <w:right w:w="70" w:type="dxa"/>
          </w:tblCellMar>
        </w:tblPrEx>
        <w:trPr>
          <w:cantSplit/>
          <w:trHeight w:val="720"/>
        </w:trPr>
        <w:tc>
          <w:tcPr>
            <w:tcW w:w="2442" w:type="dxa"/>
            <w:vMerge w:val="restart"/>
          </w:tcPr>
          <w:p w14:paraId="487E43A7" w14:textId="77777777" w:rsidR="00F135E1" w:rsidRPr="00932F6D" w:rsidRDefault="00F135E1">
            <w:pPr>
              <w:spacing w:line="276" w:lineRule="auto"/>
              <w:jc w:val="left"/>
              <w:rPr>
                <w:rFonts w:asciiTheme="minorHAnsi" w:hAnsiTheme="minorHAnsi" w:cstheme="minorHAnsi"/>
                <w:b/>
                <w:bCs/>
                <w:szCs w:val="22"/>
              </w:rPr>
            </w:pPr>
            <w:r w:rsidRPr="00932F6D">
              <w:rPr>
                <w:rFonts w:asciiTheme="minorHAnsi" w:hAnsiTheme="minorHAnsi" w:cstheme="minorHAnsi"/>
                <w:b/>
                <w:bCs/>
                <w:szCs w:val="22"/>
              </w:rPr>
              <w:lastRenderedPageBreak/>
              <w:t xml:space="preserve">Output </w:t>
            </w:r>
            <w:r>
              <w:rPr>
                <w:rFonts w:asciiTheme="minorHAnsi" w:hAnsiTheme="minorHAnsi" w:cstheme="minorHAnsi"/>
                <w:b/>
                <w:bCs/>
                <w:szCs w:val="22"/>
              </w:rPr>
              <w:t>3</w:t>
            </w:r>
            <w:r w:rsidRPr="00932F6D">
              <w:rPr>
                <w:rFonts w:asciiTheme="minorHAnsi" w:hAnsiTheme="minorHAnsi" w:cstheme="minorHAnsi"/>
                <w:b/>
                <w:bCs/>
                <w:szCs w:val="22"/>
              </w:rPr>
              <w:t xml:space="preserve"> </w:t>
            </w:r>
          </w:p>
          <w:p w14:paraId="2EF63FE6" w14:textId="77777777" w:rsidR="00F135E1" w:rsidRPr="001A6F33" w:rsidRDefault="00F135E1">
            <w:pPr>
              <w:spacing w:line="276" w:lineRule="auto"/>
              <w:jc w:val="left"/>
              <w:rPr>
                <w:rFonts w:asciiTheme="minorHAnsi" w:hAnsiTheme="minorHAnsi" w:cstheme="minorHAnsi"/>
                <w:sz w:val="18"/>
                <w:szCs w:val="18"/>
              </w:rPr>
            </w:pPr>
            <w:r w:rsidRPr="008515C1">
              <w:rPr>
                <w:rFonts w:asciiTheme="minorHAnsi" w:hAnsiTheme="minorHAnsi" w:cstheme="minorHAnsi"/>
                <w:b/>
                <w:bCs/>
                <w:sz w:val="18"/>
                <w:szCs w:val="18"/>
              </w:rPr>
              <w:t>Disaster and Climate Risk Information</w:t>
            </w:r>
            <w:r w:rsidRPr="008515C1">
              <w:rPr>
                <w:rFonts w:asciiTheme="minorHAnsi" w:hAnsiTheme="minorHAnsi" w:cstheme="minorHAnsi"/>
                <w:sz w:val="18"/>
                <w:szCs w:val="18"/>
              </w:rPr>
              <w:t>: Increased access to and application of climate and disaster risk information in decisions on development and recovery</w:t>
            </w:r>
          </w:p>
          <w:p w14:paraId="37FE396A" w14:textId="77777777" w:rsidR="00F135E1" w:rsidRDefault="00F135E1">
            <w:pPr>
              <w:spacing w:line="276" w:lineRule="auto"/>
              <w:jc w:val="left"/>
              <w:rPr>
                <w:rFonts w:asciiTheme="minorHAnsi" w:hAnsiTheme="minorHAnsi" w:cstheme="minorHAnsi"/>
                <w:i/>
                <w:sz w:val="18"/>
                <w:szCs w:val="18"/>
              </w:rPr>
            </w:pPr>
          </w:p>
          <w:p w14:paraId="35029B4E" w14:textId="77777777" w:rsidR="00F135E1" w:rsidRDefault="00F135E1">
            <w:pPr>
              <w:spacing w:line="276" w:lineRule="auto"/>
              <w:jc w:val="left"/>
              <w:rPr>
                <w:rFonts w:asciiTheme="minorHAnsi" w:hAnsiTheme="minorHAnsi" w:cstheme="minorBidi"/>
                <w:b/>
                <w:bCs/>
                <w:sz w:val="18"/>
                <w:szCs w:val="18"/>
              </w:rPr>
            </w:pPr>
            <w:r w:rsidRPr="001A6F33">
              <w:rPr>
                <w:rFonts w:asciiTheme="minorHAnsi" w:hAnsiTheme="minorHAnsi" w:cstheme="minorHAnsi"/>
                <w:sz w:val="18"/>
                <w:szCs w:val="18"/>
              </w:rPr>
              <w:t>Gender Marker:</w:t>
            </w:r>
            <w:r w:rsidRPr="00A44A71">
              <w:rPr>
                <w:rFonts w:asciiTheme="minorHAnsi" w:hAnsiTheme="minorHAnsi" w:cstheme="minorBidi"/>
                <w:sz w:val="18"/>
                <w:szCs w:val="18"/>
              </w:rPr>
              <w:t xml:space="preserve"> </w:t>
            </w:r>
            <w:r w:rsidRPr="00782A01">
              <w:rPr>
                <w:rFonts w:asciiTheme="minorHAnsi" w:hAnsiTheme="minorHAnsi" w:cstheme="minorBidi"/>
                <w:b/>
                <w:bCs/>
                <w:sz w:val="18"/>
                <w:szCs w:val="18"/>
              </w:rPr>
              <w:t>GEN2</w:t>
            </w:r>
          </w:p>
          <w:p w14:paraId="4BA1CDB6" w14:textId="77777777" w:rsidR="00F27776" w:rsidRDefault="00F27776">
            <w:pPr>
              <w:spacing w:line="276" w:lineRule="auto"/>
              <w:jc w:val="left"/>
              <w:rPr>
                <w:rFonts w:asciiTheme="minorHAnsi" w:hAnsiTheme="minorHAnsi" w:cstheme="minorBidi"/>
                <w:b/>
                <w:bCs/>
                <w:sz w:val="18"/>
                <w:szCs w:val="18"/>
              </w:rPr>
            </w:pPr>
          </w:p>
          <w:p w14:paraId="3507DB7B" w14:textId="1745DF70" w:rsidR="004C0CA7" w:rsidRDefault="004C0CA7" w:rsidP="004C0CA7">
            <w:pPr>
              <w:spacing w:line="276" w:lineRule="auto"/>
              <w:jc w:val="left"/>
              <w:rPr>
                <w:rFonts w:asciiTheme="minorHAnsi" w:hAnsiTheme="minorHAnsi" w:cstheme="minorHAnsi"/>
                <w:sz w:val="18"/>
                <w:szCs w:val="18"/>
                <w:lang w:val="en-US"/>
              </w:rPr>
            </w:pPr>
            <w:r w:rsidRPr="00921708">
              <w:rPr>
                <w:rFonts w:asciiTheme="minorHAnsi" w:hAnsiTheme="minorHAnsi" w:cstheme="minorHAnsi"/>
                <w:b/>
                <w:bCs/>
                <w:sz w:val="18"/>
                <w:szCs w:val="18"/>
                <w:lang w:val="en-US"/>
              </w:rPr>
              <w:t>Indicator 1:</w:t>
            </w:r>
            <w:r>
              <w:rPr>
                <w:rFonts w:asciiTheme="minorHAnsi" w:hAnsiTheme="minorHAnsi" w:cstheme="minorHAnsi"/>
                <w:sz w:val="18"/>
                <w:szCs w:val="18"/>
                <w:lang w:val="en-US"/>
              </w:rPr>
              <w:t xml:space="preserve"> </w:t>
            </w:r>
            <w:r w:rsidRPr="00E62C85">
              <w:rPr>
                <w:rFonts w:asciiTheme="minorHAnsi" w:hAnsiTheme="minorHAnsi" w:cstheme="minorHAnsi"/>
                <w:i/>
                <w:iCs/>
                <w:sz w:val="18"/>
                <w:szCs w:val="18"/>
                <w:lang w:val="en-US"/>
              </w:rPr>
              <w:t>Number of applications of sex-age-disability disaggregated damage and loss information in development and recovery planning, policymaking, monitoring and reporting.</w:t>
            </w:r>
          </w:p>
          <w:p w14:paraId="162C17D0" w14:textId="5890A991" w:rsidR="004C0CA7" w:rsidRDefault="00921708" w:rsidP="004C0CA7">
            <w:pPr>
              <w:spacing w:line="276" w:lineRule="auto"/>
              <w:jc w:val="left"/>
              <w:rPr>
                <w:rFonts w:asciiTheme="minorHAnsi" w:hAnsiTheme="minorHAnsi" w:cstheme="minorHAnsi"/>
                <w:sz w:val="18"/>
                <w:szCs w:val="18"/>
                <w:lang w:val="en-US"/>
              </w:rPr>
            </w:pPr>
            <w:r w:rsidRPr="00A0433C">
              <w:rPr>
                <w:rFonts w:asciiTheme="minorHAnsi" w:hAnsiTheme="minorHAnsi" w:cstheme="minorHAnsi"/>
                <w:b/>
                <w:bCs/>
                <w:sz w:val="18"/>
                <w:szCs w:val="18"/>
                <w:lang w:val="en-US"/>
              </w:rPr>
              <w:t>Baseline:</w:t>
            </w:r>
            <w:r>
              <w:rPr>
                <w:rFonts w:asciiTheme="minorHAnsi" w:hAnsiTheme="minorHAnsi" w:cstheme="minorHAnsi"/>
                <w:sz w:val="18"/>
                <w:szCs w:val="18"/>
                <w:lang w:val="en-US"/>
              </w:rPr>
              <w:t xml:space="preserve"> </w:t>
            </w:r>
            <w:r w:rsidR="00622E03">
              <w:rPr>
                <w:rFonts w:asciiTheme="minorHAnsi" w:hAnsiTheme="minorHAnsi" w:cstheme="minorHAnsi"/>
                <w:sz w:val="18"/>
                <w:szCs w:val="18"/>
                <w:lang w:val="en-US"/>
              </w:rPr>
              <w:t>0</w:t>
            </w:r>
          </w:p>
          <w:p w14:paraId="10E97E7C" w14:textId="7205D79E" w:rsidR="00921708" w:rsidRDefault="00921708" w:rsidP="004C0CA7">
            <w:pPr>
              <w:spacing w:line="276" w:lineRule="auto"/>
              <w:jc w:val="left"/>
              <w:rPr>
                <w:rFonts w:asciiTheme="minorHAnsi" w:hAnsiTheme="minorHAnsi" w:cstheme="minorHAnsi"/>
                <w:sz w:val="18"/>
                <w:szCs w:val="18"/>
                <w:lang w:val="en-US"/>
              </w:rPr>
            </w:pPr>
            <w:r w:rsidRPr="00A0433C">
              <w:rPr>
                <w:rFonts w:asciiTheme="minorHAnsi" w:hAnsiTheme="minorHAnsi" w:cstheme="minorHAnsi"/>
                <w:b/>
                <w:bCs/>
                <w:sz w:val="18"/>
                <w:szCs w:val="18"/>
                <w:lang w:val="en-US"/>
              </w:rPr>
              <w:t>Target:</w:t>
            </w:r>
            <w:r w:rsidR="00622E03">
              <w:rPr>
                <w:rFonts w:asciiTheme="minorHAnsi" w:hAnsiTheme="minorHAnsi" w:cstheme="minorHAnsi"/>
                <w:sz w:val="18"/>
                <w:szCs w:val="18"/>
                <w:lang w:val="en-US"/>
              </w:rPr>
              <w:t xml:space="preserve"> 6 </w:t>
            </w:r>
          </w:p>
          <w:p w14:paraId="62F35709" w14:textId="77777777" w:rsidR="00921708" w:rsidRDefault="00921708" w:rsidP="004C0CA7">
            <w:pPr>
              <w:spacing w:line="276" w:lineRule="auto"/>
              <w:jc w:val="left"/>
              <w:rPr>
                <w:rFonts w:asciiTheme="minorHAnsi" w:hAnsiTheme="minorHAnsi" w:cstheme="minorHAnsi"/>
                <w:sz w:val="18"/>
                <w:szCs w:val="18"/>
                <w:lang w:val="en-US"/>
              </w:rPr>
            </w:pPr>
          </w:p>
          <w:p w14:paraId="6FF7EBE5" w14:textId="2EDF8D7A" w:rsidR="00F27776" w:rsidRPr="00E62C85" w:rsidRDefault="004C0CA7" w:rsidP="004C0CA7">
            <w:pPr>
              <w:spacing w:line="276" w:lineRule="auto"/>
              <w:jc w:val="left"/>
              <w:rPr>
                <w:rFonts w:asciiTheme="minorHAnsi" w:hAnsiTheme="minorHAnsi" w:cstheme="minorHAnsi"/>
                <w:i/>
                <w:iCs/>
                <w:sz w:val="18"/>
                <w:szCs w:val="18"/>
                <w:lang w:val="en-US"/>
              </w:rPr>
            </w:pPr>
            <w:r w:rsidRPr="00921708">
              <w:rPr>
                <w:rFonts w:asciiTheme="minorHAnsi" w:hAnsiTheme="minorHAnsi" w:cstheme="minorHAnsi"/>
                <w:b/>
                <w:bCs/>
                <w:sz w:val="18"/>
                <w:szCs w:val="18"/>
                <w:lang w:val="en-US"/>
              </w:rPr>
              <w:t>Indicator 2:</w:t>
            </w:r>
            <w:r>
              <w:rPr>
                <w:rFonts w:asciiTheme="minorHAnsi" w:hAnsiTheme="minorHAnsi" w:cstheme="minorHAnsi"/>
                <w:sz w:val="18"/>
                <w:szCs w:val="18"/>
                <w:lang w:val="en-US"/>
              </w:rPr>
              <w:t xml:space="preserve"> </w:t>
            </w:r>
            <w:r w:rsidRPr="00E62C85">
              <w:rPr>
                <w:rFonts w:asciiTheme="minorHAnsi" w:hAnsiTheme="minorHAnsi" w:cstheme="minorHAnsi"/>
                <w:i/>
                <w:iCs/>
                <w:sz w:val="18"/>
                <w:szCs w:val="18"/>
                <w:lang w:val="en-US"/>
              </w:rPr>
              <w:t xml:space="preserve">Number of </w:t>
            </w:r>
            <w:r w:rsidR="00D56228">
              <w:rPr>
                <w:rFonts w:asciiTheme="minorHAnsi" w:hAnsiTheme="minorHAnsi" w:cstheme="minorHAnsi"/>
                <w:i/>
                <w:iCs/>
                <w:sz w:val="18"/>
                <w:szCs w:val="18"/>
                <w:lang w:val="en-US"/>
              </w:rPr>
              <w:t>men and women</w:t>
            </w:r>
            <w:r w:rsidRPr="00E62C85">
              <w:rPr>
                <w:rFonts w:asciiTheme="minorHAnsi" w:hAnsiTheme="minorHAnsi" w:cstheme="minorHAnsi"/>
                <w:i/>
                <w:iCs/>
                <w:sz w:val="18"/>
                <w:szCs w:val="18"/>
                <w:lang w:val="en-US"/>
              </w:rPr>
              <w:t xml:space="preserve"> stakeholders, including persons with disabilities, accessing and applying risk information, tools or methodologies in preparedness and risk reduction actions.</w:t>
            </w:r>
          </w:p>
          <w:p w14:paraId="6A805DC4" w14:textId="1ABFD3D3" w:rsidR="00921708" w:rsidRDefault="00921708" w:rsidP="004C0CA7">
            <w:pPr>
              <w:spacing w:line="276" w:lineRule="auto"/>
              <w:jc w:val="left"/>
              <w:rPr>
                <w:rFonts w:asciiTheme="minorHAnsi" w:hAnsiTheme="minorHAnsi" w:cstheme="minorHAnsi"/>
                <w:sz w:val="18"/>
                <w:szCs w:val="18"/>
                <w:lang w:val="en-US"/>
              </w:rPr>
            </w:pPr>
            <w:r w:rsidRPr="00E62C85">
              <w:rPr>
                <w:rFonts w:asciiTheme="minorHAnsi" w:hAnsiTheme="minorHAnsi" w:cstheme="minorHAnsi"/>
                <w:b/>
                <w:bCs/>
                <w:sz w:val="18"/>
                <w:szCs w:val="18"/>
                <w:lang w:val="en-US"/>
              </w:rPr>
              <w:t>Baseline:</w:t>
            </w:r>
            <w:r>
              <w:rPr>
                <w:rFonts w:asciiTheme="minorHAnsi" w:hAnsiTheme="minorHAnsi" w:cstheme="minorHAnsi"/>
                <w:sz w:val="18"/>
                <w:szCs w:val="18"/>
                <w:lang w:val="en-US"/>
              </w:rPr>
              <w:t xml:space="preserve"> </w:t>
            </w:r>
            <w:r w:rsidR="00E62C85">
              <w:rPr>
                <w:rFonts w:asciiTheme="minorHAnsi" w:hAnsiTheme="minorHAnsi" w:cstheme="minorHAnsi"/>
                <w:sz w:val="18"/>
                <w:szCs w:val="18"/>
                <w:lang w:val="en-US"/>
              </w:rPr>
              <w:t>0</w:t>
            </w:r>
          </w:p>
          <w:p w14:paraId="2EED6FB3" w14:textId="7C418D7D" w:rsidR="00921708" w:rsidRPr="004C0CA7" w:rsidRDefault="00921708" w:rsidP="004C0CA7">
            <w:pPr>
              <w:spacing w:line="276" w:lineRule="auto"/>
              <w:jc w:val="left"/>
              <w:rPr>
                <w:rFonts w:asciiTheme="minorHAnsi" w:hAnsiTheme="minorHAnsi" w:cstheme="minorHAnsi"/>
                <w:sz w:val="18"/>
                <w:szCs w:val="18"/>
                <w:lang w:val="en-US"/>
              </w:rPr>
            </w:pPr>
            <w:r w:rsidRPr="00E62C85">
              <w:rPr>
                <w:rFonts w:asciiTheme="minorHAnsi" w:hAnsiTheme="minorHAnsi" w:cstheme="minorHAnsi"/>
                <w:b/>
                <w:bCs/>
                <w:sz w:val="18"/>
                <w:szCs w:val="18"/>
                <w:lang w:val="en-US"/>
              </w:rPr>
              <w:t>Target:</w:t>
            </w:r>
            <w:r w:rsidR="00353E06">
              <w:t xml:space="preserve"> </w:t>
            </w:r>
            <w:r w:rsidR="00353E06" w:rsidRPr="00353E06">
              <w:rPr>
                <w:rFonts w:asciiTheme="minorHAnsi" w:hAnsiTheme="minorHAnsi" w:cstheme="minorHAnsi"/>
                <w:sz w:val="18"/>
                <w:szCs w:val="18"/>
                <w:lang w:val="en-US"/>
              </w:rPr>
              <w:t xml:space="preserve">At least 10% of </w:t>
            </w:r>
            <w:r w:rsidR="00D56228">
              <w:rPr>
                <w:rFonts w:asciiTheme="minorHAnsi" w:hAnsiTheme="minorHAnsi" w:cstheme="minorHAnsi"/>
                <w:sz w:val="18"/>
                <w:szCs w:val="18"/>
                <w:lang w:val="en-US"/>
              </w:rPr>
              <w:t xml:space="preserve">men and women </w:t>
            </w:r>
            <w:r w:rsidR="00BF510B">
              <w:rPr>
                <w:rFonts w:asciiTheme="minorHAnsi" w:hAnsiTheme="minorHAnsi" w:cstheme="minorHAnsi"/>
                <w:sz w:val="18"/>
                <w:szCs w:val="18"/>
                <w:lang w:val="en-US"/>
              </w:rPr>
              <w:t>stakeholders</w:t>
            </w:r>
            <w:r w:rsidR="00C05CD3">
              <w:rPr>
                <w:rFonts w:asciiTheme="minorHAnsi" w:hAnsiTheme="minorHAnsi" w:cstheme="minorHAnsi"/>
                <w:sz w:val="18"/>
                <w:szCs w:val="18"/>
                <w:lang w:val="en-US"/>
              </w:rPr>
              <w:t xml:space="preserve">, </w:t>
            </w:r>
            <w:r w:rsidR="00BB27D7">
              <w:rPr>
                <w:rFonts w:asciiTheme="minorHAnsi" w:hAnsiTheme="minorHAnsi" w:cstheme="minorHAnsi"/>
                <w:sz w:val="18"/>
                <w:szCs w:val="18"/>
                <w:lang w:val="en-US"/>
              </w:rPr>
              <w:t xml:space="preserve">including </w:t>
            </w:r>
            <w:r w:rsidR="00865108">
              <w:rPr>
                <w:rFonts w:asciiTheme="minorHAnsi" w:hAnsiTheme="minorHAnsi" w:cstheme="minorHAnsi"/>
                <w:sz w:val="18"/>
                <w:szCs w:val="18"/>
                <w:lang w:val="en-US"/>
              </w:rPr>
              <w:t xml:space="preserve">persons with </w:t>
            </w:r>
            <w:r w:rsidR="00865108">
              <w:rPr>
                <w:rFonts w:asciiTheme="minorHAnsi" w:hAnsiTheme="minorHAnsi" w:cstheme="minorHAnsi"/>
                <w:sz w:val="18"/>
                <w:szCs w:val="18"/>
                <w:lang w:val="en-US"/>
              </w:rPr>
              <w:lastRenderedPageBreak/>
              <w:t>disabilities</w:t>
            </w:r>
            <w:r w:rsidR="00586404">
              <w:rPr>
                <w:rFonts w:asciiTheme="minorHAnsi" w:hAnsiTheme="minorHAnsi" w:cstheme="minorHAnsi"/>
                <w:sz w:val="18"/>
                <w:szCs w:val="18"/>
                <w:lang w:val="en-US"/>
              </w:rPr>
              <w:t>, from</w:t>
            </w:r>
            <w:r w:rsidR="00353E06" w:rsidRPr="00353E06">
              <w:rPr>
                <w:rFonts w:asciiTheme="minorHAnsi" w:hAnsiTheme="minorHAnsi" w:cstheme="minorHAnsi"/>
                <w:sz w:val="18"/>
                <w:szCs w:val="18"/>
                <w:lang w:val="en-US"/>
              </w:rPr>
              <w:t xml:space="preserve"> vulnerable segments of population</w:t>
            </w:r>
          </w:p>
        </w:tc>
        <w:tc>
          <w:tcPr>
            <w:tcW w:w="4221" w:type="dxa"/>
            <w:tcBorders>
              <w:top w:val="single" w:sz="4" w:space="0" w:color="auto"/>
              <w:bottom w:val="single" w:sz="4" w:space="0" w:color="auto"/>
            </w:tcBorders>
            <w:vAlign w:val="center"/>
          </w:tcPr>
          <w:p w14:paraId="65E2F7D9" w14:textId="77777777" w:rsidR="00F135E1" w:rsidRDefault="00F135E1">
            <w:pPr>
              <w:spacing w:line="276" w:lineRule="auto"/>
              <w:jc w:val="left"/>
              <w:rPr>
                <w:rFonts w:asciiTheme="minorHAnsi" w:hAnsiTheme="minorHAnsi" w:cstheme="minorHAnsi"/>
                <w:iCs/>
                <w:sz w:val="18"/>
                <w:szCs w:val="18"/>
                <w:lang w:val="en-US"/>
              </w:rPr>
            </w:pPr>
            <w:r w:rsidRPr="00306563">
              <w:rPr>
                <w:rFonts w:asciiTheme="minorHAnsi" w:hAnsiTheme="minorHAnsi" w:cstheme="minorHAnsi"/>
                <w:iCs/>
                <w:sz w:val="18"/>
                <w:szCs w:val="18"/>
                <w:u w:val="single"/>
              </w:rPr>
              <w:lastRenderedPageBreak/>
              <w:t xml:space="preserve">Activity </w:t>
            </w:r>
            <w:r>
              <w:rPr>
                <w:rFonts w:asciiTheme="minorHAnsi" w:hAnsiTheme="minorHAnsi" w:cstheme="minorHAnsi"/>
                <w:iCs/>
                <w:sz w:val="18"/>
                <w:szCs w:val="18"/>
                <w:u w:val="single"/>
              </w:rPr>
              <w:t>3</w:t>
            </w:r>
            <w:r w:rsidRPr="00306563">
              <w:rPr>
                <w:rFonts w:asciiTheme="minorHAnsi" w:hAnsiTheme="minorHAnsi" w:cstheme="minorHAnsi"/>
                <w:iCs/>
                <w:sz w:val="18"/>
                <w:szCs w:val="18"/>
                <w:u w:val="single"/>
              </w:rPr>
              <w:t>.1:</w:t>
            </w:r>
            <w:r>
              <w:rPr>
                <w:rFonts w:asciiTheme="minorHAnsi" w:hAnsiTheme="minorHAnsi" w:cstheme="minorHAnsi"/>
                <w:iCs/>
                <w:sz w:val="18"/>
                <w:szCs w:val="18"/>
              </w:rPr>
              <w:t xml:space="preserve"> </w:t>
            </w:r>
            <w:r w:rsidRPr="00306563">
              <w:rPr>
                <w:rFonts w:asciiTheme="minorHAnsi" w:hAnsiTheme="minorHAnsi" w:cstheme="minorHAnsi"/>
                <w:iCs/>
                <w:sz w:val="18"/>
                <w:szCs w:val="18"/>
                <w:lang w:val="en-US"/>
              </w:rPr>
              <w:t xml:space="preserve">Support the digitalization and institutionalization of </w:t>
            </w:r>
            <w:r w:rsidRPr="00306563">
              <w:rPr>
                <w:rFonts w:asciiTheme="minorHAnsi" w:hAnsiTheme="minorHAnsi" w:cstheme="minorHAnsi"/>
                <w:b/>
                <w:bCs/>
                <w:iCs/>
                <w:sz w:val="18"/>
                <w:szCs w:val="18"/>
                <w:lang w:val="en-US"/>
              </w:rPr>
              <w:t xml:space="preserve">sex-age-disability disaggregated damage &amp; loss tracking systems </w:t>
            </w:r>
            <w:r w:rsidRPr="00306563">
              <w:rPr>
                <w:rFonts w:asciiTheme="minorHAnsi" w:hAnsiTheme="minorHAnsi" w:cstheme="minorHAnsi"/>
                <w:iCs/>
                <w:sz w:val="18"/>
                <w:szCs w:val="18"/>
                <w:lang w:val="en-US"/>
              </w:rPr>
              <w:t>by establishing or expanding existing databases into full-fledged systems that capture damage and loss arising from disaster and climate change impacts to inform national risk profiles. </w:t>
            </w:r>
          </w:p>
          <w:p w14:paraId="4F4B2728" w14:textId="2E5D0A96" w:rsidR="00F135E1" w:rsidRPr="000176CF" w:rsidRDefault="00F135E1">
            <w:pPr>
              <w:spacing w:line="276" w:lineRule="auto"/>
              <w:jc w:val="left"/>
              <w:rPr>
                <w:rFonts w:asciiTheme="minorHAnsi" w:hAnsiTheme="minorHAnsi" w:cstheme="minorHAnsi"/>
                <w:sz w:val="18"/>
                <w:szCs w:val="18"/>
              </w:rPr>
            </w:pPr>
          </w:p>
        </w:tc>
        <w:tc>
          <w:tcPr>
            <w:tcW w:w="425" w:type="dxa"/>
            <w:tcBorders>
              <w:top w:val="single" w:sz="4" w:space="0" w:color="auto"/>
            </w:tcBorders>
            <w:vAlign w:val="center"/>
          </w:tcPr>
          <w:p w14:paraId="112A15E1"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1696253E"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191F8076"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688FE68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38C1465"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FF765D8"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310AF2C0" w14:textId="17311293" w:rsidR="00F135E1" w:rsidRPr="001A6F33" w:rsidRDefault="006A298B">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0C0F7D14"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493E2D20" w14:textId="77777777" w:rsidR="00F135E1" w:rsidRPr="00F02193" w:rsidRDefault="00F135E1">
            <w:pPr>
              <w:spacing w:line="276" w:lineRule="auto"/>
              <w:jc w:val="left"/>
              <w:rPr>
                <w:rFonts w:asciiTheme="minorHAnsi" w:hAnsiTheme="minorHAnsi" w:cstheme="minorBidi"/>
                <w:i/>
                <w:iCs/>
                <w:color w:val="000000" w:themeColor="text1"/>
                <w:sz w:val="18"/>
                <w:szCs w:val="18"/>
                <w:lang w:val="fr-CH" w:eastAsia="zh-CN"/>
              </w:rPr>
            </w:pPr>
          </w:p>
          <w:p w14:paraId="7155FBB0" w14:textId="3727AF1C" w:rsidR="00F135E1" w:rsidRPr="00F02193" w:rsidRDefault="00F135E1">
            <w:pPr>
              <w:spacing w:line="276" w:lineRule="auto"/>
              <w:jc w:val="left"/>
              <w:rPr>
                <w:rFonts w:asciiTheme="minorHAnsi" w:hAnsiTheme="minorHAnsi" w:cstheme="minorBidi"/>
                <w:i/>
                <w:iCs/>
                <w:color w:val="000000" w:themeColor="text1"/>
                <w:sz w:val="18"/>
                <w:szCs w:val="18"/>
                <w:lang w:val="fr-CH" w:eastAsia="zh-CN"/>
              </w:rPr>
            </w:pPr>
            <w:r w:rsidRPr="00F02193">
              <w:rPr>
                <w:rFonts w:asciiTheme="minorHAnsi" w:hAnsiTheme="minorHAnsi" w:cstheme="minorBidi"/>
                <w:i/>
                <w:iCs/>
                <w:color w:val="000000" w:themeColor="text1"/>
                <w:sz w:val="18"/>
                <w:szCs w:val="18"/>
                <w:lang w:val="fr-CH" w:eastAsia="zh-CN"/>
              </w:rPr>
              <w:t xml:space="preserve">consultants; </w:t>
            </w:r>
            <w:proofErr w:type="spellStart"/>
            <w:r w:rsidRPr="00F02193">
              <w:rPr>
                <w:rFonts w:asciiTheme="minorHAnsi" w:hAnsiTheme="minorHAnsi" w:cstheme="minorBidi"/>
                <w:i/>
                <w:iCs/>
                <w:color w:val="000000" w:themeColor="text1"/>
                <w:sz w:val="18"/>
                <w:szCs w:val="18"/>
                <w:lang w:val="fr-CH" w:eastAsia="zh-CN"/>
              </w:rPr>
              <w:t>travel</w:t>
            </w:r>
            <w:proofErr w:type="spellEnd"/>
          </w:p>
        </w:tc>
        <w:tc>
          <w:tcPr>
            <w:tcW w:w="1413" w:type="dxa"/>
            <w:tcBorders>
              <w:top w:val="single" w:sz="4" w:space="0" w:color="auto"/>
            </w:tcBorders>
            <w:vAlign w:val="center"/>
          </w:tcPr>
          <w:p w14:paraId="0AA591B1" w14:textId="3236A73C" w:rsidR="00F135E1" w:rsidRPr="00FA2A24" w:rsidRDefault="00F135E1">
            <w:pPr>
              <w:spacing w:line="276" w:lineRule="auto"/>
              <w:jc w:val="right"/>
              <w:rPr>
                <w:rFonts w:asciiTheme="minorHAnsi" w:hAnsiTheme="minorHAnsi" w:cstheme="minorBidi"/>
                <w:sz w:val="18"/>
                <w:szCs w:val="18"/>
              </w:rPr>
            </w:pPr>
            <w:r w:rsidRPr="736D19AA">
              <w:rPr>
                <w:rFonts w:asciiTheme="minorHAnsi" w:hAnsiTheme="minorHAnsi" w:cstheme="minorBidi"/>
                <w:color w:val="000000" w:themeColor="text1"/>
                <w:sz w:val="18"/>
                <w:szCs w:val="18"/>
                <w:lang w:val="fr-CH" w:eastAsia="zh-CN"/>
              </w:rPr>
              <w:t>1</w:t>
            </w:r>
            <w:r w:rsidR="000D1650">
              <w:rPr>
                <w:rFonts w:asciiTheme="minorHAnsi" w:hAnsiTheme="minorHAnsi" w:cstheme="minorBidi"/>
                <w:color w:val="000000" w:themeColor="text1"/>
                <w:sz w:val="18"/>
                <w:szCs w:val="18"/>
                <w:lang w:val="fr-CH" w:eastAsia="zh-CN"/>
              </w:rPr>
              <w:t>2</w:t>
            </w:r>
            <w:r w:rsidRPr="736D19AA">
              <w:rPr>
                <w:rFonts w:asciiTheme="minorHAnsi" w:hAnsiTheme="minorHAnsi" w:cstheme="minorBidi"/>
                <w:color w:val="000000" w:themeColor="text1"/>
                <w:sz w:val="18"/>
                <w:szCs w:val="18"/>
                <w:lang w:val="fr-CH" w:eastAsia="zh-CN"/>
              </w:rPr>
              <w:t>0,000</w:t>
            </w:r>
          </w:p>
        </w:tc>
      </w:tr>
      <w:tr w:rsidR="00F135E1" w:rsidRPr="000176CF" w14:paraId="7EFA06C3" w14:textId="77777777" w:rsidTr="00B22356">
        <w:tblPrEx>
          <w:tblCellMar>
            <w:left w:w="70" w:type="dxa"/>
            <w:right w:w="70" w:type="dxa"/>
          </w:tblCellMar>
        </w:tblPrEx>
        <w:trPr>
          <w:cantSplit/>
          <w:trHeight w:val="720"/>
        </w:trPr>
        <w:tc>
          <w:tcPr>
            <w:tcW w:w="2442" w:type="dxa"/>
            <w:vMerge/>
            <w:vAlign w:val="center"/>
          </w:tcPr>
          <w:p w14:paraId="11B8744C"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6C523816" w14:textId="77777777" w:rsidR="00F135E1" w:rsidRPr="00110F3A" w:rsidRDefault="00F135E1">
            <w:pPr>
              <w:spacing w:line="276" w:lineRule="auto"/>
              <w:jc w:val="left"/>
              <w:rPr>
                <w:rFonts w:asciiTheme="minorHAnsi" w:hAnsiTheme="minorHAnsi" w:cstheme="minorHAnsi"/>
                <w:iCs/>
                <w:sz w:val="18"/>
                <w:szCs w:val="18"/>
                <w:lang w:val="en-US"/>
              </w:rPr>
            </w:pPr>
            <w:r w:rsidRPr="004B3AC3">
              <w:rPr>
                <w:rFonts w:asciiTheme="minorHAnsi" w:hAnsiTheme="minorHAnsi" w:cstheme="minorHAnsi"/>
                <w:iCs/>
                <w:sz w:val="18"/>
                <w:szCs w:val="18"/>
                <w:u w:val="single"/>
              </w:rPr>
              <w:t>Activity</w:t>
            </w:r>
            <w:r>
              <w:rPr>
                <w:rFonts w:asciiTheme="minorHAnsi" w:hAnsiTheme="minorHAnsi" w:cstheme="minorHAnsi"/>
                <w:iCs/>
                <w:sz w:val="18"/>
                <w:szCs w:val="18"/>
                <w:u w:val="single"/>
              </w:rPr>
              <w:t xml:space="preserve"> 3</w:t>
            </w:r>
            <w:r w:rsidRPr="004B3AC3">
              <w:rPr>
                <w:rFonts w:asciiTheme="minorHAnsi" w:hAnsiTheme="minorHAnsi" w:cstheme="minorHAnsi"/>
                <w:iCs/>
                <w:sz w:val="18"/>
                <w:szCs w:val="18"/>
                <w:u w:val="single"/>
              </w:rPr>
              <w:t>.2</w:t>
            </w:r>
            <w:r>
              <w:rPr>
                <w:rFonts w:asciiTheme="minorHAnsi" w:hAnsiTheme="minorHAnsi" w:cstheme="minorHAnsi"/>
                <w:iCs/>
                <w:sz w:val="18"/>
                <w:szCs w:val="18"/>
              </w:rPr>
              <w:t xml:space="preserve">: </w:t>
            </w:r>
            <w:r w:rsidRPr="004B3AC3">
              <w:rPr>
                <w:rFonts w:asciiTheme="minorHAnsi" w:hAnsiTheme="minorHAnsi" w:cstheme="minorHAnsi"/>
                <w:iCs/>
                <w:sz w:val="18"/>
                <w:szCs w:val="18"/>
                <w:lang w:val="en-US"/>
              </w:rPr>
              <w:t xml:space="preserve">Strengthen </w:t>
            </w:r>
            <w:r w:rsidRPr="004B3AC3">
              <w:rPr>
                <w:rFonts w:asciiTheme="minorHAnsi" w:hAnsiTheme="minorHAnsi" w:cstheme="minorHAnsi"/>
                <w:b/>
                <w:bCs/>
                <w:iCs/>
                <w:sz w:val="18"/>
                <w:szCs w:val="18"/>
                <w:lang w:val="en-US"/>
              </w:rPr>
              <w:t>sex-age-disability disaggregated data collection and analysis capacity</w:t>
            </w:r>
            <w:r w:rsidRPr="004B3AC3">
              <w:rPr>
                <w:rFonts w:asciiTheme="minorHAnsi" w:hAnsiTheme="minorHAnsi" w:cstheme="minorHAnsi"/>
                <w:iCs/>
                <w:sz w:val="18"/>
                <w:szCs w:val="18"/>
                <w:lang w:val="en-US"/>
              </w:rPr>
              <w:t xml:space="preserve"> of key stakeholders to be able to feed into damage and loss tracking systems, risk assessments, and other hazard specific research products.  </w:t>
            </w:r>
          </w:p>
          <w:p w14:paraId="293E91D7" w14:textId="795FED1D" w:rsidR="00F135E1" w:rsidRPr="001A6F33" w:rsidRDefault="00F135E1">
            <w:pPr>
              <w:spacing w:line="276" w:lineRule="auto"/>
              <w:jc w:val="left"/>
              <w:rPr>
                <w:rFonts w:asciiTheme="minorHAnsi" w:hAnsiTheme="minorHAnsi" w:cstheme="minorHAnsi"/>
                <w:iCs/>
                <w:sz w:val="18"/>
                <w:szCs w:val="18"/>
              </w:rPr>
            </w:pPr>
          </w:p>
        </w:tc>
        <w:tc>
          <w:tcPr>
            <w:tcW w:w="425" w:type="dxa"/>
            <w:tcBorders>
              <w:top w:val="single" w:sz="4" w:space="0" w:color="auto"/>
            </w:tcBorders>
            <w:vAlign w:val="center"/>
          </w:tcPr>
          <w:p w14:paraId="606DA3AB"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692CCAA9"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66792AD"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7E72FC84"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1C4E55F5"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0444512E"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4BEAF587" w14:textId="50A24A92" w:rsidR="00F135E1" w:rsidRPr="001A6F33" w:rsidRDefault="006A298B">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0FDA0F24"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3B839C6A" w14:textId="58C28BCF" w:rsidR="00F135E1" w:rsidRPr="00F02193" w:rsidRDefault="00F135E1">
            <w:pPr>
              <w:spacing w:line="276" w:lineRule="auto"/>
              <w:jc w:val="left"/>
              <w:rPr>
                <w:rFonts w:asciiTheme="minorHAnsi" w:hAnsiTheme="minorHAnsi" w:cstheme="minorBidi"/>
                <w:i/>
                <w:iCs/>
                <w:sz w:val="18"/>
                <w:szCs w:val="18"/>
              </w:rPr>
            </w:pPr>
            <w:r w:rsidRPr="000E0650">
              <w:rPr>
                <w:rFonts w:asciiTheme="minorHAnsi" w:hAnsiTheme="minorHAnsi" w:cstheme="minorBidi"/>
                <w:i/>
                <w:color w:val="000000" w:themeColor="text1"/>
                <w:sz w:val="18"/>
                <w:szCs w:val="18"/>
                <w:lang w:eastAsia="zh-CN"/>
              </w:rPr>
              <w:t>contractual services</w:t>
            </w:r>
            <w:r w:rsidR="00A863CB" w:rsidRPr="000E0650">
              <w:rPr>
                <w:rFonts w:asciiTheme="minorHAnsi" w:hAnsiTheme="minorHAnsi" w:cstheme="minorBidi"/>
                <w:i/>
                <w:iCs/>
                <w:color w:val="000000" w:themeColor="text1"/>
                <w:sz w:val="18"/>
                <w:szCs w:val="18"/>
                <w:lang w:eastAsia="zh-CN"/>
              </w:rPr>
              <w:t xml:space="preserve"> companies</w:t>
            </w:r>
            <w:r w:rsidRPr="000E0650">
              <w:rPr>
                <w:rFonts w:asciiTheme="minorHAnsi" w:hAnsiTheme="minorHAnsi" w:cstheme="minorBidi"/>
                <w:i/>
                <w:color w:val="000000" w:themeColor="text1"/>
                <w:sz w:val="18"/>
                <w:szCs w:val="18"/>
                <w:lang w:eastAsia="zh-CN"/>
              </w:rPr>
              <w:t>; consultants ; workshops</w:t>
            </w:r>
          </w:p>
        </w:tc>
        <w:tc>
          <w:tcPr>
            <w:tcW w:w="1413" w:type="dxa"/>
            <w:tcBorders>
              <w:top w:val="single" w:sz="4" w:space="0" w:color="auto"/>
            </w:tcBorders>
            <w:vAlign w:val="center"/>
          </w:tcPr>
          <w:p w14:paraId="43145B29" w14:textId="0CE81346" w:rsidR="00F135E1" w:rsidRPr="00FA2A24" w:rsidRDefault="00F135E1">
            <w:pPr>
              <w:spacing w:line="276" w:lineRule="auto"/>
              <w:jc w:val="right"/>
              <w:rPr>
                <w:rFonts w:asciiTheme="minorHAnsi" w:hAnsiTheme="minorHAnsi" w:cstheme="minorBidi"/>
                <w:sz w:val="18"/>
                <w:szCs w:val="18"/>
              </w:rPr>
            </w:pPr>
            <w:r w:rsidRPr="736D19AA">
              <w:rPr>
                <w:rFonts w:asciiTheme="minorHAnsi" w:hAnsiTheme="minorHAnsi" w:cstheme="minorBidi"/>
                <w:color w:val="000000" w:themeColor="text1"/>
                <w:sz w:val="18"/>
                <w:szCs w:val="18"/>
                <w:lang w:val="fr-CH" w:eastAsia="zh-CN"/>
              </w:rPr>
              <w:t>1</w:t>
            </w:r>
            <w:r w:rsidR="000D1650">
              <w:rPr>
                <w:rFonts w:asciiTheme="minorHAnsi" w:hAnsiTheme="minorHAnsi" w:cstheme="minorBidi"/>
                <w:color w:val="000000" w:themeColor="text1"/>
                <w:sz w:val="18"/>
                <w:szCs w:val="18"/>
                <w:lang w:val="fr-CH" w:eastAsia="zh-CN"/>
              </w:rPr>
              <w:t>2</w:t>
            </w:r>
            <w:r w:rsidRPr="736D19AA">
              <w:rPr>
                <w:rFonts w:asciiTheme="minorHAnsi" w:hAnsiTheme="minorHAnsi" w:cstheme="minorBidi"/>
                <w:color w:val="000000" w:themeColor="text1"/>
                <w:sz w:val="18"/>
                <w:szCs w:val="18"/>
                <w:lang w:val="fr-CH" w:eastAsia="zh-CN"/>
              </w:rPr>
              <w:t>0,000</w:t>
            </w:r>
          </w:p>
        </w:tc>
      </w:tr>
      <w:tr w:rsidR="00F135E1" w:rsidRPr="000176CF" w14:paraId="25C23815" w14:textId="77777777" w:rsidTr="00B22356">
        <w:tblPrEx>
          <w:tblCellMar>
            <w:left w:w="70" w:type="dxa"/>
            <w:right w:w="70" w:type="dxa"/>
          </w:tblCellMar>
        </w:tblPrEx>
        <w:trPr>
          <w:cantSplit/>
          <w:trHeight w:val="720"/>
        </w:trPr>
        <w:tc>
          <w:tcPr>
            <w:tcW w:w="2442" w:type="dxa"/>
            <w:vMerge/>
            <w:vAlign w:val="center"/>
          </w:tcPr>
          <w:p w14:paraId="58E262FF"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7FFCA9B9" w14:textId="77777777" w:rsidR="00F135E1" w:rsidRPr="00110F3A" w:rsidRDefault="00F135E1">
            <w:pPr>
              <w:spacing w:line="276" w:lineRule="auto"/>
              <w:jc w:val="left"/>
              <w:rPr>
                <w:rFonts w:asciiTheme="minorHAnsi" w:hAnsiTheme="minorHAnsi" w:cstheme="minorHAnsi"/>
                <w:iCs/>
                <w:sz w:val="18"/>
                <w:szCs w:val="18"/>
                <w:lang w:val="en-US"/>
              </w:rPr>
            </w:pPr>
            <w:r w:rsidRPr="00214572">
              <w:rPr>
                <w:rFonts w:asciiTheme="minorHAnsi" w:hAnsiTheme="minorHAnsi" w:cstheme="minorHAnsi"/>
                <w:iCs/>
                <w:sz w:val="18"/>
                <w:szCs w:val="18"/>
                <w:u w:val="single"/>
              </w:rPr>
              <w:t xml:space="preserve">Activity </w:t>
            </w:r>
            <w:r>
              <w:rPr>
                <w:rFonts w:asciiTheme="minorHAnsi" w:hAnsiTheme="minorHAnsi" w:cstheme="minorHAnsi"/>
                <w:iCs/>
                <w:sz w:val="18"/>
                <w:szCs w:val="18"/>
                <w:u w:val="single"/>
              </w:rPr>
              <w:t>3</w:t>
            </w:r>
            <w:r w:rsidRPr="00214572">
              <w:rPr>
                <w:rFonts w:asciiTheme="minorHAnsi" w:hAnsiTheme="minorHAnsi" w:cstheme="minorHAnsi"/>
                <w:iCs/>
                <w:sz w:val="18"/>
                <w:szCs w:val="18"/>
                <w:u w:val="single"/>
              </w:rPr>
              <w:t>.3:</w:t>
            </w:r>
            <w:r>
              <w:rPr>
                <w:rFonts w:asciiTheme="minorHAnsi" w:hAnsiTheme="minorHAnsi" w:cstheme="minorHAnsi"/>
                <w:iCs/>
                <w:sz w:val="18"/>
                <w:szCs w:val="18"/>
              </w:rPr>
              <w:t xml:space="preserve"> </w:t>
            </w:r>
            <w:r w:rsidRPr="00214572">
              <w:rPr>
                <w:rFonts w:asciiTheme="minorHAnsi" w:hAnsiTheme="minorHAnsi" w:cstheme="minorHAnsi"/>
                <w:iCs/>
                <w:sz w:val="18"/>
                <w:szCs w:val="18"/>
                <w:lang w:val="en-US"/>
              </w:rPr>
              <w:t xml:space="preserve">Support </w:t>
            </w:r>
            <w:r w:rsidRPr="00214572">
              <w:rPr>
                <w:rFonts w:asciiTheme="minorHAnsi" w:hAnsiTheme="minorHAnsi" w:cstheme="minorHAnsi"/>
                <w:b/>
                <w:bCs/>
                <w:iCs/>
                <w:sz w:val="18"/>
                <w:szCs w:val="18"/>
                <w:lang w:val="en-US"/>
              </w:rPr>
              <w:t xml:space="preserve">digital diagnostics and solutions to enhance access </w:t>
            </w:r>
            <w:r w:rsidRPr="00214572">
              <w:rPr>
                <w:rFonts w:asciiTheme="minorHAnsi" w:hAnsiTheme="minorHAnsi" w:cstheme="minorHAnsi"/>
                <w:iCs/>
                <w:sz w:val="18"/>
                <w:szCs w:val="18"/>
                <w:lang w:val="en-US"/>
              </w:rPr>
              <w:t xml:space="preserve">of </w:t>
            </w:r>
            <w:r w:rsidRPr="00214572">
              <w:rPr>
                <w:rFonts w:asciiTheme="minorHAnsi" w:hAnsiTheme="minorHAnsi" w:cstheme="minorHAnsi"/>
                <w:iCs/>
                <w:sz w:val="18"/>
                <w:szCs w:val="18"/>
              </w:rPr>
              <w:t>men and women, girls and youth, and persons with disabilities</w:t>
            </w:r>
            <w:r w:rsidRPr="00214572">
              <w:rPr>
                <w:rFonts w:asciiTheme="minorHAnsi" w:hAnsiTheme="minorHAnsi" w:cstheme="minorHAnsi"/>
                <w:b/>
                <w:bCs/>
                <w:iCs/>
                <w:sz w:val="18"/>
                <w:szCs w:val="18"/>
                <w:lang w:val="en-US"/>
              </w:rPr>
              <w:t xml:space="preserve"> to risk information</w:t>
            </w:r>
            <w:r w:rsidRPr="00214572">
              <w:rPr>
                <w:rFonts w:asciiTheme="minorHAnsi" w:hAnsiTheme="minorHAnsi" w:cstheme="minorHAnsi"/>
                <w:iCs/>
                <w:sz w:val="18"/>
                <w:szCs w:val="18"/>
                <w:lang w:val="en-US"/>
              </w:rPr>
              <w:t xml:space="preserve"> for preparedness and risk reduction measures. </w:t>
            </w:r>
          </w:p>
          <w:p w14:paraId="1B081D4A" w14:textId="088E6672" w:rsidR="00F135E1" w:rsidRPr="001A6F33" w:rsidRDefault="00F135E1">
            <w:pPr>
              <w:spacing w:line="276" w:lineRule="auto"/>
              <w:jc w:val="left"/>
              <w:rPr>
                <w:rFonts w:asciiTheme="minorHAnsi" w:hAnsiTheme="minorHAnsi" w:cstheme="minorHAnsi"/>
                <w:iCs/>
                <w:sz w:val="18"/>
                <w:szCs w:val="18"/>
              </w:rPr>
            </w:pPr>
          </w:p>
        </w:tc>
        <w:tc>
          <w:tcPr>
            <w:tcW w:w="425" w:type="dxa"/>
            <w:tcBorders>
              <w:top w:val="single" w:sz="4" w:space="0" w:color="auto"/>
            </w:tcBorders>
            <w:vAlign w:val="center"/>
          </w:tcPr>
          <w:p w14:paraId="215855C2"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54DEBDF4"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002A289D"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6C64C2E2"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0954C9D"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2AA91CA5"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34BCB84A" w14:textId="7D13B394" w:rsidR="00F135E1" w:rsidRPr="001A6F33" w:rsidRDefault="006A298B">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46F6BA43"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02546BD8" w14:textId="7AE1C2D9" w:rsidR="00F135E1" w:rsidRPr="000F0380" w:rsidRDefault="00F135E1">
            <w:pPr>
              <w:spacing w:line="276" w:lineRule="auto"/>
              <w:jc w:val="left"/>
              <w:rPr>
                <w:rFonts w:asciiTheme="minorHAnsi" w:hAnsiTheme="minorHAnsi" w:cstheme="minorBidi"/>
                <w:i/>
                <w:iCs/>
                <w:color w:val="000000" w:themeColor="text1"/>
                <w:sz w:val="18"/>
                <w:szCs w:val="18"/>
                <w:lang w:val="fr-CH" w:eastAsia="zh-CN"/>
              </w:rPr>
            </w:pPr>
            <w:r>
              <w:rPr>
                <w:rFonts w:asciiTheme="minorHAnsi" w:hAnsiTheme="minorHAnsi" w:cstheme="minorBidi"/>
                <w:i/>
                <w:iCs/>
                <w:color w:val="000000" w:themeColor="text1"/>
                <w:sz w:val="18"/>
                <w:szCs w:val="18"/>
                <w:lang w:val="fr-CH" w:eastAsia="zh-CN"/>
              </w:rPr>
              <w:t>c</w:t>
            </w:r>
            <w:r w:rsidRPr="0069188A">
              <w:rPr>
                <w:rFonts w:asciiTheme="minorHAnsi" w:hAnsiTheme="minorHAnsi" w:cstheme="minorBidi"/>
                <w:i/>
                <w:iCs/>
                <w:color w:val="000000" w:themeColor="text1"/>
                <w:sz w:val="18"/>
                <w:szCs w:val="18"/>
                <w:lang w:val="fr-CH" w:eastAsia="zh-CN"/>
              </w:rPr>
              <w:t>onsultants</w:t>
            </w:r>
            <w:r>
              <w:rPr>
                <w:rFonts w:asciiTheme="minorHAnsi" w:hAnsiTheme="minorHAnsi" w:cstheme="minorBidi"/>
                <w:i/>
                <w:iCs/>
                <w:color w:val="000000" w:themeColor="text1"/>
                <w:sz w:val="18"/>
                <w:szCs w:val="18"/>
                <w:lang w:val="fr-CH" w:eastAsia="zh-CN"/>
              </w:rPr>
              <w:t xml:space="preserve">;  </w:t>
            </w:r>
            <w:proofErr w:type="spellStart"/>
            <w:r w:rsidR="007F595D">
              <w:rPr>
                <w:rFonts w:asciiTheme="minorHAnsi" w:hAnsiTheme="minorHAnsi" w:cstheme="minorBidi"/>
                <w:i/>
                <w:iCs/>
                <w:color w:val="000000" w:themeColor="text1"/>
                <w:sz w:val="18"/>
                <w:szCs w:val="18"/>
                <w:lang w:val="fr-CH" w:eastAsia="zh-CN"/>
              </w:rPr>
              <w:t>co</w:t>
            </w:r>
            <w:r>
              <w:rPr>
                <w:rFonts w:asciiTheme="minorHAnsi" w:hAnsiTheme="minorHAnsi" w:cstheme="minorBidi"/>
                <w:i/>
                <w:iCs/>
                <w:color w:val="000000" w:themeColor="text1"/>
                <w:sz w:val="18"/>
                <w:szCs w:val="18"/>
                <w:lang w:val="fr-CH" w:eastAsia="zh-CN"/>
              </w:rPr>
              <w:t>ntractual</w:t>
            </w:r>
            <w:proofErr w:type="spellEnd"/>
            <w:r>
              <w:rPr>
                <w:rFonts w:asciiTheme="minorHAnsi" w:hAnsiTheme="minorHAnsi" w:cstheme="minorBidi"/>
                <w:i/>
                <w:iCs/>
                <w:color w:val="000000" w:themeColor="text1"/>
                <w:sz w:val="18"/>
                <w:szCs w:val="18"/>
                <w:lang w:val="fr-CH" w:eastAsia="zh-CN"/>
              </w:rPr>
              <w:t xml:space="preserve"> services</w:t>
            </w:r>
            <w:r w:rsidR="00A863CB">
              <w:rPr>
                <w:rFonts w:asciiTheme="minorHAnsi" w:hAnsiTheme="minorHAnsi" w:cstheme="minorBidi"/>
                <w:i/>
                <w:iCs/>
                <w:color w:val="000000" w:themeColor="text1"/>
                <w:sz w:val="18"/>
                <w:szCs w:val="18"/>
                <w:lang w:val="fr-CH" w:eastAsia="zh-CN"/>
              </w:rPr>
              <w:t xml:space="preserve"> </w:t>
            </w:r>
            <w:proofErr w:type="spellStart"/>
            <w:r w:rsidR="00A863CB">
              <w:rPr>
                <w:rFonts w:asciiTheme="minorHAnsi" w:hAnsiTheme="minorHAnsi" w:cstheme="minorBidi"/>
                <w:i/>
                <w:iCs/>
                <w:color w:val="000000" w:themeColor="text1"/>
                <w:sz w:val="18"/>
                <w:szCs w:val="18"/>
                <w:lang w:val="fr-CH" w:eastAsia="zh-CN"/>
              </w:rPr>
              <w:t>companies</w:t>
            </w:r>
            <w:proofErr w:type="spellEnd"/>
          </w:p>
        </w:tc>
        <w:tc>
          <w:tcPr>
            <w:tcW w:w="1413" w:type="dxa"/>
            <w:tcBorders>
              <w:top w:val="single" w:sz="4" w:space="0" w:color="auto"/>
            </w:tcBorders>
            <w:vAlign w:val="center"/>
          </w:tcPr>
          <w:p w14:paraId="7BB9E63A" w14:textId="5ED91467" w:rsidR="00F135E1" w:rsidRPr="001A0D03" w:rsidRDefault="00F135E1">
            <w:pPr>
              <w:spacing w:line="276" w:lineRule="auto"/>
              <w:jc w:val="right"/>
              <w:rPr>
                <w:rFonts w:asciiTheme="minorHAnsi" w:hAnsiTheme="minorHAnsi" w:cstheme="minorBidi"/>
                <w:sz w:val="18"/>
                <w:szCs w:val="18"/>
              </w:rPr>
            </w:pPr>
            <w:r w:rsidRPr="736D19AA">
              <w:rPr>
                <w:rFonts w:asciiTheme="minorHAnsi" w:hAnsiTheme="minorHAnsi" w:cstheme="minorBidi"/>
                <w:color w:val="000000" w:themeColor="text1"/>
                <w:sz w:val="18"/>
                <w:szCs w:val="18"/>
                <w:lang w:val="fr-CH" w:eastAsia="zh-CN"/>
              </w:rPr>
              <w:t>1</w:t>
            </w:r>
            <w:r w:rsidR="00D715DB">
              <w:rPr>
                <w:rFonts w:asciiTheme="minorHAnsi" w:hAnsiTheme="minorHAnsi" w:cstheme="minorBidi"/>
                <w:color w:val="000000" w:themeColor="text1"/>
                <w:sz w:val="18"/>
                <w:szCs w:val="18"/>
                <w:lang w:val="fr-CH" w:eastAsia="zh-CN"/>
              </w:rPr>
              <w:t>20</w:t>
            </w:r>
            <w:r w:rsidRPr="736D19AA">
              <w:rPr>
                <w:rFonts w:asciiTheme="minorHAnsi" w:hAnsiTheme="minorHAnsi" w:cstheme="minorBidi"/>
                <w:color w:val="000000" w:themeColor="text1"/>
                <w:sz w:val="18"/>
                <w:szCs w:val="18"/>
                <w:lang w:val="fr-CH" w:eastAsia="zh-CN"/>
              </w:rPr>
              <w:t>,000</w:t>
            </w:r>
          </w:p>
        </w:tc>
      </w:tr>
      <w:tr w:rsidR="00F135E1" w:rsidRPr="000176CF" w14:paraId="23ED966E" w14:textId="77777777" w:rsidTr="00B22356">
        <w:trPr>
          <w:cantSplit/>
          <w:trHeight w:val="720"/>
        </w:trPr>
        <w:tc>
          <w:tcPr>
            <w:tcW w:w="2442" w:type="dxa"/>
            <w:vMerge/>
            <w:vAlign w:val="center"/>
          </w:tcPr>
          <w:p w14:paraId="26EE5586"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2053ABA1" w14:textId="77777777" w:rsidR="00F135E1" w:rsidRPr="00110F3A" w:rsidRDefault="00F135E1">
            <w:pPr>
              <w:spacing w:line="276" w:lineRule="auto"/>
              <w:jc w:val="left"/>
              <w:rPr>
                <w:rFonts w:asciiTheme="minorHAnsi" w:hAnsiTheme="minorHAnsi" w:cstheme="minorHAnsi"/>
                <w:iCs/>
                <w:sz w:val="18"/>
                <w:szCs w:val="18"/>
                <w:lang w:val="en-US"/>
              </w:rPr>
            </w:pPr>
            <w:r w:rsidRPr="00313353">
              <w:rPr>
                <w:rFonts w:asciiTheme="minorHAnsi" w:hAnsiTheme="minorHAnsi" w:cstheme="minorHAnsi"/>
                <w:iCs/>
                <w:sz w:val="18"/>
                <w:szCs w:val="18"/>
                <w:u w:val="single"/>
              </w:rPr>
              <w:t xml:space="preserve">Activity </w:t>
            </w:r>
            <w:r>
              <w:rPr>
                <w:rFonts w:asciiTheme="minorHAnsi" w:hAnsiTheme="minorHAnsi" w:cstheme="minorHAnsi"/>
                <w:iCs/>
                <w:sz w:val="18"/>
                <w:szCs w:val="18"/>
                <w:u w:val="single"/>
              </w:rPr>
              <w:t>3</w:t>
            </w:r>
            <w:r w:rsidRPr="00313353">
              <w:rPr>
                <w:rFonts w:asciiTheme="minorHAnsi" w:hAnsiTheme="minorHAnsi" w:cstheme="minorHAnsi"/>
                <w:iCs/>
                <w:sz w:val="18"/>
                <w:szCs w:val="18"/>
                <w:u w:val="single"/>
              </w:rPr>
              <w:t>.4:</w:t>
            </w:r>
            <w:r w:rsidRPr="000F3182">
              <w:rPr>
                <w:rFonts w:ascii="Calibri" w:hAnsi="Calibri" w:cs="Calibri"/>
                <w:color w:val="000000"/>
                <w:szCs w:val="22"/>
                <w:shd w:val="clear" w:color="auto" w:fill="FFFFFF"/>
                <w:lang w:val="en-US" w:eastAsia="fr-CH"/>
              </w:rPr>
              <w:t xml:space="preserve"> </w:t>
            </w:r>
            <w:r w:rsidRPr="000F3182">
              <w:rPr>
                <w:rFonts w:asciiTheme="minorHAnsi" w:hAnsiTheme="minorHAnsi" w:cstheme="minorHAnsi"/>
                <w:iCs/>
                <w:sz w:val="18"/>
                <w:szCs w:val="18"/>
                <w:lang w:val="en-US"/>
              </w:rPr>
              <w:t xml:space="preserve">Explore the </w:t>
            </w:r>
            <w:r w:rsidRPr="000F3182">
              <w:rPr>
                <w:rFonts w:asciiTheme="minorHAnsi" w:hAnsiTheme="minorHAnsi" w:cstheme="minorHAnsi"/>
                <w:b/>
                <w:bCs/>
                <w:iCs/>
                <w:sz w:val="18"/>
                <w:szCs w:val="18"/>
                <w:lang w:val="en-US"/>
              </w:rPr>
              <w:t xml:space="preserve">application of strategic foresight </w:t>
            </w:r>
            <w:r w:rsidRPr="000F3182">
              <w:rPr>
                <w:rFonts w:asciiTheme="minorHAnsi" w:hAnsiTheme="minorHAnsi" w:cstheme="minorHAnsi"/>
                <w:iCs/>
                <w:sz w:val="18"/>
                <w:szCs w:val="18"/>
                <w:lang w:val="en-US"/>
              </w:rPr>
              <w:t>methodologies to support governmental and non-governmental stakeholders embed adaptive and anticipatory governance into decision-making processes related to risk-informed development planning and preparedness.  </w:t>
            </w:r>
          </w:p>
          <w:p w14:paraId="44EC10EF" w14:textId="48FADD2B" w:rsidR="00F135E1" w:rsidRPr="001A6F33" w:rsidRDefault="00F135E1">
            <w:pPr>
              <w:spacing w:line="276" w:lineRule="auto"/>
              <w:jc w:val="left"/>
              <w:rPr>
                <w:rFonts w:asciiTheme="minorHAnsi" w:hAnsiTheme="minorHAnsi" w:cstheme="minorHAnsi"/>
                <w:iCs/>
                <w:sz w:val="18"/>
                <w:szCs w:val="18"/>
              </w:rPr>
            </w:pPr>
          </w:p>
        </w:tc>
        <w:tc>
          <w:tcPr>
            <w:tcW w:w="425" w:type="dxa"/>
            <w:tcBorders>
              <w:top w:val="single" w:sz="4" w:space="0" w:color="auto"/>
            </w:tcBorders>
            <w:vAlign w:val="center"/>
          </w:tcPr>
          <w:p w14:paraId="2F528BAC"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0CC52013" w14:textId="77777777" w:rsidR="00F135E1" w:rsidRPr="000176CF"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016C438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31678EF3"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CE3D23F"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B05BBA6"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25FCC22C" w14:textId="77DD2E39" w:rsidR="00F135E1" w:rsidRPr="001A6F33" w:rsidRDefault="006A298B">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6CB1D6FE"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7D91B346" w14:textId="6046AC56" w:rsidR="00F135E1" w:rsidRPr="000F0380" w:rsidRDefault="00F135E1">
            <w:pPr>
              <w:spacing w:line="276" w:lineRule="auto"/>
              <w:jc w:val="left"/>
              <w:rPr>
                <w:rFonts w:asciiTheme="minorHAnsi" w:hAnsiTheme="minorHAnsi" w:cstheme="minorBidi"/>
                <w:i/>
                <w:iCs/>
                <w:color w:val="000000" w:themeColor="text1"/>
                <w:sz w:val="18"/>
                <w:szCs w:val="18"/>
                <w:lang w:val="fr-CH" w:eastAsia="zh-CN"/>
              </w:rPr>
            </w:pPr>
            <w:proofErr w:type="spellStart"/>
            <w:r>
              <w:rPr>
                <w:rFonts w:asciiTheme="minorHAnsi" w:hAnsiTheme="minorHAnsi" w:cstheme="minorBidi"/>
                <w:i/>
                <w:iCs/>
                <w:color w:val="000000" w:themeColor="text1"/>
                <w:sz w:val="18"/>
                <w:szCs w:val="18"/>
                <w:lang w:val="fr-CH" w:eastAsia="zh-CN"/>
              </w:rPr>
              <w:t>t</w:t>
            </w:r>
            <w:r w:rsidRPr="000F0380">
              <w:rPr>
                <w:rFonts w:asciiTheme="minorHAnsi" w:hAnsiTheme="minorHAnsi" w:cstheme="minorBidi"/>
                <w:i/>
                <w:iCs/>
                <w:color w:val="000000" w:themeColor="text1"/>
                <w:sz w:val="18"/>
                <w:szCs w:val="18"/>
                <w:lang w:val="fr-CH" w:eastAsia="zh-CN"/>
              </w:rPr>
              <w:t>ravel</w:t>
            </w:r>
            <w:proofErr w:type="spellEnd"/>
            <w:r w:rsidRPr="000F0380">
              <w:rPr>
                <w:rFonts w:asciiTheme="minorHAnsi" w:hAnsiTheme="minorHAnsi" w:cstheme="minorBidi"/>
                <w:i/>
                <w:iCs/>
                <w:color w:val="000000" w:themeColor="text1"/>
                <w:sz w:val="18"/>
                <w:szCs w:val="18"/>
                <w:lang w:val="fr-CH" w:eastAsia="zh-CN"/>
              </w:rPr>
              <w:t>;   consultants</w:t>
            </w:r>
            <w:r>
              <w:rPr>
                <w:rFonts w:asciiTheme="minorHAnsi" w:hAnsiTheme="minorHAnsi" w:cstheme="minorBidi"/>
                <w:i/>
                <w:iCs/>
                <w:color w:val="000000" w:themeColor="text1"/>
                <w:sz w:val="18"/>
                <w:szCs w:val="18"/>
                <w:lang w:val="fr-CH" w:eastAsia="zh-CN"/>
              </w:rPr>
              <w:t> ; workshops</w:t>
            </w:r>
          </w:p>
        </w:tc>
        <w:tc>
          <w:tcPr>
            <w:tcW w:w="1413" w:type="dxa"/>
            <w:tcBorders>
              <w:top w:val="single" w:sz="4" w:space="0" w:color="auto"/>
            </w:tcBorders>
            <w:vAlign w:val="center"/>
          </w:tcPr>
          <w:p w14:paraId="59977EF0" w14:textId="01A8DC5F" w:rsidR="00F135E1" w:rsidRPr="001A6F33" w:rsidRDefault="00C40537">
            <w:pPr>
              <w:spacing w:line="276" w:lineRule="auto"/>
              <w:jc w:val="right"/>
              <w:rPr>
                <w:rFonts w:asciiTheme="minorHAnsi" w:hAnsiTheme="minorHAnsi" w:cstheme="minorBidi"/>
                <w:color w:val="000000" w:themeColor="text1"/>
                <w:sz w:val="18"/>
                <w:szCs w:val="18"/>
                <w:lang w:val="fr-CH" w:eastAsia="zh-CN"/>
              </w:rPr>
            </w:pPr>
            <w:r>
              <w:rPr>
                <w:rFonts w:asciiTheme="minorHAnsi" w:hAnsiTheme="minorHAnsi" w:cstheme="minorBidi"/>
                <w:color w:val="000000" w:themeColor="text1"/>
                <w:sz w:val="18"/>
                <w:szCs w:val="18"/>
                <w:lang w:val="fr-CH" w:eastAsia="zh-CN"/>
              </w:rPr>
              <w:t>144</w:t>
            </w:r>
            <w:r w:rsidR="00F135E1" w:rsidRPr="736D19AA">
              <w:rPr>
                <w:rFonts w:asciiTheme="minorHAnsi" w:hAnsiTheme="minorHAnsi" w:cstheme="minorBidi"/>
                <w:color w:val="000000" w:themeColor="text1"/>
                <w:sz w:val="18"/>
                <w:szCs w:val="18"/>
                <w:lang w:val="fr-CH" w:eastAsia="zh-CN"/>
              </w:rPr>
              <w:t>,000</w:t>
            </w:r>
          </w:p>
        </w:tc>
      </w:tr>
      <w:tr w:rsidR="00F135E1" w:rsidRPr="000176CF" w14:paraId="5D195EBE" w14:textId="77777777" w:rsidTr="00B22356">
        <w:trPr>
          <w:cantSplit/>
          <w:trHeight w:val="720"/>
        </w:trPr>
        <w:tc>
          <w:tcPr>
            <w:tcW w:w="2442" w:type="dxa"/>
            <w:vMerge/>
            <w:vAlign w:val="center"/>
          </w:tcPr>
          <w:p w14:paraId="6CB0BA3F"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52E5FD3E" w14:textId="77777777" w:rsidR="00F135E1" w:rsidRPr="00110F3A" w:rsidRDefault="00F135E1">
            <w:pPr>
              <w:spacing w:line="276" w:lineRule="auto"/>
              <w:jc w:val="left"/>
              <w:rPr>
                <w:rFonts w:asciiTheme="minorHAnsi" w:hAnsiTheme="minorHAnsi" w:cstheme="minorHAnsi"/>
                <w:iCs/>
                <w:sz w:val="18"/>
                <w:szCs w:val="18"/>
                <w:lang w:val="en-US"/>
              </w:rPr>
            </w:pPr>
            <w:r w:rsidRPr="00D213D4">
              <w:rPr>
                <w:rFonts w:asciiTheme="minorHAnsi" w:hAnsiTheme="minorHAnsi" w:cstheme="minorHAnsi"/>
                <w:iCs/>
                <w:sz w:val="18"/>
                <w:szCs w:val="18"/>
                <w:u w:val="single"/>
                <w:lang w:val="en-US"/>
              </w:rPr>
              <w:t xml:space="preserve">Activity </w:t>
            </w:r>
            <w:r>
              <w:rPr>
                <w:rFonts w:asciiTheme="minorHAnsi" w:hAnsiTheme="minorHAnsi" w:cstheme="minorHAnsi"/>
                <w:iCs/>
                <w:sz w:val="18"/>
                <w:szCs w:val="18"/>
                <w:u w:val="single"/>
                <w:lang w:val="en-US"/>
              </w:rPr>
              <w:t>3</w:t>
            </w:r>
            <w:r w:rsidRPr="00D213D4">
              <w:rPr>
                <w:rFonts w:asciiTheme="minorHAnsi" w:hAnsiTheme="minorHAnsi" w:cstheme="minorHAnsi"/>
                <w:iCs/>
                <w:sz w:val="18"/>
                <w:szCs w:val="18"/>
                <w:u w:val="single"/>
                <w:lang w:val="en-US"/>
              </w:rPr>
              <w:t>.5:</w:t>
            </w:r>
            <w:r>
              <w:rPr>
                <w:rFonts w:asciiTheme="minorHAnsi" w:hAnsiTheme="minorHAnsi" w:cstheme="minorHAnsi"/>
                <w:iCs/>
                <w:sz w:val="18"/>
                <w:szCs w:val="18"/>
                <w:lang w:val="en-US"/>
              </w:rPr>
              <w:t xml:space="preserve"> </w:t>
            </w:r>
            <w:r w:rsidRPr="00D213D4">
              <w:rPr>
                <w:rFonts w:asciiTheme="minorHAnsi" w:hAnsiTheme="minorHAnsi" w:cstheme="minorHAnsi"/>
                <w:iCs/>
                <w:sz w:val="18"/>
                <w:szCs w:val="18"/>
                <w:lang w:val="en-US"/>
              </w:rPr>
              <w:t xml:space="preserve">Support </w:t>
            </w:r>
            <w:r w:rsidRPr="00D213D4">
              <w:rPr>
                <w:rFonts w:asciiTheme="minorHAnsi" w:hAnsiTheme="minorHAnsi" w:cstheme="minorHAnsi"/>
                <w:b/>
                <w:bCs/>
                <w:iCs/>
                <w:sz w:val="18"/>
                <w:szCs w:val="18"/>
                <w:lang w:val="en-US"/>
              </w:rPr>
              <w:t>the application of damage and loss information and risk assessments</w:t>
            </w:r>
            <w:r w:rsidRPr="00D213D4">
              <w:rPr>
                <w:rFonts w:asciiTheme="minorHAnsi" w:hAnsiTheme="minorHAnsi" w:cstheme="minorHAnsi"/>
                <w:iCs/>
                <w:sz w:val="18"/>
                <w:szCs w:val="18"/>
                <w:lang w:val="en-US"/>
              </w:rPr>
              <w:t xml:space="preserve"> in monitoring, reporting, planning, and policymaking related to DRR, CCA, and sustainable development.  </w:t>
            </w:r>
          </w:p>
          <w:p w14:paraId="5C312530" w14:textId="131D786F" w:rsidR="00F135E1" w:rsidRPr="00127E5A" w:rsidRDefault="00F135E1">
            <w:pPr>
              <w:spacing w:line="276" w:lineRule="auto"/>
              <w:jc w:val="left"/>
              <w:rPr>
                <w:rFonts w:asciiTheme="minorHAnsi" w:hAnsiTheme="minorHAnsi" w:cstheme="minorHAnsi"/>
                <w:sz w:val="18"/>
                <w:szCs w:val="18"/>
              </w:rPr>
            </w:pPr>
          </w:p>
        </w:tc>
        <w:tc>
          <w:tcPr>
            <w:tcW w:w="425" w:type="dxa"/>
            <w:tcBorders>
              <w:top w:val="single" w:sz="4" w:space="0" w:color="auto"/>
            </w:tcBorders>
            <w:vAlign w:val="center"/>
          </w:tcPr>
          <w:p w14:paraId="646C9154"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34103D20" w14:textId="77777777" w:rsidR="00F135E1" w:rsidRPr="000176CF"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6E05C6E5"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6EAC29F6"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DD2BC6D"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8937763"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4C581058" w14:textId="7B432B7A" w:rsidR="00F135E1" w:rsidRPr="001A6F33" w:rsidRDefault="006A298B">
            <w:pPr>
              <w:spacing w:line="276" w:lineRule="auto"/>
              <w:jc w:val="left"/>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6977D1B7"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34B539D7" w14:textId="77777777" w:rsidR="00F135E1" w:rsidRPr="000F0380" w:rsidRDefault="00F135E1">
            <w:pPr>
              <w:spacing w:line="276" w:lineRule="auto"/>
              <w:jc w:val="left"/>
              <w:rPr>
                <w:rFonts w:asciiTheme="minorHAnsi" w:hAnsiTheme="minorHAnsi" w:cstheme="minorBidi"/>
                <w:i/>
                <w:iCs/>
                <w:sz w:val="18"/>
                <w:szCs w:val="18"/>
              </w:rPr>
            </w:pPr>
            <w:proofErr w:type="spellStart"/>
            <w:r w:rsidRPr="000F0380">
              <w:rPr>
                <w:rFonts w:asciiTheme="minorHAnsi" w:hAnsiTheme="minorHAnsi" w:cstheme="minorBidi"/>
                <w:i/>
                <w:iCs/>
                <w:color w:val="000000" w:themeColor="text1"/>
                <w:sz w:val="18"/>
                <w:szCs w:val="18"/>
                <w:lang w:val="fr-CH" w:eastAsia="zh-CN"/>
              </w:rPr>
              <w:t>travel</w:t>
            </w:r>
            <w:proofErr w:type="spellEnd"/>
            <w:r w:rsidRPr="000F0380">
              <w:rPr>
                <w:rFonts w:asciiTheme="minorHAnsi" w:hAnsiTheme="minorHAnsi" w:cstheme="minorBidi"/>
                <w:i/>
                <w:iCs/>
                <w:color w:val="000000" w:themeColor="text1"/>
                <w:sz w:val="18"/>
                <w:szCs w:val="18"/>
                <w:lang w:val="fr-CH" w:eastAsia="zh-CN"/>
              </w:rPr>
              <w:t>; workshops</w:t>
            </w:r>
            <w:r>
              <w:rPr>
                <w:rFonts w:asciiTheme="minorHAnsi" w:hAnsiTheme="minorHAnsi" w:cstheme="minorBidi"/>
                <w:i/>
                <w:iCs/>
                <w:color w:val="000000" w:themeColor="text1"/>
                <w:sz w:val="18"/>
                <w:szCs w:val="18"/>
                <w:lang w:val="fr-CH" w:eastAsia="zh-CN"/>
              </w:rPr>
              <w:t>;</w:t>
            </w:r>
            <w:r w:rsidRPr="000F0380">
              <w:rPr>
                <w:rFonts w:asciiTheme="minorHAnsi" w:hAnsiTheme="minorHAnsi" w:cstheme="minorBidi"/>
                <w:i/>
                <w:iCs/>
                <w:color w:val="000000" w:themeColor="text1"/>
                <w:sz w:val="18"/>
                <w:szCs w:val="18"/>
                <w:lang w:val="fr-CH" w:eastAsia="zh-CN"/>
              </w:rPr>
              <w:t xml:space="preserve"> consultants</w:t>
            </w:r>
          </w:p>
        </w:tc>
        <w:tc>
          <w:tcPr>
            <w:tcW w:w="1413" w:type="dxa"/>
            <w:tcBorders>
              <w:top w:val="single" w:sz="4" w:space="0" w:color="auto"/>
            </w:tcBorders>
            <w:vAlign w:val="center"/>
          </w:tcPr>
          <w:p w14:paraId="2778B736" w14:textId="3D840FBA" w:rsidR="00F135E1" w:rsidRPr="001A6F33" w:rsidRDefault="00C40537">
            <w:pPr>
              <w:spacing w:line="276" w:lineRule="auto"/>
              <w:jc w:val="right"/>
            </w:pPr>
            <w:r>
              <w:rPr>
                <w:rFonts w:ascii="Calibri" w:eastAsia="Calibri" w:hAnsi="Calibri" w:cs="Calibri"/>
                <w:sz w:val="18"/>
                <w:szCs w:val="18"/>
                <w:lang w:val="fr-CH"/>
              </w:rPr>
              <w:t>108,</w:t>
            </w:r>
            <w:r w:rsidR="00D22428">
              <w:rPr>
                <w:rFonts w:ascii="Calibri" w:eastAsia="Calibri" w:hAnsi="Calibri" w:cs="Calibri"/>
                <w:sz w:val="18"/>
                <w:szCs w:val="18"/>
                <w:lang w:val="fr-CH"/>
              </w:rPr>
              <w:t>130</w:t>
            </w:r>
          </w:p>
        </w:tc>
      </w:tr>
      <w:tr w:rsidR="00215438" w:rsidRPr="009C184A" w14:paraId="6DD135A6" w14:textId="77777777" w:rsidTr="00B22356">
        <w:trPr>
          <w:cantSplit/>
          <w:trHeight w:val="720"/>
        </w:trPr>
        <w:tc>
          <w:tcPr>
            <w:tcW w:w="2442" w:type="dxa"/>
            <w:vMerge/>
            <w:vAlign w:val="center"/>
          </w:tcPr>
          <w:p w14:paraId="6F390F3A" w14:textId="77777777" w:rsidR="00215438" w:rsidRPr="009C184A" w:rsidRDefault="00215438" w:rsidP="00215438">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519790B2" w14:textId="5E20CCB9" w:rsidR="00C7716D" w:rsidRPr="009C184A" w:rsidRDefault="00C7716D" w:rsidP="00C7716D">
            <w:pPr>
              <w:spacing w:line="276" w:lineRule="auto"/>
              <w:jc w:val="left"/>
              <w:rPr>
                <w:rFonts w:asciiTheme="minorHAnsi" w:hAnsiTheme="minorHAnsi" w:cstheme="minorHAnsi"/>
                <w:b/>
                <w:bCs/>
                <w:iCs/>
                <w:sz w:val="18"/>
                <w:szCs w:val="18"/>
                <w:lang w:val="en-US"/>
              </w:rPr>
            </w:pPr>
            <w:r w:rsidRPr="009C184A">
              <w:rPr>
                <w:rFonts w:asciiTheme="minorHAnsi" w:hAnsiTheme="minorHAnsi" w:cstheme="minorHAnsi"/>
                <w:iCs/>
                <w:sz w:val="18"/>
                <w:szCs w:val="18"/>
                <w:u w:val="single"/>
              </w:rPr>
              <w:t xml:space="preserve">Activity 3.6: </w:t>
            </w:r>
            <w:r w:rsidRPr="009C184A">
              <w:rPr>
                <w:rFonts w:asciiTheme="minorHAnsi" w:hAnsiTheme="minorHAnsi" w:cstheme="minorHAnsi"/>
                <w:iCs/>
                <w:sz w:val="18"/>
                <w:szCs w:val="18"/>
              </w:rPr>
              <w:t xml:space="preserve"> </w:t>
            </w:r>
            <w:r w:rsidRPr="009C184A">
              <w:rPr>
                <w:rFonts w:asciiTheme="minorHAnsi" w:hAnsiTheme="minorHAnsi" w:cstheme="minorHAnsi"/>
                <w:iCs/>
                <w:sz w:val="18"/>
                <w:szCs w:val="18"/>
                <w:lang w:val="en-US"/>
              </w:rPr>
              <w:t>Carry out</w:t>
            </w:r>
            <w:r w:rsidR="000D1650" w:rsidRPr="009C184A">
              <w:t xml:space="preserve"> </w:t>
            </w:r>
            <w:r w:rsidR="000D1650" w:rsidRPr="009C184A">
              <w:rPr>
                <w:rFonts w:asciiTheme="minorHAnsi" w:hAnsiTheme="minorHAnsi" w:cstheme="minorHAnsi"/>
                <w:iCs/>
                <w:sz w:val="18"/>
                <w:szCs w:val="18"/>
                <w:lang w:val="en-US"/>
              </w:rPr>
              <w:t>sex disaggregated</w:t>
            </w:r>
            <w:r w:rsidRPr="009C184A">
              <w:rPr>
                <w:rFonts w:asciiTheme="minorHAnsi" w:hAnsiTheme="minorHAnsi" w:cstheme="minorHAnsi"/>
                <w:iCs/>
                <w:sz w:val="18"/>
                <w:szCs w:val="18"/>
                <w:lang w:val="en-US"/>
              </w:rPr>
              <w:t xml:space="preserve"> </w:t>
            </w:r>
            <w:r w:rsidRPr="009C184A">
              <w:rPr>
                <w:rFonts w:asciiTheme="minorHAnsi" w:hAnsiTheme="minorHAnsi" w:cstheme="minorHAnsi"/>
                <w:b/>
                <w:bCs/>
                <w:iCs/>
                <w:sz w:val="18"/>
                <w:szCs w:val="18"/>
                <w:lang w:val="en-US"/>
              </w:rPr>
              <w:t>monitoring, evaluation, and reporting</w:t>
            </w:r>
            <w:r w:rsidR="0026039D" w:rsidRPr="009C184A">
              <w:rPr>
                <w:rFonts w:asciiTheme="minorHAnsi" w:hAnsiTheme="minorHAnsi" w:cstheme="minorHAnsi"/>
                <w:b/>
                <w:bCs/>
                <w:iCs/>
                <w:sz w:val="18"/>
                <w:szCs w:val="18"/>
                <w:lang w:val="en-US"/>
              </w:rPr>
              <w:t>.</w:t>
            </w:r>
          </w:p>
          <w:p w14:paraId="7B0A23AB" w14:textId="22F1500C" w:rsidR="00215438" w:rsidRPr="009C184A" w:rsidRDefault="00215438" w:rsidP="00215438">
            <w:pPr>
              <w:spacing w:line="276" w:lineRule="auto"/>
              <w:jc w:val="left"/>
              <w:rPr>
                <w:rFonts w:asciiTheme="minorHAnsi" w:hAnsiTheme="minorHAnsi" w:cstheme="minorHAnsi"/>
                <w:iCs/>
                <w:sz w:val="18"/>
                <w:szCs w:val="18"/>
                <w:u w:val="single"/>
              </w:rPr>
            </w:pPr>
          </w:p>
        </w:tc>
        <w:tc>
          <w:tcPr>
            <w:tcW w:w="425" w:type="dxa"/>
            <w:tcBorders>
              <w:top w:val="single" w:sz="4" w:space="0" w:color="auto"/>
            </w:tcBorders>
            <w:vAlign w:val="center"/>
          </w:tcPr>
          <w:p w14:paraId="4F076436" w14:textId="52AB07C2" w:rsidR="00215438" w:rsidRPr="009C184A" w:rsidRDefault="00215438" w:rsidP="00215438">
            <w:pPr>
              <w:spacing w:line="276" w:lineRule="auto"/>
              <w:jc w:val="center"/>
              <w:rPr>
                <w:rFonts w:asciiTheme="minorHAnsi" w:hAnsiTheme="minorHAnsi" w:cstheme="minorHAnsi"/>
                <w:sz w:val="18"/>
                <w:szCs w:val="18"/>
              </w:rPr>
            </w:pPr>
            <w:r w:rsidRPr="009C184A">
              <w:rPr>
                <w:rFonts w:asciiTheme="minorHAnsi" w:hAnsiTheme="minorHAnsi" w:cstheme="minorHAnsi"/>
                <w:sz w:val="18"/>
                <w:szCs w:val="18"/>
              </w:rPr>
              <w:t>X</w:t>
            </w:r>
          </w:p>
        </w:tc>
        <w:tc>
          <w:tcPr>
            <w:tcW w:w="425" w:type="dxa"/>
            <w:tcBorders>
              <w:top w:val="single" w:sz="4" w:space="0" w:color="auto"/>
            </w:tcBorders>
            <w:vAlign w:val="center"/>
          </w:tcPr>
          <w:p w14:paraId="699C46A7" w14:textId="06558A5A" w:rsidR="00215438" w:rsidRPr="009C184A" w:rsidRDefault="00215438" w:rsidP="00215438">
            <w:pPr>
              <w:spacing w:line="276" w:lineRule="auto"/>
              <w:jc w:val="center"/>
              <w:rPr>
                <w:rFonts w:asciiTheme="minorHAnsi" w:hAnsiTheme="minorHAnsi" w:cstheme="minorHAnsi"/>
                <w:sz w:val="18"/>
                <w:szCs w:val="18"/>
              </w:rPr>
            </w:pPr>
            <w:r w:rsidRPr="009C184A">
              <w:rPr>
                <w:rFonts w:asciiTheme="minorHAnsi" w:hAnsiTheme="minorHAnsi" w:cstheme="minorHAnsi"/>
                <w:sz w:val="18"/>
                <w:szCs w:val="18"/>
              </w:rPr>
              <w:t>X</w:t>
            </w:r>
          </w:p>
        </w:tc>
        <w:tc>
          <w:tcPr>
            <w:tcW w:w="425" w:type="dxa"/>
            <w:tcBorders>
              <w:top w:val="single" w:sz="4" w:space="0" w:color="auto"/>
            </w:tcBorders>
            <w:vAlign w:val="center"/>
          </w:tcPr>
          <w:p w14:paraId="2B4F691C" w14:textId="1AA94F40" w:rsidR="00215438" w:rsidRPr="009C184A" w:rsidRDefault="00215438" w:rsidP="00215438">
            <w:pPr>
              <w:spacing w:line="276" w:lineRule="auto"/>
              <w:jc w:val="center"/>
              <w:rPr>
                <w:rFonts w:asciiTheme="minorHAnsi" w:hAnsiTheme="minorHAnsi" w:cstheme="minorHAnsi"/>
                <w:sz w:val="18"/>
                <w:szCs w:val="18"/>
              </w:rPr>
            </w:pPr>
            <w:r w:rsidRPr="009C184A">
              <w:rPr>
                <w:rFonts w:asciiTheme="minorHAnsi" w:hAnsiTheme="minorHAnsi" w:cstheme="minorHAnsi"/>
                <w:sz w:val="18"/>
                <w:szCs w:val="18"/>
              </w:rPr>
              <w:t>X</w:t>
            </w:r>
          </w:p>
        </w:tc>
        <w:tc>
          <w:tcPr>
            <w:tcW w:w="426" w:type="dxa"/>
            <w:tcBorders>
              <w:top w:val="single" w:sz="4" w:space="0" w:color="auto"/>
            </w:tcBorders>
            <w:vAlign w:val="center"/>
          </w:tcPr>
          <w:p w14:paraId="208014FD" w14:textId="6C5218B3" w:rsidR="00215438" w:rsidRPr="009C184A" w:rsidRDefault="00215438" w:rsidP="00215438">
            <w:pPr>
              <w:spacing w:line="276" w:lineRule="auto"/>
              <w:jc w:val="center"/>
              <w:rPr>
                <w:rFonts w:asciiTheme="minorHAnsi" w:hAnsiTheme="minorHAnsi" w:cstheme="minorHAnsi"/>
                <w:sz w:val="18"/>
                <w:szCs w:val="18"/>
              </w:rPr>
            </w:pPr>
            <w:r w:rsidRPr="009C184A">
              <w:rPr>
                <w:rFonts w:asciiTheme="minorHAnsi" w:hAnsiTheme="minorHAnsi" w:cstheme="minorHAnsi"/>
                <w:sz w:val="18"/>
                <w:szCs w:val="18"/>
              </w:rPr>
              <w:t>X</w:t>
            </w:r>
          </w:p>
        </w:tc>
        <w:tc>
          <w:tcPr>
            <w:tcW w:w="425" w:type="dxa"/>
            <w:tcBorders>
              <w:top w:val="single" w:sz="4" w:space="0" w:color="auto"/>
            </w:tcBorders>
            <w:vAlign w:val="center"/>
          </w:tcPr>
          <w:p w14:paraId="6CB20221" w14:textId="248A6BB0" w:rsidR="00215438" w:rsidRPr="009C184A" w:rsidRDefault="00215438" w:rsidP="00215438">
            <w:pPr>
              <w:spacing w:line="276" w:lineRule="auto"/>
              <w:jc w:val="center"/>
              <w:rPr>
                <w:rFonts w:asciiTheme="minorHAnsi" w:hAnsiTheme="minorHAnsi" w:cstheme="minorHAnsi"/>
                <w:sz w:val="18"/>
                <w:szCs w:val="18"/>
              </w:rPr>
            </w:pPr>
            <w:r w:rsidRPr="009C184A">
              <w:rPr>
                <w:rFonts w:asciiTheme="minorHAnsi" w:hAnsiTheme="minorHAnsi" w:cstheme="minorHAnsi"/>
                <w:sz w:val="18"/>
                <w:szCs w:val="18"/>
              </w:rPr>
              <w:t>X</w:t>
            </w:r>
          </w:p>
        </w:tc>
        <w:tc>
          <w:tcPr>
            <w:tcW w:w="425" w:type="dxa"/>
            <w:tcBorders>
              <w:top w:val="single" w:sz="4" w:space="0" w:color="auto"/>
            </w:tcBorders>
            <w:vAlign w:val="center"/>
          </w:tcPr>
          <w:p w14:paraId="04088C20" w14:textId="6D51FEB3" w:rsidR="00215438" w:rsidRPr="009C184A" w:rsidRDefault="00215438" w:rsidP="00215438">
            <w:pPr>
              <w:spacing w:line="276" w:lineRule="auto"/>
              <w:jc w:val="center"/>
              <w:rPr>
                <w:rFonts w:asciiTheme="minorHAnsi" w:hAnsiTheme="minorHAnsi" w:cstheme="minorHAnsi"/>
                <w:sz w:val="18"/>
                <w:szCs w:val="18"/>
              </w:rPr>
            </w:pPr>
            <w:r w:rsidRPr="009C184A">
              <w:rPr>
                <w:rFonts w:asciiTheme="minorHAnsi" w:hAnsiTheme="minorHAnsi" w:cstheme="minorHAnsi"/>
                <w:sz w:val="18"/>
                <w:szCs w:val="18"/>
              </w:rPr>
              <w:t>X</w:t>
            </w:r>
          </w:p>
        </w:tc>
        <w:tc>
          <w:tcPr>
            <w:tcW w:w="2282" w:type="dxa"/>
            <w:tcBorders>
              <w:top w:val="single" w:sz="4" w:space="0" w:color="auto"/>
            </w:tcBorders>
            <w:vAlign w:val="center"/>
          </w:tcPr>
          <w:p w14:paraId="56F45CE6" w14:textId="5AE7E161" w:rsidR="00215438" w:rsidRPr="009C184A" w:rsidRDefault="006A298B" w:rsidP="00215438">
            <w:pPr>
              <w:spacing w:line="276" w:lineRule="auto"/>
              <w:jc w:val="left"/>
              <w:rPr>
                <w:rFonts w:ascii="Calibri" w:eastAsia="Calibri" w:hAnsi="Calibri" w:cs="Calibri"/>
                <w:sz w:val="18"/>
                <w:szCs w:val="18"/>
              </w:rPr>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p>
        </w:tc>
        <w:tc>
          <w:tcPr>
            <w:tcW w:w="1505" w:type="dxa"/>
            <w:tcBorders>
              <w:top w:val="single" w:sz="4" w:space="0" w:color="auto"/>
            </w:tcBorders>
            <w:vAlign w:val="center"/>
          </w:tcPr>
          <w:p w14:paraId="779CC303" w14:textId="3F55FA52" w:rsidR="00215438" w:rsidRPr="009C184A" w:rsidRDefault="00215438" w:rsidP="00215438">
            <w:pPr>
              <w:spacing w:line="276" w:lineRule="auto"/>
              <w:jc w:val="center"/>
              <w:rPr>
                <w:rFonts w:ascii="Calibri" w:hAnsi="Calibri" w:cs="Calibri"/>
                <w:sz w:val="18"/>
                <w:szCs w:val="18"/>
              </w:rPr>
            </w:pPr>
            <w:r w:rsidRPr="009C184A">
              <w:rPr>
                <w:rFonts w:ascii="Calibri" w:hAnsi="Calibri" w:cs="Calibri"/>
                <w:sz w:val="18"/>
                <w:szCs w:val="18"/>
              </w:rPr>
              <w:t>GPCR FW</w:t>
            </w:r>
          </w:p>
        </w:tc>
        <w:tc>
          <w:tcPr>
            <w:tcW w:w="1458" w:type="dxa"/>
            <w:tcBorders>
              <w:top w:val="single" w:sz="4" w:space="0" w:color="auto"/>
            </w:tcBorders>
            <w:vAlign w:val="center"/>
          </w:tcPr>
          <w:p w14:paraId="53F233AA" w14:textId="3D8EC604" w:rsidR="00215438" w:rsidRPr="009C184A" w:rsidRDefault="00C7716D" w:rsidP="6242B1C7">
            <w:pPr>
              <w:spacing w:line="276" w:lineRule="auto"/>
              <w:jc w:val="left"/>
              <w:rPr>
                <w:rFonts w:asciiTheme="minorHAnsi" w:hAnsiTheme="minorHAnsi" w:cstheme="minorBidi"/>
                <w:i/>
                <w:iCs/>
                <w:color w:val="000000" w:themeColor="text1"/>
                <w:sz w:val="18"/>
                <w:szCs w:val="18"/>
                <w:lang w:val="fr-CH" w:eastAsia="zh-CN"/>
              </w:rPr>
            </w:pPr>
            <w:r w:rsidRPr="6242B1C7">
              <w:rPr>
                <w:rFonts w:asciiTheme="minorHAnsi" w:hAnsiTheme="minorHAnsi" w:cstheme="minorBidi"/>
                <w:i/>
                <w:iCs/>
                <w:sz w:val="18"/>
                <w:szCs w:val="18"/>
              </w:rPr>
              <w:t xml:space="preserve">project management cost; </w:t>
            </w:r>
          </w:p>
        </w:tc>
        <w:tc>
          <w:tcPr>
            <w:tcW w:w="1413" w:type="dxa"/>
            <w:tcBorders>
              <w:top w:val="single" w:sz="4" w:space="0" w:color="auto"/>
            </w:tcBorders>
            <w:vAlign w:val="center"/>
          </w:tcPr>
          <w:p w14:paraId="0DB4D80D" w14:textId="5B8D79EF" w:rsidR="00215438" w:rsidRPr="009C184A" w:rsidRDefault="0073006B" w:rsidP="00215438">
            <w:pPr>
              <w:spacing w:line="276" w:lineRule="auto"/>
              <w:jc w:val="right"/>
              <w:rPr>
                <w:rFonts w:ascii="Calibri" w:eastAsia="Calibri" w:hAnsi="Calibri" w:cs="Calibri"/>
                <w:sz w:val="18"/>
                <w:szCs w:val="18"/>
                <w:lang w:val="fr-CH"/>
              </w:rPr>
            </w:pPr>
            <w:r w:rsidRPr="009C184A">
              <w:rPr>
                <w:rFonts w:ascii="Calibri" w:eastAsia="Calibri" w:hAnsi="Calibri" w:cs="Calibri"/>
                <w:sz w:val="18"/>
                <w:szCs w:val="18"/>
                <w:lang w:val="fr-CH"/>
              </w:rPr>
              <w:t>6,000</w:t>
            </w:r>
          </w:p>
        </w:tc>
      </w:tr>
      <w:tr w:rsidR="00215438" w:rsidRPr="000176CF" w14:paraId="242C6BFB" w14:textId="77777777" w:rsidTr="00B22356">
        <w:trPr>
          <w:cantSplit/>
          <w:trHeight w:val="720"/>
        </w:trPr>
        <w:tc>
          <w:tcPr>
            <w:tcW w:w="2442" w:type="dxa"/>
            <w:vMerge/>
            <w:vAlign w:val="center"/>
          </w:tcPr>
          <w:p w14:paraId="2DCFB04B" w14:textId="77777777" w:rsidR="00215438" w:rsidRPr="001A6F33" w:rsidRDefault="00215438" w:rsidP="00215438">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282E4DBF" w14:textId="17B81CA2" w:rsidR="00966199" w:rsidRPr="007D0F39" w:rsidRDefault="00966199" w:rsidP="00966199">
            <w:pPr>
              <w:spacing w:line="276" w:lineRule="auto"/>
              <w:jc w:val="left"/>
              <w:rPr>
                <w:rFonts w:asciiTheme="minorHAnsi" w:hAnsiTheme="minorHAnsi" w:cstheme="minorHAnsi"/>
                <w:iCs/>
                <w:sz w:val="18"/>
                <w:szCs w:val="18"/>
                <w:lang w:val="en-US"/>
              </w:rPr>
            </w:pPr>
            <w:r w:rsidRPr="007D0F39">
              <w:rPr>
                <w:rFonts w:asciiTheme="minorHAnsi" w:hAnsiTheme="minorHAnsi" w:cstheme="minorHAnsi"/>
                <w:iCs/>
                <w:sz w:val="18"/>
                <w:szCs w:val="18"/>
                <w:u w:val="single"/>
              </w:rPr>
              <w:t>Activity 3.7:</w:t>
            </w:r>
            <w:r w:rsidRPr="007D0F39">
              <w:rPr>
                <w:rFonts w:asciiTheme="minorHAnsi" w:hAnsiTheme="minorHAnsi" w:cstheme="minorHAnsi"/>
                <w:iCs/>
                <w:sz w:val="18"/>
                <w:szCs w:val="18"/>
              </w:rPr>
              <w:t xml:space="preserve"> </w:t>
            </w:r>
            <w:r w:rsidR="007D0F39" w:rsidRPr="007D0F39">
              <w:rPr>
                <w:rFonts w:asciiTheme="minorHAnsi" w:hAnsiTheme="minorHAnsi" w:cstheme="minorHAnsi"/>
                <w:iCs/>
                <w:sz w:val="18"/>
                <w:szCs w:val="18"/>
                <w:lang w:val="en-US"/>
              </w:rPr>
              <w:t xml:space="preserve">Carry out </w:t>
            </w:r>
            <w:r w:rsidRPr="007D0F39">
              <w:rPr>
                <w:rFonts w:asciiTheme="minorHAnsi" w:hAnsiTheme="minorHAnsi" w:cstheme="minorHAnsi"/>
                <w:b/>
                <w:bCs/>
                <w:iCs/>
                <w:sz w:val="18"/>
                <w:szCs w:val="18"/>
                <w:lang w:val="en-US"/>
              </w:rPr>
              <w:t>communication</w:t>
            </w:r>
            <w:r w:rsidRPr="007D0F39">
              <w:rPr>
                <w:rFonts w:asciiTheme="minorHAnsi" w:hAnsiTheme="minorHAnsi" w:cstheme="minorHAnsi"/>
                <w:iCs/>
                <w:sz w:val="18"/>
                <w:szCs w:val="18"/>
                <w:lang w:val="en-US"/>
              </w:rPr>
              <w:t xml:space="preserve"> and knowledge sharing, including through events and webinars, targeted </w:t>
            </w:r>
            <w:r w:rsidRPr="007D0F39">
              <w:rPr>
                <w:rFonts w:asciiTheme="minorHAnsi" w:hAnsiTheme="minorHAnsi" w:cstheme="minorHAnsi"/>
                <w:b/>
                <w:bCs/>
                <w:iCs/>
                <w:sz w:val="18"/>
                <w:szCs w:val="18"/>
                <w:lang w:val="en-US"/>
              </w:rPr>
              <w:t>messages and materials like blogs, think pieces, articles</w:t>
            </w:r>
            <w:r w:rsidRPr="007D0F39">
              <w:rPr>
                <w:rFonts w:asciiTheme="minorHAnsi" w:hAnsiTheme="minorHAnsi" w:cstheme="minorHAnsi"/>
                <w:iCs/>
                <w:sz w:val="18"/>
                <w:szCs w:val="18"/>
                <w:lang w:val="en-US"/>
              </w:rPr>
              <w:t xml:space="preserve"> through global, regional, and national platforms, as well as thematic webinars in collaboration with partners</w:t>
            </w:r>
            <w:r w:rsidR="0026039D" w:rsidRPr="007D0F39">
              <w:rPr>
                <w:rFonts w:asciiTheme="minorHAnsi" w:hAnsiTheme="minorHAnsi" w:cstheme="minorHAnsi"/>
                <w:iCs/>
                <w:sz w:val="18"/>
                <w:szCs w:val="18"/>
                <w:lang w:val="en-US"/>
              </w:rPr>
              <w:t>.</w:t>
            </w:r>
          </w:p>
          <w:p w14:paraId="13AAEAEA" w14:textId="2959565E" w:rsidR="00215438" w:rsidRPr="007D0F39" w:rsidRDefault="00215438" w:rsidP="00215438">
            <w:pPr>
              <w:spacing w:line="276" w:lineRule="auto"/>
              <w:jc w:val="left"/>
              <w:rPr>
                <w:rFonts w:asciiTheme="minorHAnsi" w:hAnsiTheme="minorHAnsi" w:cstheme="minorHAnsi"/>
                <w:iCs/>
                <w:sz w:val="18"/>
                <w:szCs w:val="18"/>
                <w:u w:val="single"/>
              </w:rPr>
            </w:pPr>
          </w:p>
        </w:tc>
        <w:tc>
          <w:tcPr>
            <w:tcW w:w="425" w:type="dxa"/>
            <w:tcBorders>
              <w:top w:val="single" w:sz="4" w:space="0" w:color="auto"/>
            </w:tcBorders>
            <w:vAlign w:val="center"/>
          </w:tcPr>
          <w:p w14:paraId="1F02D94B" w14:textId="669D8967" w:rsidR="00215438" w:rsidRPr="007D0F39" w:rsidRDefault="00215438" w:rsidP="00215438">
            <w:pPr>
              <w:spacing w:line="276" w:lineRule="auto"/>
              <w:jc w:val="center"/>
              <w:rPr>
                <w:rFonts w:asciiTheme="minorHAnsi" w:hAnsiTheme="minorHAnsi" w:cstheme="minorHAnsi"/>
                <w:sz w:val="18"/>
                <w:szCs w:val="18"/>
              </w:rPr>
            </w:pPr>
            <w:r w:rsidRPr="007D0F39">
              <w:rPr>
                <w:rFonts w:asciiTheme="minorHAnsi" w:hAnsiTheme="minorHAnsi" w:cstheme="minorHAnsi"/>
                <w:sz w:val="18"/>
                <w:szCs w:val="18"/>
              </w:rPr>
              <w:t>X</w:t>
            </w:r>
          </w:p>
        </w:tc>
        <w:tc>
          <w:tcPr>
            <w:tcW w:w="425" w:type="dxa"/>
            <w:tcBorders>
              <w:top w:val="single" w:sz="4" w:space="0" w:color="auto"/>
            </w:tcBorders>
            <w:vAlign w:val="center"/>
          </w:tcPr>
          <w:p w14:paraId="4B56D442" w14:textId="44AD2017" w:rsidR="00215438" w:rsidRPr="007D0F39" w:rsidRDefault="00215438" w:rsidP="00215438">
            <w:pPr>
              <w:spacing w:line="276" w:lineRule="auto"/>
              <w:jc w:val="center"/>
              <w:rPr>
                <w:rFonts w:asciiTheme="minorHAnsi" w:hAnsiTheme="minorHAnsi" w:cstheme="minorHAnsi"/>
                <w:sz w:val="18"/>
                <w:szCs w:val="18"/>
              </w:rPr>
            </w:pPr>
            <w:r w:rsidRPr="007D0F39">
              <w:rPr>
                <w:rFonts w:asciiTheme="minorHAnsi" w:hAnsiTheme="minorHAnsi" w:cstheme="minorHAnsi"/>
                <w:sz w:val="18"/>
                <w:szCs w:val="18"/>
              </w:rPr>
              <w:t>X</w:t>
            </w:r>
          </w:p>
        </w:tc>
        <w:tc>
          <w:tcPr>
            <w:tcW w:w="425" w:type="dxa"/>
            <w:tcBorders>
              <w:top w:val="single" w:sz="4" w:space="0" w:color="auto"/>
            </w:tcBorders>
            <w:vAlign w:val="center"/>
          </w:tcPr>
          <w:p w14:paraId="5D19C2CA" w14:textId="40B4ECDE" w:rsidR="00215438" w:rsidRPr="007D0F39" w:rsidRDefault="00215438" w:rsidP="00215438">
            <w:pPr>
              <w:spacing w:line="276" w:lineRule="auto"/>
              <w:jc w:val="center"/>
              <w:rPr>
                <w:rFonts w:asciiTheme="minorHAnsi" w:hAnsiTheme="minorHAnsi" w:cstheme="minorHAnsi"/>
                <w:sz w:val="18"/>
                <w:szCs w:val="18"/>
              </w:rPr>
            </w:pPr>
            <w:r w:rsidRPr="007D0F39">
              <w:rPr>
                <w:rFonts w:asciiTheme="minorHAnsi" w:hAnsiTheme="minorHAnsi" w:cstheme="minorHAnsi"/>
                <w:sz w:val="18"/>
                <w:szCs w:val="18"/>
              </w:rPr>
              <w:t>X</w:t>
            </w:r>
          </w:p>
        </w:tc>
        <w:tc>
          <w:tcPr>
            <w:tcW w:w="426" w:type="dxa"/>
            <w:tcBorders>
              <w:top w:val="single" w:sz="4" w:space="0" w:color="auto"/>
            </w:tcBorders>
            <w:vAlign w:val="center"/>
          </w:tcPr>
          <w:p w14:paraId="40529EEB" w14:textId="77EFEAAB" w:rsidR="00215438" w:rsidRPr="007D0F39" w:rsidRDefault="00215438" w:rsidP="00215438">
            <w:pPr>
              <w:spacing w:line="276" w:lineRule="auto"/>
              <w:jc w:val="center"/>
              <w:rPr>
                <w:rFonts w:asciiTheme="minorHAnsi" w:hAnsiTheme="minorHAnsi" w:cstheme="minorHAnsi"/>
                <w:sz w:val="18"/>
                <w:szCs w:val="18"/>
              </w:rPr>
            </w:pPr>
            <w:r w:rsidRPr="007D0F39">
              <w:rPr>
                <w:rFonts w:asciiTheme="minorHAnsi" w:hAnsiTheme="minorHAnsi" w:cstheme="minorHAnsi"/>
                <w:sz w:val="18"/>
                <w:szCs w:val="18"/>
              </w:rPr>
              <w:t>X</w:t>
            </w:r>
          </w:p>
        </w:tc>
        <w:tc>
          <w:tcPr>
            <w:tcW w:w="425" w:type="dxa"/>
            <w:tcBorders>
              <w:top w:val="single" w:sz="4" w:space="0" w:color="auto"/>
            </w:tcBorders>
            <w:vAlign w:val="center"/>
          </w:tcPr>
          <w:p w14:paraId="3CA7678D" w14:textId="4A0AA326" w:rsidR="00215438" w:rsidRPr="007D0F39" w:rsidRDefault="00215438" w:rsidP="00215438">
            <w:pPr>
              <w:spacing w:line="276" w:lineRule="auto"/>
              <w:jc w:val="center"/>
              <w:rPr>
                <w:rFonts w:asciiTheme="minorHAnsi" w:hAnsiTheme="minorHAnsi" w:cstheme="minorHAnsi"/>
                <w:sz w:val="18"/>
                <w:szCs w:val="18"/>
              </w:rPr>
            </w:pPr>
            <w:r w:rsidRPr="007D0F39">
              <w:rPr>
                <w:rFonts w:asciiTheme="minorHAnsi" w:hAnsiTheme="minorHAnsi" w:cstheme="minorHAnsi"/>
                <w:sz w:val="18"/>
                <w:szCs w:val="18"/>
              </w:rPr>
              <w:t>X</w:t>
            </w:r>
          </w:p>
        </w:tc>
        <w:tc>
          <w:tcPr>
            <w:tcW w:w="425" w:type="dxa"/>
            <w:tcBorders>
              <w:top w:val="single" w:sz="4" w:space="0" w:color="auto"/>
            </w:tcBorders>
            <w:vAlign w:val="center"/>
          </w:tcPr>
          <w:p w14:paraId="7D3C5F51" w14:textId="1521BA8E" w:rsidR="00215438" w:rsidRPr="007D0F39" w:rsidRDefault="00215438" w:rsidP="00215438">
            <w:pPr>
              <w:spacing w:line="276" w:lineRule="auto"/>
              <w:jc w:val="center"/>
              <w:rPr>
                <w:rFonts w:asciiTheme="minorHAnsi" w:hAnsiTheme="minorHAnsi" w:cstheme="minorHAnsi"/>
                <w:sz w:val="18"/>
                <w:szCs w:val="18"/>
              </w:rPr>
            </w:pPr>
            <w:r w:rsidRPr="007D0F39">
              <w:rPr>
                <w:rFonts w:asciiTheme="minorHAnsi" w:hAnsiTheme="minorHAnsi" w:cstheme="minorHAnsi"/>
                <w:sz w:val="18"/>
                <w:szCs w:val="18"/>
              </w:rPr>
              <w:t>X</w:t>
            </w:r>
          </w:p>
        </w:tc>
        <w:tc>
          <w:tcPr>
            <w:tcW w:w="2282" w:type="dxa"/>
            <w:tcBorders>
              <w:top w:val="single" w:sz="4" w:space="0" w:color="auto"/>
            </w:tcBorders>
            <w:vAlign w:val="center"/>
          </w:tcPr>
          <w:p w14:paraId="10219120" w14:textId="533AA476" w:rsidR="00215438" w:rsidRPr="007D0F39" w:rsidRDefault="006A298B" w:rsidP="00215438">
            <w:pPr>
              <w:spacing w:line="276" w:lineRule="auto"/>
              <w:jc w:val="left"/>
              <w:rPr>
                <w:rFonts w:ascii="Calibri" w:eastAsia="Calibri" w:hAnsi="Calibri" w:cs="Calibri"/>
                <w:sz w:val="18"/>
                <w:szCs w:val="18"/>
              </w:rPr>
            </w:pPr>
            <w:r w:rsidRPr="00562880">
              <w:rPr>
                <w:rFonts w:ascii="Calibri" w:eastAsia="Calibri" w:hAnsi="Calibri" w:cs="Calibri"/>
                <w:sz w:val="18"/>
                <w:szCs w:val="18"/>
              </w:rPr>
              <w:t xml:space="preserve">UNDP COs in Maldives, Seychelles, Timor </w:t>
            </w:r>
            <w:proofErr w:type="spellStart"/>
            <w:r w:rsidRPr="00562880">
              <w:rPr>
                <w:rFonts w:ascii="Calibri" w:eastAsia="Calibri" w:hAnsi="Calibri" w:cs="Calibri"/>
                <w:sz w:val="18"/>
                <w:szCs w:val="18"/>
              </w:rPr>
              <w:t>Leste</w:t>
            </w:r>
            <w:proofErr w:type="spellEnd"/>
            <w:r>
              <w:rPr>
                <w:rFonts w:ascii="Calibri" w:eastAsia="Calibri" w:hAnsi="Calibri" w:cs="Calibri"/>
                <w:sz w:val="18"/>
                <w:szCs w:val="18"/>
              </w:rPr>
              <w:t xml:space="preserve">; </w:t>
            </w:r>
            <w:r w:rsidRPr="00D5021C">
              <w:rPr>
                <w:rFonts w:ascii="Calibri" w:eastAsia="Calibri" w:hAnsi="Calibri" w:cs="Calibri"/>
                <w:sz w:val="18"/>
                <w:szCs w:val="18"/>
              </w:rPr>
              <w:t>UNDP – DRT global and regional teams</w:t>
            </w:r>
          </w:p>
        </w:tc>
        <w:tc>
          <w:tcPr>
            <w:tcW w:w="1505" w:type="dxa"/>
            <w:tcBorders>
              <w:top w:val="single" w:sz="4" w:space="0" w:color="auto"/>
            </w:tcBorders>
            <w:vAlign w:val="center"/>
          </w:tcPr>
          <w:p w14:paraId="72C94546" w14:textId="4670853C" w:rsidR="00215438" w:rsidRPr="007D0F39" w:rsidRDefault="00215438" w:rsidP="00215438">
            <w:pPr>
              <w:spacing w:line="276" w:lineRule="auto"/>
              <w:jc w:val="center"/>
              <w:rPr>
                <w:rFonts w:ascii="Calibri" w:hAnsi="Calibri" w:cs="Calibri"/>
                <w:sz w:val="18"/>
                <w:szCs w:val="18"/>
              </w:rPr>
            </w:pPr>
            <w:r w:rsidRPr="007D0F39">
              <w:rPr>
                <w:rFonts w:ascii="Calibri" w:hAnsi="Calibri" w:cs="Calibri"/>
                <w:sz w:val="18"/>
                <w:szCs w:val="18"/>
              </w:rPr>
              <w:t>GPCR FW</w:t>
            </w:r>
          </w:p>
        </w:tc>
        <w:tc>
          <w:tcPr>
            <w:tcW w:w="1458" w:type="dxa"/>
            <w:tcBorders>
              <w:top w:val="single" w:sz="4" w:space="0" w:color="auto"/>
            </w:tcBorders>
            <w:vAlign w:val="center"/>
          </w:tcPr>
          <w:p w14:paraId="2E7387AA" w14:textId="2C3FDA66" w:rsidR="00215438" w:rsidRPr="004E4670" w:rsidRDefault="007D0F39" w:rsidP="00215438">
            <w:pPr>
              <w:spacing w:line="276" w:lineRule="auto"/>
              <w:jc w:val="left"/>
              <w:rPr>
                <w:rFonts w:asciiTheme="minorHAnsi" w:hAnsiTheme="minorHAnsi" w:cstheme="minorBidi"/>
                <w:i/>
                <w:color w:val="000000" w:themeColor="text1"/>
                <w:sz w:val="18"/>
                <w:szCs w:val="18"/>
                <w:lang w:eastAsia="zh-CN"/>
              </w:rPr>
            </w:pPr>
            <w:r w:rsidRPr="004E4670">
              <w:rPr>
                <w:rFonts w:asciiTheme="minorHAnsi" w:hAnsiTheme="minorHAnsi" w:cstheme="minorBidi"/>
                <w:i/>
                <w:color w:val="000000" w:themeColor="text1"/>
                <w:sz w:val="18"/>
                <w:szCs w:val="18"/>
                <w:lang w:eastAsia="zh-CN"/>
              </w:rPr>
              <w:t>contractual services</w:t>
            </w:r>
            <w:r w:rsidR="00A863CB" w:rsidRPr="004E4670">
              <w:rPr>
                <w:rFonts w:asciiTheme="minorHAnsi" w:hAnsiTheme="minorHAnsi" w:cstheme="minorBidi"/>
                <w:i/>
                <w:iCs/>
                <w:color w:val="000000" w:themeColor="text1"/>
                <w:sz w:val="18"/>
                <w:szCs w:val="18"/>
                <w:lang w:eastAsia="zh-CN"/>
              </w:rPr>
              <w:t xml:space="preserve"> companies</w:t>
            </w:r>
            <w:r w:rsidRPr="004E4670">
              <w:rPr>
                <w:rFonts w:asciiTheme="minorHAnsi" w:hAnsiTheme="minorHAnsi" w:cstheme="minorBidi"/>
                <w:i/>
                <w:color w:val="000000" w:themeColor="text1"/>
                <w:sz w:val="18"/>
                <w:szCs w:val="18"/>
                <w:lang w:eastAsia="zh-CN"/>
              </w:rPr>
              <w:t>; consultants; workshops</w:t>
            </w:r>
          </w:p>
        </w:tc>
        <w:tc>
          <w:tcPr>
            <w:tcW w:w="1413" w:type="dxa"/>
            <w:tcBorders>
              <w:top w:val="single" w:sz="4" w:space="0" w:color="auto"/>
            </w:tcBorders>
            <w:vAlign w:val="center"/>
          </w:tcPr>
          <w:p w14:paraId="21285AB4" w14:textId="5DAD67BA" w:rsidR="00215438" w:rsidRPr="007D0F39" w:rsidRDefault="0073006B" w:rsidP="00215438">
            <w:pPr>
              <w:spacing w:line="276" w:lineRule="auto"/>
              <w:jc w:val="right"/>
              <w:rPr>
                <w:rFonts w:ascii="Calibri" w:eastAsia="Calibri" w:hAnsi="Calibri" w:cs="Calibri"/>
                <w:sz w:val="18"/>
                <w:szCs w:val="18"/>
                <w:lang w:val="fr-CH"/>
              </w:rPr>
            </w:pPr>
            <w:r w:rsidRPr="007D0F39">
              <w:rPr>
                <w:rFonts w:ascii="Calibri" w:eastAsia="Calibri" w:hAnsi="Calibri" w:cs="Calibri"/>
                <w:sz w:val="18"/>
                <w:szCs w:val="18"/>
                <w:lang w:val="fr-CH"/>
              </w:rPr>
              <w:t>2,000</w:t>
            </w:r>
          </w:p>
        </w:tc>
      </w:tr>
      <w:tr w:rsidR="00615DAE" w:rsidRPr="00932F6D" w14:paraId="60DEF8B1" w14:textId="77777777" w:rsidTr="00B22356">
        <w:tblPrEx>
          <w:tblCellMar>
            <w:left w:w="70" w:type="dxa"/>
            <w:right w:w="70" w:type="dxa"/>
          </w:tblCellMar>
        </w:tblPrEx>
        <w:trPr>
          <w:cantSplit/>
          <w:trHeight w:val="334"/>
        </w:trPr>
        <w:tc>
          <w:tcPr>
            <w:tcW w:w="13001" w:type="dxa"/>
            <w:gridSpan w:val="10"/>
            <w:shd w:val="clear" w:color="auto" w:fill="E7E6E6" w:themeFill="background2"/>
            <w:vAlign w:val="center"/>
          </w:tcPr>
          <w:p w14:paraId="31548DD8" w14:textId="77777777" w:rsidR="00615DAE" w:rsidRPr="00932F6D" w:rsidRDefault="00615DAE">
            <w:pPr>
              <w:spacing w:line="276" w:lineRule="auto"/>
              <w:jc w:val="center"/>
              <w:rPr>
                <w:rFonts w:asciiTheme="minorHAnsi" w:hAnsiTheme="minorHAnsi" w:cstheme="minorHAnsi"/>
                <w:b/>
                <w:bCs/>
                <w:i/>
                <w:iCs/>
                <w:sz w:val="18"/>
                <w:szCs w:val="18"/>
              </w:rPr>
            </w:pPr>
          </w:p>
        </w:tc>
        <w:tc>
          <w:tcPr>
            <w:tcW w:w="1458" w:type="dxa"/>
            <w:tcBorders>
              <w:top w:val="single" w:sz="4" w:space="0" w:color="auto"/>
            </w:tcBorders>
            <w:shd w:val="clear" w:color="auto" w:fill="E7E6E6" w:themeFill="background2"/>
            <w:vAlign w:val="center"/>
          </w:tcPr>
          <w:p w14:paraId="13D263C0" w14:textId="77777777" w:rsidR="00615DAE" w:rsidRPr="00932F6D" w:rsidRDefault="00615DAE">
            <w:pPr>
              <w:spacing w:after="0" w:line="276" w:lineRule="auto"/>
              <w:jc w:val="left"/>
              <w:rPr>
                <w:rFonts w:asciiTheme="minorHAnsi" w:hAnsiTheme="minorHAnsi" w:cstheme="minorHAnsi"/>
                <w:b/>
                <w:bCs/>
                <w:i/>
                <w:iCs/>
                <w:sz w:val="18"/>
                <w:szCs w:val="18"/>
              </w:rPr>
            </w:pPr>
            <w:r w:rsidRPr="00932F6D">
              <w:rPr>
                <w:rFonts w:asciiTheme="minorHAnsi" w:hAnsiTheme="minorHAnsi" w:cstheme="minorHAnsi"/>
                <w:b/>
                <w:bCs/>
                <w:i/>
                <w:iCs/>
                <w:sz w:val="18"/>
                <w:szCs w:val="18"/>
              </w:rPr>
              <w:t>Subtotal:</w:t>
            </w:r>
          </w:p>
        </w:tc>
        <w:tc>
          <w:tcPr>
            <w:tcW w:w="1413" w:type="dxa"/>
            <w:tcBorders>
              <w:top w:val="single" w:sz="4" w:space="0" w:color="auto"/>
            </w:tcBorders>
            <w:shd w:val="clear" w:color="auto" w:fill="E7E6E6" w:themeFill="background2"/>
            <w:vAlign w:val="center"/>
          </w:tcPr>
          <w:p w14:paraId="09496CC8" w14:textId="20B63437" w:rsidR="00615DAE" w:rsidRPr="00932F6D" w:rsidRDefault="00FA49AE">
            <w:pPr>
              <w:spacing w:line="276" w:lineRule="auto"/>
              <w:jc w:val="right"/>
              <w:rPr>
                <w:b/>
                <w:bCs/>
                <w:i/>
                <w:iCs/>
              </w:rPr>
            </w:pPr>
            <w:r>
              <w:rPr>
                <w:rFonts w:ascii="Calibri" w:eastAsia="Calibri" w:hAnsi="Calibri" w:cs="Calibri"/>
                <w:b/>
                <w:bCs/>
                <w:i/>
                <w:iCs/>
                <w:sz w:val="18"/>
                <w:szCs w:val="18"/>
              </w:rPr>
              <w:t>620,</w:t>
            </w:r>
            <w:r w:rsidR="007228AC">
              <w:rPr>
                <w:rFonts w:ascii="Calibri" w:eastAsia="Calibri" w:hAnsi="Calibri" w:cs="Calibri"/>
                <w:b/>
                <w:bCs/>
                <w:i/>
                <w:iCs/>
                <w:sz w:val="18"/>
                <w:szCs w:val="18"/>
              </w:rPr>
              <w:t>130</w:t>
            </w:r>
          </w:p>
        </w:tc>
      </w:tr>
      <w:tr w:rsidR="00F135E1" w:rsidRPr="001A6F33" w14:paraId="66AE3E3C" w14:textId="77777777" w:rsidTr="00B22356">
        <w:tblPrEx>
          <w:tblCellMar>
            <w:left w:w="70" w:type="dxa"/>
            <w:right w:w="70" w:type="dxa"/>
          </w:tblCellMar>
        </w:tblPrEx>
        <w:trPr>
          <w:cantSplit/>
          <w:trHeight w:val="720"/>
        </w:trPr>
        <w:tc>
          <w:tcPr>
            <w:tcW w:w="2442" w:type="dxa"/>
            <w:vMerge w:val="restart"/>
            <w:vAlign w:val="center"/>
          </w:tcPr>
          <w:p w14:paraId="64F77571" w14:textId="77777777" w:rsidR="00F135E1" w:rsidRPr="00932F6D" w:rsidRDefault="00F135E1">
            <w:pPr>
              <w:spacing w:line="276" w:lineRule="auto"/>
              <w:jc w:val="left"/>
              <w:rPr>
                <w:rFonts w:asciiTheme="minorHAnsi" w:hAnsiTheme="minorHAnsi" w:cstheme="minorHAnsi"/>
                <w:szCs w:val="22"/>
              </w:rPr>
            </w:pPr>
            <w:r w:rsidRPr="00932F6D">
              <w:rPr>
                <w:rFonts w:asciiTheme="minorHAnsi" w:hAnsiTheme="minorHAnsi" w:cstheme="minorHAnsi"/>
                <w:b/>
                <w:bCs/>
                <w:szCs w:val="22"/>
              </w:rPr>
              <w:t xml:space="preserve">Output </w:t>
            </w:r>
            <w:r>
              <w:rPr>
                <w:rFonts w:asciiTheme="minorHAnsi" w:hAnsiTheme="minorHAnsi" w:cstheme="minorHAnsi"/>
                <w:b/>
                <w:bCs/>
                <w:szCs w:val="22"/>
              </w:rPr>
              <w:t>4</w:t>
            </w:r>
            <w:r w:rsidRPr="00932F6D">
              <w:rPr>
                <w:rFonts w:asciiTheme="minorHAnsi" w:hAnsiTheme="minorHAnsi" w:cstheme="minorHAnsi"/>
                <w:szCs w:val="22"/>
              </w:rPr>
              <w:t xml:space="preserve"> </w:t>
            </w:r>
          </w:p>
          <w:p w14:paraId="04615369" w14:textId="6B7584AC" w:rsidR="00F135E1" w:rsidRPr="00463059" w:rsidRDefault="00F135E1">
            <w:pPr>
              <w:spacing w:line="276" w:lineRule="auto"/>
              <w:jc w:val="left"/>
              <w:rPr>
                <w:rFonts w:asciiTheme="minorHAnsi" w:hAnsiTheme="minorHAnsi" w:cstheme="minorHAnsi"/>
                <w:sz w:val="18"/>
                <w:szCs w:val="18"/>
              </w:rPr>
            </w:pPr>
            <w:r w:rsidRPr="00463059">
              <w:rPr>
                <w:rFonts w:asciiTheme="minorHAnsi" w:hAnsiTheme="minorHAnsi" w:cstheme="minorHAnsi"/>
                <w:b/>
                <w:bCs/>
                <w:sz w:val="18"/>
                <w:szCs w:val="18"/>
              </w:rPr>
              <w:t xml:space="preserve">Early Warning and Preparedness: </w:t>
            </w:r>
            <w:r w:rsidRPr="00463059">
              <w:rPr>
                <w:rFonts w:asciiTheme="minorHAnsi" w:hAnsiTheme="minorHAnsi" w:cstheme="minorHAnsi"/>
                <w:sz w:val="18"/>
                <w:szCs w:val="18"/>
              </w:rPr>
              <w:t>Strengthened early warning and preparedness systems and capacities to support early action of affected</w:t>
            </w:r>
            <w:r w:rsidR="00D56228">
              <w:rPr>
                <w:rFonts w:asciiTheme="minorHAnsi" w:hAnsiTheme="minorHAnsi" w:cstheme="minorHAnsi"/>
                <w:sz w:val="18"/>
                <w:szCs w:val="18"/>
              </w:rPr>
              <w:t xml:space="preserve"> men and women</w:t>
            </w:r>
          </w:p>
          <w:p w14:paraId="24C99114" w14:textId="77777777" w:rsidR="00F135E1" w:rsidRPr="001A6F33" w:rsidRDefault="00F135E1">
            <w:pPr>
              <w:spacing w:line="276" w:lineRule="auto"/>
              <w:jc w:val="left"/>
              <w:rPr>
                <w:rFonts w:asciiTheme="minorHAnsi" w:hAnsiTheme="minorHAnsi" w:cstheme="minorHAnsi"/>
                <w:i/>
                <w:sz w:val="18"/>
                <w:szCs w:val="18"/>
              </w:rPr>
            </w:pPr>
          </w:p>
          <w:p w14:paraId="5BD7E2FB" w14:textId="77777777" w:rsidR="00F135E1" w:rsidRDefault="00F135E1">
            <w:pPr>
              <w:spacing w:line="276" w:lineRule="auto"/>
              <w:jc w:val="left"/>
              <w:rPr>
                <w:rFonts w:asciiTheme="minorHAnsi" w:hAnsiTheme="minorHAnsi" w:cstheme="minorBidi"/>
                <w:b/>
                <w:bCs/>
                <w:sz w:val="18"/>
                <w:szCs w:val="18"/>
              </w:rPr>
            </w:pPr>
            <w:r w:rsidRPr="001A6F33">
              <w:rPr>
                <w:rFonts w:asciiTheme="minorHAnsi" w:hAnsiTheme="minorHAnsi" w:cstheme="minorHAnsi"/>
                <w:sz w:val="18"/>
                <w:szCs w:val="18"/>
              </w:rPr>
              <w:t>Gender Marker:</w:t>
            </w:r>
            <w:r w:rsidRPr="00A44A71">
              <w:rPr>
                <w:rFonts w:asciiTheme="minorHAnsi" w:hAnsiTheme="minorHAnsi" w:cstheme="minorBidi"/>
                <w:sz w:val="18"/>
                <w:szCs w:val="18"/>
              </w:rPr>
              <w:t xml:space="preserve"> </w:t>
            </w:r>
            <w:r w:rsidRPr="00782A01">
              <w:rPr>
                <w:rFonts w:asciiTheme="minorHAnsi" w:hAnsiTheme="minorHAnsi" w:cstheme="minorBidi"/>
                <w:b/>
                <w:bCs/>
                <w:sz w:val="18"/>
                <w:szCs w:val="18"/>
              </w:rPr>
              <w:t>GEN2</w:t>
            </w:r>
          </w:p>
          <w:p w14:paraId="42F27E4E" w14:textId="77777777" w:rsidR="00E62C85" w:rsidRDefault="00E62C85">
            <w:pPr>
              <w:spacing w:line="276" w:lineRule="auto"/>
              <w:jc w:val="left"/>
              <w:rPr>
                <w:rFonts w:asciiTheme="minorHAnsi" w:hAnsiTheme="minorHAnsi" w:cstheme="minorBidi"/>
                <w:b/>
                <w:bCs/>
                <w:sz w:val="18"/>
                <w:szCs w:val="18"/>
              </w:rPr>
            </w:pPr>
          </w:p>
          <w:p w14:paraId="38048323" w14:textId="37487D81" w:rsidR="006B6DF1" w:rsidRPr="006B6DF1" w:rsidRDefault="006B6DF1" w:rsidP="006B6DF1">
            <w:pPr>
              <w:spacing w:line="276" w:lineRule="auto"/>
              <w:jc w:val="left"/>
              <w:rPr>
                <w:rFonts w:asciiTheme="minorHAnsi" w:hAnsiTheme="minorHAnsi" w:cstheme="minorHAnsi"/>
                <w:i/>
                <w:iCs/>
                <w:sz w:val="18"/>
                <w:szCs w:val="18"/>
              </w:rPr>
            </w:pPr>
            <w:r w:rsidRPr="006B6DF1">
              <w:rPr>
                <w:rFonts w:asciiTheme="minorHAnsi" w:hAnsiTheme="minorHAnsi" w:cstheme="minorHAnsi"/>
                <w:b/>
                <w:bCs/>
                <w:sz w:val="18"/>
                <w:szCs w:val="18"/>
              </w:rPr>
              <w:t>Indicator 1:</w:t>
            </w:r>
            <w:r>
              <w:rPr>
                <w:rFonts w:asciiTheme="minorHAnsi" w:hAnsiTheme="minorHAnsi" w:cstheme="minorHAnsi"/>
                <w:sz w:val="18"/>
                <w:szCs w:val="18"/>
              </w:rPr>
              <w:t xml:space="preserve"> </w:t>
            </w:r>
            <w:r w:rsidRPr="006B6DF1">
              <w:rPr>
                <w:rFonts w:asciiTheme="minorHAnsi" w:hAnsiTheme="minorHAnsi" w:cstheme="minorHAnsi"/>
                <w:i/>
                <w:iCs/>
                <w:sz w:val="18"/>
                <w:szCs w:val="18"/>
              </w:rPr>
              <w:t>Number of gender-responsive and multi-hazard early warning and preparedness procedures established or updated and implemented in a multi-stakeholder approach.</w:t>
            </w:r>
          </w:p>
          <w:p w14:paraId="7211DD1C" w14:textId="03BC7A5B" w:rsidR="006B6DF1" w:rsidRPr="006B6DF1" w:rsidRDefault="006B6DF1" w:rsidP="006B6DF1">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Baseline:</w:t>
            </w:r>
            <w:r>
              <w:rPr>
                <w:rFonts w:asciiTheme="minorHAnsi" w:hAnsiTheme="minorHAnsi" w:cstheme="minorHAnsi"/>
                <w:b/>
                <w:bCs/>
                <w:sz w:val="18"/>
                <w:szCs w:val="18"/>
              </w:rPr>
              <w:t xml:space="preserve"> </w:t>
            </w:r>
            <w:r w:rsidRPr="006B6DF1">
              <w:rPr>
                <w:rFonts w:asciiTheme="minorHAnsi" w:hAnsiTheme="minorHAnsi" w:cstheme="minorHAnsi"/>
                <w:sz w:val="18"/>
                <w:szCs w:val="18"/>
              </w:rPr>
              <w:t>0</w:t>
            </w:r>
          </w:p>
          <w:p w14:paraId="26E82FE9" w14:textId="39D1D1FA" w:rsidR="006B6DF1" w:rsidRDefault="006B6DF1" w:rsidP="006B6DF1">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Target:</w:t>
            </w:r>
            <w:r>
              <w:rPr>
                <w:rFonts w:asciiTheme="minorHAnsi" w:hAnsiTheme="minorHAnsi" w:cstheme="minorHAnsi"/>
                <w:b/>
                <w:bCs/>
                <w:sz w:val="18"/>
                <w:szCs w:val="18"/>
              </w:rPr>
              <w:t xml:space="preserve"> 3 </w:t>
            </w:r>
            <w:r w:rsidRPr="006B6DF1">
              <w:rPr>
                <w:rFonts w:asciiTheme="minorHAnsi" w:hAnsiTheme="minorHAnsi" w:cstheme="minorHAnsi"/>
                <w:sz w:val="18"/>
                <w:szCs w:val="18"/>
              </w:rPr>
              <w:t>(at last one per country)</w:t>
            </w:r>
          </w:p>
          <w:p w14:paraId="6C3BDEBB" w14:textId="77777777" w:rsidR="006B6DF1" w:rsidRPr="006B6DF1" w:rsidRDefault="006B6DF1" w:rsidP="006B6DF1">
            <w:pPr>
              <w:spacing w:line="276" w:lineRule="auto"/>
              <w:jc w:val="left"/>
              <w:rPr>
                <w:rFonts w:asciiTheme="minorHAnsi" w:hAnsiTheme="minorHAnsi" w:cstheme="minorHAnsi"/>
                <w:sz w:val="18"/>
                <w:szCs w:val="18"/>
              </w:rPr>
            </w:pPr>
          </w:p>
          <w:p w14:paraId="5E30C246" w14:textId="14E088E0" w:rsidR="00E62C85" w:rsidRDefault="006B6DF1" w:rsidP="006B6DF1">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Indicator 2:</w:t>
            </w:r>
            <w:r>
              <w:rPr>
                <w:rFonts w:asciiTheme="minorHAnsi" w:hAnsiTheme="minorHAnsi" w:cstheme="minorHAnsi"/>
                <w:sz w:val="18"/>
                <w:szCs w:val="18"/>
              </w:rPr>
              <w:t xml:space="preserve"> </w:t>
            </w:r>
            <w:r w:rsidRPr="006B6DF1">
              <w:rPr>
                <w:rFonts w:asciiTheme="minorHAnsi" w:hAnsiTheme="minorHAnsi" w:cstheme="minorHAnsi"/>
                <w:i/>
                <w:iCs/>
                <w:sz w:val="18"/>
                <w:szCs w:val="18"/>
              </w:rPr>
              <w:t xml:space="preserve">Number of </w:t>
            </w:r>
            <w:r w:rsidR="00D56228">
              <w:rPr>
                <w:rFonts w:asciiTheme="minorHAnsi" w:hAnsiTheme="minorHAnsi" w:cstheme="minorHAnsi"/>
                <w:i/>
                <w:iCs/>
                <w:sz w:val="18"/>
                <w:szCs w:val="18"/>
              </w:rPr>
              <w:t>men and women</w:t>
            </w:r>
            <w:r w:rsidRPr="006B6DF1">
              <w:rPr>
                <w:rFonts w:asciiTheme="minorHAnsi" w:hAnsiTheme="minorHAnsi" w:cstheme="minorHAnsi"/>
                <w:i/>
                <w:iCs/>
                <w:sz w:val="18"/>
                <w:szCs w:val="18"/>
              </w:rPr>
              <w:t xml:space="preserve"> professionals trained and equipped to implement early warning, </w:t>
            </w:r>
            <w:r w:rsidRPr="006B6DF1">
              <w:rPr>
                <w:rFonts w:asciiTheme="minorHAnsi" w:hAnsiTheme="minorHAnsi" w:cstheme="minorHAnsi"/>
                <w:i/>
                <w:iCs/>
                <w:sz w:val="18"/>
                <w:szCs w:val="18"/>
              </w:rPr>
              <w:lastRenderedPageBreak/>
              <w:t>preparedness, and response roles, disaggregated by gender.</w:t>
            </w:r>
          </w:p>
          <w:p w14:paraId="16A8E7BA" w14:textId="070B591A" w:rsidR="006B6DF1" w:rsidRPr="00C72578" w:rsidRDefault="006B6DF1" w:rsidP="006B6DF1">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Baseline:</w:t>
            </w:r>
            <w:r w:rsidR="009E30A6">
              <w:rPr>
                <w:rFonts w:asciiTheme="minorHAnsi" w:hAnsiTheme="minorHAnsi" w:cstheme="minorHAnsi"/>
                <w:b/>
                <w:bCs/>
                <w:sz w:val="18"/>
                <w:szCs w:val="18"/>
              </w:rPr>
              <w:t xml:space="preserve"> </w:t>
            </w:r>
            <w:r w:rsidR="009E30A6" w:rsidRPr="00C72578">
              <w:rPr>
                <w:rFonts w:asciiTheme="minorHAnsi" w:hAnsiTheme="minorHAnsi" w:cstheme="minorHAnsi"/>
                <w:sz w:val="18"/>
                <w:szCs w:val="18"/>
              </w:rPr>
              <w:t>0</w:t>
            </w:r>
          </w:p>
          <w:p w14:paraId="68CE9113" w14:textId="3CFF1E0E" w:rsidR="006B6DF1" w:rsidRPr="00C72578" w:rsidRDefault="006B6DF1" w:rsidP="006B6DF1">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Target:</w:t>
            </w:r>
            <w:r w:rsidR="00CF1B4A">
              <w:rPr>
                <w:rFonts w:asciiTheme="minorHAnsi" w:hAnsiTheme="minorHAnsi" w:cstheme="minorHAnsi"/>
                <w:b/>
                <w:bCs/>
                <w:sz w:val="18"/>
                <w:szCs w:val="18"/>
              </w:rPr>
              <w:t xml:space="preserve"> </w:t>
            </w:r>
            <w:r w:rsidR="00C72578" w:rsidRPr="00C72578">
              <w:rPr>
                <w:rFonts w:asciiTheme="minorHAnsi" w:hAnsiTheme="minorHAnsi" w:cstheme="minorHAnsi"/>
                <w:sz w:val="18"/>
                <w:szCs w:val="18"/>
              </w:rPr>
              <w:t>120</w:t>
            </w:r>
          </w:p>
          <w:p w14:paraId="63CF6D00" w14:textId="1AB57F28" w:rsidR="006B6DF1" w:rsidRPr="001A6F33" w:rsidRDefault="006B6DF1" w:rsidP="006B6DF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279596CE" w14:textId="77777777" w:rsidR="00F135E1" w:rsidRPr="004F0227" w:rsidRDefault="00F135E1">
            <w:pPr>
              <w:spacing w:line="276" w:lineRule="auto"/>
              <w:jc w:val="left"/>
              <w:rPr>
                <w:rFonts w:asciiTheme="minorHAnsi" w:hAnsiTheme="minorHAnsi" w:cstheme="minorHAnsi"/>
                <w:sz w:val="18"/>
                <w:szCs w:val="18"/>
                <w:lang w:val="en-US"/>
              </w:rPr>
            </w:pPr>
            <w:r w:rsidRPr="004F0227">
              <w:rPr>
                <w:rFonts w:asciiTheme="minorHAnsi" w:hAnsiTheme="minorHAnsi" w:cstheme="minorHAnsi"/>
                <w:sz w:val="18"/>
                <w:szCs w:val="18"/>
                <w:u w:val="single"/>
              </w:rPr>
              <w:lastRenderedPageBreak/>
              <w:t xml:space="preserve">Activity </w:t>
            </w:r>
            <w:r>
              <w:rPr>
                <w:rFonts w:asciiTheme="minorHAnsi" w:hAnsiTheme="minorHAnsi" w:cstheme="minorHAnsi"/>
                <w:sz w:val="18"/>
                <w:szCs w:val="18"/>
                <w:u w:val="single"/>
              </w:rPr>
              <w:t>4</w:t>
            </w:r>
            <w:r w:rsidRPr="004F0227">
              <w:rPr>
                <w:rFonts w:asciiTheme="minorHAnsi" w:hAnsiTheme="minorHAnsi" w:cstheme="minorHAnsi"/>
                <w:sz w:val="18"/>
                <w:szCs w:val="18"/>
                <w:u w:val="single"/>
              </w:rPr>
              <w:t>.1:</w:t>
            </w:r>
            <w:r>
              <w:rPr>
                <w:rFonts w:asciiTheme="minorHAnsi" w:hAnsiTheme="minorHAnsi" w:cstheme="minorHAnsi"/>
                <w:sz w:val="18"/>
                <w:szCs w:val="18"/>
              </w:rPr>
              <w:t xml:space="preserve"> </w:t>
            </w:r>
            <w:r w:rsidRPr="004F0227">
              <w:rPr>
                <w:rFonts w:asciiTheme="minorHAnsi" w:hAnsiTheme="minorHAnsi" w:cstheme="minorHAnsi"/>
                <w:sz w:val="18"/>
                <w:szCs w:val="18"/>
                <w:lang w:val="en-US"/>
              </w:rPr>
              <w:t xml:space="preserve">Strengthen the </w:t>
            </w:r>
            <w:r w:rsidRPr="004F0227">
              <w:rPr>
                <w:rFonts w:asciiTheme="minorHAnsi" w:hAnsiTheme="minorHAnsi" w:cstheme="minorHAnsi"/>
                <w:b/>
                <w:bCs/>
                <w:sz w:val="18"/>
                <w:szCs w:val="18"/>
                <w:lang w:val="en-US"/>
              </w:rPr>
              <w:t>coordination between national and subnational institutions</w:t>
            </w:r>
            <w:r w:rsidRPr="004F0227">
              <w:rPr>
                <w:rFonts w:asciiTheme="minorHAnsi" w:hAnsiTheme="minorHAnsi" w:cstheme="minorHAnsi"/>
                <w:sz w:val="18"/>
                <w:szCs w:val="18"/>
                <w:lang w:val="en-US"/>
              </w:rPr>
              <w:t xml:space="preserve"> engaged in multi-hazard early warning and preparedness in line with the national roadmap for the implementation of the Early Warning for All (EW4All) initiative and supported by clear Standard Operating Procedures.  </w:t>
            </w:r>
          </w:p>
          <w:p w14:paraId="30C735B4" w14:textId="76176AE9" w:rsidR="00F135E1" w:rsidRPr="004F0227" w:rsidRDefault="00F135E1">
            <w:pPr>
              <w:spacing w:line="276" w:lineRule="auto"/>
              <w:jc w:val="left"/>
              <w:rPr>
                <w:rFonts w:asciiTheme="minorHAnsi" w:hAnsiTheme="minorHAnsi" w:cstheme="minorHAnsi"/>
                <w:sz w:val="18"/>
                <w:szCs w:val="18"/>
                <w:lang w:val="en-US"/>
              </w:rPr>
            </w:pPr>
          </w:p>
        </w:tc>
        <w:tc>
          <w:tcPr>
            <w:tcW w:w="425" w:type="dxa"/>
            <w:tcBorders>
              <w:top w:val="single" w:sz="4" w:space="0" w:color="auto"/>
            </w:tcBorders>
            <w:vAlign w:val="center"/>
          </w:tcPr>
          <w:p w14:paraId="6563FE33"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481BD321"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E7F6257"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27EC9D24"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3B553988"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4F8CECDF"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6C681860" w14:textId="41907FC7" w:rsidR="00F135E1" w:rsidRPr="001A6F33" w:rsidRDefault="00B81049">
            <w:pPr>
              <w:spacing w:line="276" w:lineRule="auto"/>
              <w:jc w:val="left"/>
            </w:pPr>
            <w:r w:rsidRPr="00562880">
              <w:rPr>
                <w:rFonts w:ascii="Calibri" w:eastAsia="Calibri" w:hAnsi="Calibri" w:cs="Calibri"/>
                <w:sz w:val="18"/>
                <w:szCs w:val="18"/>
              </w:rPr>
              <w:t>UNDP CO in Maldives</w:t>
            </w:r>
          </w:p>
        </w:tc>
        <w:tc>
          <w:tcPr>
            <w:tcW w:w="1505" w:type="dxa"/>
            <w:tcBorders>
              <w:top w:val="single" w:sz="4" w:space="0" w:color="auto"/>
            </w:tcBorders>
            <w:vAlign w:val="center"/>
          </w:tcPr>
          <w:p w14:paraId="707C1442"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63220BB4" w14:textId="0FA7F772" w:rsidR="00F135E1" w:rsidRPr="000F0380" w:rsidRDefault="00F135E1">
            <w:pPr>
              <w:spacing w:line="276" w:lineRule="auto"/>
              <w:jc w:val="left"/>
              <w:rPr>
                <w:rFonts w:asciiTheme="minorHAnsi" w:hAnsiTheme="minorHAnsi" w:cstheme="minorBidi"/>
                <w:i/>
                <w:iCs/>
                <w:sz w:val="18"/>
                <w:szCs w:val="18"/>
              </w:rPr>
            </w:pPr>
            <w:r>
              <w:rPr>
                <w:rFonts w:asciiTheme="minorHAnsi" w:hAnsiTheme="minorHAnsi" w:cstheme="minorBidi"/>
                <w:i/>
                <w:iCs/>
                <w:sz w:val="18"/>
                <w:szCs w:val="18"/>
              </w:rPr>
              <w:t>c</w:t>
            </w:r>
            <w:r w:rsidRPr="000F0380">
              <w:rPr>
                <w:rFonts w:asciiTheme="minorHAnsi" w:hAnsiTheme="minorHAnsi" w:cstheme="minorBidi"/>
                <w:i/>
                <w:iCs/>
                <w:sz w:val="18"/>
                <w:szCs w:val="18"/>
              </w:rPr>
              <w:t>onsultants</w:t>
            </w:r>
            <w:r>
              <w:rPr>
                <w:rFonts w:asciiTheme="minorHAnsi" w:hAnsiTheme="minorHAnsi" w:cstheme="minorBidi"/>
                <w:i/>
                <w:iCs/>
                <w:sz w:val="18"/>
                <w:szCs w:val="18"/>
              </w:rPr>
              <w:t>;</w:t>
            </w:r>
            <w:r w:rsidRPr="000F0380">
              <w:rPr>
                <w:rFonts w:asciiTheme="minorHAnsi" w:hAnsiTheme="minorHAnsi" w:cstheme="minorBidi"/>
                <w:i/>
                <w:iCs/>
                <w:sz w:val="18"/>
                <w:szCs w:val="18"/>
              </w:rPr>
              <w:t xml:space="preserve"> contractual services</w:t>
            </w:r>
            <w:r w:rsidR="00A863CB">
              <w:rPr>
                <w:rFonts w:asciiTheme="minorHAnsi" w:hAnsiTheme="minorHAnsi" w:cstheme="minorBidi"/>
                <w:i/>
                <w:iCs/>
                <w:sz w:val="18"/>
                <w:szCs w:val="18"/>
              </w:rPr>
              <w:t xml:space="preserve"> companies</w:t>
            </w:r>
            <w:r>
              <w:rPr>
                <w:rFonts w:asciiTheme="minorHAnsi" w:hAnsiTheme="minorHAnsi" w:cstheme="minorBidi"/>
                <w:i/>
                <w:iCs/>
                <w:sz w:val="18"/>
                <w:szCs w:val="18"/>
              </w:rPr>
              <w:t>; workshops</w:t>
            </w:r>
          </w:p>
          <w:p w14:paraId="2C27EF9A" w14:textId="77777777" w:rsidR="00F135E1" w:rsidRPr="000F0380" w:rsidRDefault="00F135E1">
            <w:pPr>
              <w:spacing w:line="276" w:lineRule="auto"/>
              <w:jc w:val="left"/>
              <w:rPr>
                <w:rFonts w:asciiTheme="minorHAnsi" w:hAnsiTheme="minorHAnsi" w:cstheme="minorBidi"/>
                <w:i/>
                <w:iCs/>
                <w:sz w:val="18"/>
                <w:szCs w:val="18"/>
              </w:rPr>
            </w:pPr>
          </w:p>
          <w:p w14:paraId="131FC06A" w14:textId="77777777" w:rsidR="00F135E1" w:rsidRPr="000F0380" w:rsidRDefault="00F135E1">
            <w:pPr>
              <w:spacing w:line="276" w:lineRule="auto"/>
              <w:jc w:val="left"/>
              <w:rPr>
                <w:rFonts w:asciiTheme="minorHAnsi" w:hAnsiTheme="minorHAnsi" w:cstheme="minorBidi"/>
                <w:i/>
                <w:iCs/>
                <w:sz w:val="18"/>
                <w:szCs w:val="18"/>
              </w:rPr>
            </w:pPr>
            <w:r w:rsidRPr="000F0380">
              <w:rPr>
                <w:rFonts w:asciiTheme="minorHAnsi" w:hAnsiTheme="minorHAnsi" w:cstheme="minorBidi"/>
                <w:i/>
                <w:iCs/>
                <w:sz w:val="18"/>
                <w:szCs w:val="18"/>
              </w:rPr>
              <w:t xml:space="preserve"> </w:t>
            </w:r>
          </w:p>
        </w:tc>
        <w:tc>
          <w:tcPr>
            <w:tcW w:w="1413" w:type="dxa"/>
            <w:tcBorders>
              <w:top w:val="single" w:sz="4" w:space="0" w:color="auto"/>
            </w:tcBorders>
            <w:vAlign w:val="center"/>
          </w:tcPr>
          <w:p w14:paraId="44255157" w14:textId="6C04654D" w:rsidR="00F135E1" w:rsidRPr="00CF3A74" w:rsidRDefault="00D90478">
            <w:pPr>
              <w:spacing w:line="276" w:lineRule="auto"/>
              <w:jc w:val="right"/>
              <w:rPr>
                <w:rFonts w:asciiTheme="minorHAnsi" w:hAnsiTheme="minorHAnsi" w:cstheme="minorBidi"/>
                <w:color w:val="000000" w:themeColor="text1"/>
                <w:sz w:val="18"/>
                <w:szCs w:val="18"/>
                <w:lang w:val="fr-CH" w:eastAsia="zh-CN"/>
              </w:rPr>
            </w:pPr>
            <w:r>
              <w:rPr>
                <w:rFonts w:asciiTheme="minorHAnsi" w:hAnsiTheme="minorHAnsi" w:cstheme="minorBidi"/>
                <w:color w:val="000000" w:themeColor="text1"/>
                <w:sz w:val="18"/>
                <w:szCs w:val="18"/>
                <w:lang w:val="fr-CH" w:eastAsia="zh-CN"/>
              </w:rPr>
              <w:t>2</w:t>
            </w:r>
            <w:r w:rsidR="001B6CAD">
              <w:rPr>
                <w:rFonts w:asciiTheme="minorHAnsi" w:hAnsiTheme="minorHAnsi" w:cstheme="minorBidi"/>
                <w:color w:val="000000" w:themeColor="text1"/>
                <w:sz w:val="18"/>
                <w:szCs w:val="18"/>
                <w:lang w:val="fr-CH" w:eastAsia="zh-CN"/>
              </w:rPr>
              <w:t>0,000</w:t>
            </w:r>
          </w:p>
        </w:tc>
      </w:tr>
      <w:tr w:rsidR="00F135E1" w:rsidRPr="001A6F33" w14:paraId="052AE6A7" w14:textId="77777777" w:rsidTr="00B22356">
        <w:trPr>
          <w:cantSplit/>
          <w:trHeight w:val="720"/>
        </w:trPr>
        <w:tc>
          <w:tcPr>
            <w:tcW w:w="2442" w:type="dxa"/>
            <w:vMerge/>
            <w:vAlign w:val="center"/>
          </w:tcPr>
          <w:p w14:paraId="45967683"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384D5CF4" w14:textId="77777777" w:rsidR="00F135E1" w:rsidRPr="00595CF0" w:rsidRDefault="00F135E1">
            <w:pPr>
              <w:spacing w:line="276" w:lineRule="auto"/>
              <w:jc w:val="left"/>
              <w:rPr>
                <w:rFonts w:asciiTheme="minorHAnsi" w:hAnsiTheme="minorHAnsi" w:cstheme="minorHAnsi"/>
                <w:sz w:val="18"/>
                <w:szCs w:val="18"/>
                <w:lang w:val="en-US"/>
              </w:rPr>
            </w:pPr>
            <w:r w:rsidRPr="004F0227">
              <w:rPr>
                <w:rFonts w:asciiTheme="minorHAnsi" w:hAnsiTheme="minorHAnsi" w:cstheme="minorHAnsi"/>
                <w:sz w:val="18"/>
                <w:szCs w:val="18"/>
                <w:u w:val="single"/>
              </w:rPr>
              <w:t xml:space="preserve">Activity </w:t>
            </w:r>
            <w:r>
              <w:rPr>
                <w:rFonts w:asciiTheme="minorHAnsi" w:hAnsiTheme="minorHAnsi" w:cstheme="minorHAnsi"/>
                <w:sz w:val="18"/>
                <w:szCs w:val="18"/>
                <w:u w:val="single"/>
              </w:rPr>
              <w:t>4</w:t>
            </w:r>
            <w:r w:rsidRPr="004F0227">
              <w:rPr>
                <w:rFonts w:asciiTheme="minorHAnsi" w:hAnsiTheme="minorHAnsi" w:cstheme="minorHAnsi"/>
                <w:sz w:val="18"/>
                <w:szCs w:val="18"/>
                <w:u w:val="single"/>
              </w:rPr>
              <w:t>.</w:t>
            </w:r>
            <w:r>
              <w:rPr>
                <w:rFonts w:asciiTheme="minorHAnsi" w:hAnsiTheme="minorHAnsi" w:cstheme="minorHAnsi"/>
                <w:sz w:val="18"/>
                <w:szCs w:val="18"/>
                <w:u w:val="single"/>
              </w:rPr>
              <w:t>2</w:t>
            </w:r>
            <w:r w:rsidRPr="004F0227">
              <w:rPr>
                <w:rFonts w:asciiTheme="minorHAnsi" w:hAnsiTheme="minorHAnsi" w:cstheme="minorHAnsi"/>
                <w:sz w:val="18"/>
                <w:szCs w:val="18"/>
                <w:u w:val="single"/>
              </w:rPr>
              <w:t>:</w:t>
            </w:r>
            <w:r>
              <w:rPr>
                <w:rFonts w:asciiTheme="minorHAnsi" w:hAnsiTheme="minorHAnsi" w:cstheme="minorHAnsi"/>
                <w:sz w:val="18"/>
                <w:szCs w:val="18"/>
                <w:u w:val="single"/>
              </w:rPr>
              <w:t xml:space="preserve"> </w:t>
            </w:r>
            <w:r w:rsidRPr="001A5F56">
              <w:rPr>
                <w:rFonts w:asciiTheme="minorHAnsi" w:hAnsiTheme="minorHAnsi" w:cstheme="minorHAnsi"/>
                <w:sz w:val="18"/>
                <w:szCs w:val="18"/>
                <w:lang w:val="en-US"/>
              </w:rPr>
              <w:t xml:space="preserve">Undertake </w:t>
            </w:r>
            <w:r w:rsidRPr="001A5F56">
              <w:rPr>
                <w:rFonts w:asciiTheme="minorHAnsi" w:hAnsiTheme="minorHAnsi" w:cstheme="minorHAnsi"/>
                <w:b/>
                <w:bCs/>
                <w:sz w:val="18"/>
                <w:szCs w:val="18"/>
                <w:lang w:val="en-US"/>
              </w:rPr>
              <w:t>participatory, gender responsive and people-centered design or review of early warning and preparedness</w:t>
            </w:r>
            <w:r w:rsidRPr="001A5F56">
              <w:rPr>
                <w:rFonts w:asciiTheme="minorHAnsi" w:hAnsiTheme="minorHAnsi" w:cstheme="minorHAnsi"/>
                <w:sz w:val="18"/>
                <w:szCs w:val="18"/>
                <w:lang w:val="en-US"/>
              </w:rPr>
              <w:t xml:space="preserve"> systems involving community members and local organizations defining clear early warning protocols, roles of stakeholders, educational sessions on anticipatory and early action. </w:t>
            </w:r>
          </w:p>
          <w:p w14:paraId="0AF3BC8F" w14:textId="0315185A" w:rsidR="00F135E1" w:rsidRPr="001A5F56" w:rsidRDefault="00F135E1">
            <w:pPr>
              <w:spacing w:line="276" w:lineRule="auto"/>
              <w:jc w:val="left"/>
              <w:rPr>
                <w:rFonts w:asciiTheme="minorHAnsi" w:hAnsiTheme="minorHAnsi" w:cstheme="minorHAnsi"/>
                <w:sz w:val="18"/>
                <w:szCs w:val="18"/>
                <w:u w:val="single"/>
                <w:lang w:val="en-US"/>
              </w:rPr>
            </w:pPr>
          </w:p>
        </w:tc>
        <w:tc>
          <w:tcPr>
            <w:tcW w:w="425" w:type="dxa"/>
            <w:tcBorders>
              <w:top w:val="single" w:sz="4" w:space="0" w:color="auto"/>
            </w:tcBorders>
            <w:vAlign w:val="center"/>
          </w:tcPr>
          <w:p w14:paraId="43956B1A"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563AA447"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22BD1DD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4C2ED071"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3AFF6B3F"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73C234D0"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7C710319" w14:textId="0F0C98DE" w:rsidR="00F135E1" w:rsidRPr="001A6F33" w:rsidRDefault="00B81049">
            <w:pPr>
              <w:spacing w:line="276" w:lineRule="auto"/>
              <w:jc w:val="left"/>
            </w:pPr>
            <w:r w:rsidRPr="00562880">
              <w:rPr>
                <w:rFonts w:ascii="Calibri" w:eastAsia="Calibri" w:hAnsi="Calibri" w:cs="Calibri"/>
                <w:sz w:val="18"/>
                <w:szCs w:val="18"/>
              </w:rPr>
              <w:t>UNDP CO in Maldives</w:t>
            </w:r>
          </w:p>
        </w:tc>
        <w:tc>
          <w:tcPr>
            <w:tcW w:w="1505" w:type="dxa"/>
            <w:tcBorders>
              <w:top w:val="single" w:sz="4" w:space="0" w:color="auto"/>
            </w:tcBorders>
            <w:vAlign w:val="center"/>
          </w:tcPr>
          <w:p w14:paraId="1690D9E2"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4E037A0F" w14:textId="055EDB37" w:rsidR="00F135E1" w:rsidRPr="000F0380" w:rsidRDefault="00F135E1">
            <w:pPr>
              <w:spacing w:line="276" w:lineRule="auto"/>
              <w:jc w:val="left"/>
              <w:rPr>
                <w:rFonts w:asciiTheme="minorHAnsi" w:hAnsiTheme="minorHAnsi" w:cstheme="minorHAnsi"/>
                <w:i/>
                <w:iCs/>
              </w:rPr>
            </w:pPr>
            <w:r>
              <w:rPr>
                <w:rFonts w:asciiTheme="minorHAnsi" w:hAnsiTheme="minorHAnsi" w:cstheme="minorHAnsi"/>
                <w:i/>
                <w:iCs/>
                <w:sz w:val="18"/>
                <w:szCs w:val="20"/>
              </w:rPr>
              <w:t>c</w:t>
            </w:r>
            <w:r w:rsidRPr="000F0380">
              <w:rPr>
                <w:rFonts w:asciiTheme="minorHAnsi" w:hAnsiTheme="minorHAnsi" w:cstheme="minorHAnsi"/>
                <w:i/>
                <w:iCs/>
                <w:sz w:val="18"/>
                <w:szCs w:val="20"/>
              </w:rPr>
              <w:t>onsultants</w:t>
            </w:r>
            <w:r>
              <w:rPr>
                <w:rFonts w:asciiTheme="minorHAnsi" w:hAnsiTheme="minorHAnsi" w:cstheme="minorHAnsi"/>
                <w:i/>
                <w:iCs/>
                <w:sz w:val="18"/>
                <w:szCs w:val="20"/>
              </w:rPr>
              <w:t>;</w:t>
            </w:r>
            <w:r w:rsidRPr="000F0380">
              <w:rPr>
                <w:rFonts w:asciiTheme="minorHAnsi" w:hAnsiTheme="minorHAnsi" w:cstheme="minorHAnsi"/>
                <w:i/>
                <w:iCs/>
                <w:sz w:val="18"/>
                <w:szCs w:val="20"/>
              </w:rPr>
              <w:t xml:space="preserve"> contractual services</w:t>
            </w:r>
            <w:r w:rsidR="00A863CB">
              <w:rPr>
                <w:rFonts w:asciiTheme="minorHAnsi" w:hAnsiTheme="minorHAnsi" w:cstheme="minorHAnsi"/>
                <w:i/>
                <w:iCs/>
                <w:sz w:val="18"/>
                <w:szCs w:val="20"/>
              </w:rPr>
              <w:t xml:space="preserve"> companies</w:t>
            </w:r>
            <w:r>
              <w:rPr>
                <w:rFonts w:asciiTheme="minorHAnsi" w:hAnsiTheme="minorHAnsi" w:cstheme="minorHAnsi"/>
                <w:i/>
                <w:iCs/>
                <w:sz w:val="18"/>
                <w:szCs w:val="20"/>
              </w:rPr>
              <w:t>; workshops</w:t>
            </w:r>
          </w:p>
        </w:tc>
        <w:tc>
          <w:tcPr>
            <w:tcW w:w="1413" w:type="dxa"/>
            <w:tcBorders>
              <w:top w:val="single" w:sz="4" w:space="0" w:color="auto"/>
            </w:tcBorders>
            <w:vAlign w:val="center"/>
          </w:tcPr>
          <w:p w14:paraId="766E6BCF" w14:textId="50251E83" w:rsidR="00F135E1" w:rsidRPr="001A6F33" w:rsidRDefault="00EC51EB">
            <w:pPr>
              <w:spacing w:line="276" w:lineRule="auto"/>
              <w:jc w:val="right"/>
            </w:pPr>
            <w:r>
              <w:rPr>
                <w:rFonts w:ascii="Calibri" w:eastAsia="Calibri" w:hAnsi="Calibri" w:cs="Calibri"/>
                <w:sz w:val="18"/>
                <w:szCs w:val="18"/>
              </w:rPr>
              <w:t>40</w:t>
            </w:r>
            <w:r w:rsidR="001B6CAD">
              <w:rPr>
                <w:rFonts w:ascii="Calibri" w:eastAsia="Calibri" w:hAnsi="Calibri" w:cs="Calibri"/>
                <w:sz w:val="18"/>
                <w:szCs w:val="18"/>
              </w:rPr>
              <w:t>,000</w:t>
            </w:r>
          </w:p>
        </w:tc>
      </w:tr>
      <w:tr w:rsidR="00F135E1" w:rsidRPr="001A6F33" w14:paraId="0790BF6A" w14:textId="77777777" w:rsidTr="00B22356">
        <w:trPr>
          <w:cantSplit/>
          <w:trHeight w:val="720"/>
        </w:trPr>
        <w:tc>
          <w:tcPr>
            <w:tcW w:w="2442" w:type="dxa"/>
            <w:vMerge/>
            <w:vAlign w:val="center"/>
          </w:tcPr>
          <w:p w14:paraId="59DF5149"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673E3555" w14:textId="77777777" w:rsidR="00F135E1" w:rsidRPr="00595CF0" w:rsidRDefault="00F135E1">
            <w:pPr>
              <w:spacing w:line="276" w:lineRule="auto"/>
              <w:jc w:val="left"/>
              <w:rPr>
                <w:rFonts w:asciiTheme="minorHAnsi" w:hAnsiTheme="minorHAnsi" w:cstheme="minorHAnsi"/>
                <w:sz w:val="18"/>
                <w:szCs w:val="18"/>
                <w:lang w:val="en-US"/>
              </w:rPr>
            </w:pPr>
            <w:r w:rsidRPr="004F0227">
              <w:rPr>
                <w:rFonts w:asciiTheme="minorHAnsi" w:hAnsiTheme="minorHAnsi" w:cstheme="minorHAnsi"/>
                <w:sz w:val="18"/>
                <w:szCs w:val="18"/>
                <w:u w:val="single"/>
              </w:rPr>
              <w:t xml:space="preserve">Activity </w:t>
            </w:r>
            <w:r>
              <w:rPr>
                <w:rFonts w:asciiTheme="minorHAnsi" w:hAnsiTheme="minorHAnsi" w:cstheme="minorHAnsi"/>
                <w:sz w:val="18"/>
                <w:szCs w:val="18"/>
                <w:u w:val="single"/>
              </w:rPr>
              <w:t>4</w:t>
            </w:r>
            <w:r w:rsidRPr="004F0227">
              <w:rPr>
                <w:rFonts w:asciiTheme="minorHAnsi" w:hAnsiTheme="minorHAnsi" w:cstheme="minorHAnsi"/>
                <w:sz w:val="18"/>
                <w:szCs w:val="18"/>
                <w:u w:val="single"/>
              </w:rPr>
              <w:t>.</w:t>
            </w:r>
            <w:r>
              <w:rPr>
                <w:rFonts w:asciiTheme="minorHAnsi" w:hAnsiTheme="minorHAnsi" w:cstheme="minorHAnsi"/>
                <w:sz w:val="18"/>
                <w:szCs w:val="18"/>
                <w:u w:val="single"/>
              </w:rPr>
              <w:t>3</w:t>
            </w:r>
            <w:r w:rsidRPr="004F0227">
              <w:rPr>
                <w:rFonts w:asciiTheme="minorHAnsi" w:hAnsiTheme="minorHAnsi" w:cstheme="minorHAnsi"/>
                <w:sz w:val="18"/>
                <w:szCs w:val="18"/>
                <w:u w:val="single"/>
              </w:rPr>
              <w:t>:</w:t>
            </w:r>
            <w:r>
              <w:rPr>
                <w:rFonts w:asciiTheme="minorHAnsi" w:hAnsiTheme="minorHAnsi" w:cstheme="minorHAnsi"/>
                <w:sz w:val="18"/>
                <w:szCs w:val="18"/>
              </w:rPr>
              <w:t xml:space="preserve"> </w:t>
            </w:r>
            <w:r w:rsidRPr="00F572C7">
              <w:rPr>
                <w:rFonts w:asciiTheme="minorHAnsi" w:hAnsiTheme="minorHAnsi" w:cstheme="minorHAnsi"/>
                <w:b/>
                <w:bCs/>
                <w:sz w:val="18"/>
                <w:szCs w:val="18"/>
                <w:lang w:val="en-US"/>
              </w:rPr>
              <w:t>Support the tourism industry</w:t>
            </w:r>
            <w:r w:rsidRPr="00F572C7">
              <w:rPr>
                <w:rFonts w:asciiTheme="minorHAnsi" w:hAnsiTheme="minorHAnsi" w:cstheme="minorHAnsi"/>
                <w:sz w:val="18"/>
                <w:szCs w:val="18"/>
                <w:lang w:val="en-US"/>
              </w:rPr>
              <w:t xml:space="preserve"> with strengthening preparedness capacities and plans, including gender-responsive business continuity and crisis management plans.  </w:t>
            </w:r>
          </w:p>
          <w:p w14:paraId="5890F996" w14:textId="0E58A460" w:rsidR="00F135E1" w:rsidRPr="00F572C7" w:rsidRDefault="00F135E1">
            <w:pPr>
              <w:spacing w:line="276" w:lineRule="auto"/>
              <w:jc w:val="left"/>
              <w:rPr>
                <w:rFonts w:asciiTheme="minorHAnsi" w:hAnsiTheme="minorHAnsi" w:cstheme="minorHAnsi"/>
                <w:sz w:val="18"/>
                <w:szCs w:val="18"/>
                <w:lang w:val="en-US"/>
              </w:rPr>
            </w:pPr>
          </w:p>
        </w:tc>
        <w:tc>
          <w:tcPr>
            <w:tcW w:w="425" w:type="dxa"/>
            <w:tcBorders>
              <w:top w:val="single" w:sz="4" w:space="0" w:color="auto"/>
            </w:tcBorders>
            <w:vAlign w:val="center"/>
          </w:tcPr>
          <w:p w14:paraId="4CC3C50F"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0D6BBAED" w14:textId="77777777" w:rsidR="00F135E1" w:rsidRPr="000176CF"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78EECDD7"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7C5BB6B3"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57CEC22"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047BBEFA" w14:textId="77777777" w:rsidR="00F135E1" w:rsidRPr="001A6F33" w:rsidRDefault="00F135E1">
            <w:pPr>
              <w:spacing w:line="276" w:lineRule="auto"/>
              <w:jc w:val="center"/>
              <w:rPr>
                <w:rFonts w:asciiTheme="minorHAnsi" w:hAnsiTheme="minorHAnsi" w:cstheme="minorHAnsi"/>
                <w:sz w:val="18"/>
                <w:szCs w:val="18"/>
              </w:rPr>
            </w:pPr>
          </w:p>
        </w:tc>
        <w:tc>
          <w:tcPr>
            <w:tcW w:w="2282" w:type="dxa"/>
            <w:tcBorders>
              <w:top w:val="single" w:sz="4" w:space="0" w:color="auto"/>
            </w:tcBorders>
            <w:vAlign w:val="center"/>
          </w:tcPr>
          <w:p w14:paraId="1A5A4282" w14:textId="71514301" w:rsidR="00F135E1" w:rsidRPr="001A6F33" w:rsidRDefault="00B81049">
            <w:pPr>
              <w:spacing w:line="276" w:lineRule="auto"/>
              <w:jc w:val="left"/>
            </w:pPr>
            <w:r w:rsidRPr="00562880">
              <w:rPr>
                <w:rFonts w:ascii="Calibri" w:eastAsia="Calibri" w:hAnsi="Calibri" w:cs="Calibri"/>
                <w:sz w:val="18"/>
                <w:szCs w:val="18"/>
              </w:rPr>
              <w:t>UNDP CO in Maldives</w:t>
            </w:r>
          </w:p>
        </w:tc>
        <w:tc>
          <w:tcPr>
            <w:tcW w:w="1505" w:type="dxa"/>
            <w:tcBorders>
              <w:top w:val="single" w:sz="4" w:space="0" w:color="auto"/>
            </w:tcBorders>
            <w:vAlign w:val="center"/>
          </w:tcPr>
          <w:p w14:paraId="13B625DC" w14:textId="77777777" w:rsidR="00F135E1" w:rsidRPr="001A6F33" w:rsidRDefault="00F135E1">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4DD717FA" w14:textId="7CFD30DF" w:rsidR="00F135E1" w:rsidRPr="000F0380" w:rsidRDefault="00F135E1">
            <w:pPr>
              <w:spacing w:line="276" w:lineRule="auto"/>
              <w:jc w:val="left"/>
              <w:rPr>
                <w:rFonts w:asciiTheme="minorHAnsi" w:hAnsiTheme="minorHAnsi" w:cstheme="minorBidi"/>
                <w:i/>
                <w:iCs/>
                <w:sz w:val="18"/>
                <w:szCs w:val="18"/>
              </w:rPr>
            </w:pPr>
            <w:r w:rsidRPr="000F0380">
              <w:rPr>
                <w:rFonts w:asciiTheme="minorHAnsi" w:hAnsiTheme="minorHAnsi" w:cstheme="minorBidi"/>
                <w:i/>
                <w:iCs/>
                <w:sz w:val="18"/>
                <w:szCs w:val="18"/>
              </w:rPr>
              <w:t>consultants; contractual services</w:t>
            </w:r>
            <w:r w:rsidR="00A863CB">
              <w:rPr>
                <w:rFonts w:asciiTheme="minorHAnsi" w:hAnsiTheme="minorHAnsi" w:cstheme="minorBidi"/>
                <w:i/>
                <w:iCs/>
                <w:sz w:val="18"/>
                <w:szCs w:val="18"/>
              </w:rPr>
              <w:t xml:space="preserve"> companies</w:t>
            </w:r>
            <w:r>
              <w:rPr>
                <w:rFonts w:asciiTheme="minorHAnsi" w:hAnsiTheme="minorHAnsi" w:cstheme="minorBidi"/>
                <w:i/>
                <w:iCs/>
                <w:sz w:val="18"/>
                <w:szCs w:val="18"/>
              </w:rPr>
              <w:t>; workshops</w:t>
            </w:r>
          </w:p>
        </w:tc>
        <w:tc>
          <w:tcPr>
            <w:tcW w:w="1413" w:type="dxa"/>
            <w:tcBorders>
              <w:top w:val="single" w:sz="4" w:space="0" w:color="auto"/>
            </w:tcBorders>
            <w:vAlign w:val="center"/>
          </w:tcPr>
          <w:p w14:paraId="4FBFAE5B" w14:textId="75D09984" w:rsidR="00F135E1" w:rsidRPr="001A6F33" w:rsidRDefault="00AC6F09">
            <w:pPr>
              <w:spacing w:line="276" w:lineRule="auto"/>
              <w:jc w:val="right"/>
              <w:rPr>
                <w:rFonts w:asciiTheme="minorHAnsi" w:hAnsiTheme="minorHAnsi" w:cstheme="minorBidi"/>
                <w:sz w:val="18"/>
                <w:szCs w:val="18"/>
              </w:rPr>
            </w:pPr>
            <w:r>
              <w:rPr>
                <w:rFonts w:asciiTheme="minorHAnsi" w:hAnsiTheme="minorHAnsi" w:cstheme="minorBidi"/>
                <w:sz w:val="18"/>
                <w:szCs w:val="18"/>
              </w:rPr>
              <w:t>55</w:t>
            </w:r>
            <w:r w:rsidR="00F135E1" w:rsidRPr="736D19AA">
              <w:rPr>
                <w:rFonts w:asciiTheme="minorHAnsi" w:hAnsiTheme="minorHAnsi" w:cstheme="minorBidi"/>
                <w:sz w:val="18"/>
                <w:szCs w:val="18"/>
              </w:rPr>
              <w:t>,000</w:t>
            </w:r>
          </w:p>
        </w:tc>
      </w:tr>
      <w:tr w:rsidR="00F135E1" w:rsidRPr="001A6F33" w14:paraId="59F41577" w14:textId="77777777" w:rsidTr="00B22356">
        <w:trPr>
          <w:cantSplit/>
          <w:trHeight w:val="720"/>
        </w:trPr>
        <w:tc>
          <w:tcPr>
            <w:tcW w:w="2442" w:type="dxa"/>
            <w:vMerge/>
            <w:vAlign w:val="center"/>
          </w:tcPr>
          <w:p w14:paraId="570BFDA1"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020DE534" w14:textId="05C05CC2" w:rsidR="00F135E1" w:rsidRPr="00C25C1C" w:rsidRDefault="00F135E1">
            <w:pPr>
              <w:spacing w:line="276" w:lineRule="auto"/>
              <w:jc w:val="left"/>
              <w:rPr>
                <w:rFonts w:asciiTheme="minorHAnsi" w:hAnsiTheme="minorHAnsi" w:cstheme="minorHAnsi"/>
                <w:sz w:val="18"/>
                <w:szCs w:val="18"/>
                <w:lang w:val="en-US"/>
              </w:rPr>
            </w:pPr>
            <w:r w:rsidRPr="004F0227">
              <w:rPr>
                <w:rFonts w:asciiTheme="minorHAnsi" w:hAnsiTheme="minorHAnsi" w:cstheme="minorHAnsi"/>
                <w:sz w:val="18"/>
                <w:szCs w:val="18"/>
                <w:u w:val="single"/>
              </w:rPr>
              <w:t xml:space="preserve">Activity </w:t>
            </w:r>
            <w:r>
              <w:rPr>
                <w:rFonts w:asciiTheme="minorHAnsi" w:hAnsiTheme="minorHAnsi" w:cstheme="minorHAnsi"/>
                <w:sz w:val="18"/>
                <w:szCs w:val="18"/>
                <w:u w:val="single"/>
              </w:rPr>
              <w:t>4</w:t>
            </w:r>
            <w:r w:rsidRPr="004F0227">
              <w:rPr>
                <w:rFonts w:asciiTheme="minorHAnsi" w:hAnsiTheme="minorHAnsi" w:cstheme="minorHAnsi"/>
                <w:sz w:val="18"/>
                <w:szCs w:val="18"/>
                <w:u w:val="single"/>
              </w:rPr>
              <w:t>.</w:t>
            </w:r>
            <w:r>
              <w:rPr>
                <w:rFonts w:asciiTheme="minorHAnsi" w:hAnsiTheme="minorHAnsi" w:cstheme="minorHAnsi"/>
                <w:sz w:val="18"/>
                <w:szCs w:val="18"/>
                <w:u w:val="single"/>
              </w:rPr>
              <w:t>4</w:t>
            </w:r>
            <w:r w:rsidRPr="004F0227">
              <w:rPr>
                <w:rFonts w:asciiTheme="minorHAnsi" w:hAnsiTheme="minorHAnsi" w:cstheme="minorHAnsi"/>
                <w:sz w:val="18"/>
                <w:szCs w:val="18"/>
                <w:u w:val="single"/>
              </w:rPr>
              <w:t>:</w:t>
            </w:r>
            <w:r>
              <w:rPr>
                <w:rFonts w:asciiTheme="minorHAnsi" w:hAnsiTheme="minorHAnsi" w:cstheme="minorHAnsi"/>
                <w:sz w:val="18"/>
                <w:szCs w:val="18"/>
              </w:rPr>
              <w:t xml:space="preserve"> </w:t>
            </w:r>
            <w:r w:rsidRPr="00C25C1C">
              <w:rPr>
                <w:rFonts w:asciiTheme="minorHAnsi" w:hAnsiTheme="minorHAnsi" w:cstheme="minorHAnsi"/>
                <w:sz w:val="18"/>
                <w:szCs w:val="18"/>
                <w:lang w:val="en-US"/>
              </w:rPr>
              <w:t xml:space="preserve">Support design, institutionalization and implementation of </w:t>
            </w:r>
            <w:r w:rsidRPr="00C25C1C">
              <w:rPr>
                <w:rFonts w:asciiTheme="minorHAnsi" w:hAnsiTheme="minorHAnsi" w:cstheme="minorHAnsi"/>
                <w:b/>
                <w:bCs/>
                <w:sz w:val="18"/>
                <w:szCs w:val="18"/>
                <w:lang w:val="en-US"/>
              </w:rPr>
              <w:t xml:space="preserve">capacity development, upskilling and equipment of </w:t>
            </w:r>
            <w:r w:rsidR="00D56228">
              <w:rPr>
                <w:rFonts w:asciiTheme="minorHAnsi" w:hAnsiTheme="minorHAnsi" w:cstheme="minorHAnsi"/>
                <w:b/>
                <w:bCs/>
                <w:sz w:val="18"/>
                <w:szCs w:val="18"/>
                <w:lang w:val="en-US"/>
              </w:rPr>
              <w:t>men and women</w:t>
            </w:r>
            <w:r w:rsidRPr="00C25C1C">
              <w:rPr>
                <w:rFonts w:asciiTheme="minorHAnsi" w:hAnsiTheme="minorHAnsi" w:cstheme="minorHAnsi"/>
                <w:b/>
                <w:bCs/>
                <w:sz w:val="18"/>
                <w:szCs w:val="18"/>
                <w:lang w:val="en-US"/>
              </w:rPr>
              <w:t xml:space="preserve"> professionals, including first responders, </w:t>
            </w:r>
            <w:r w:rsidRPr="00C25C1C">
              <w:rPr>
                <w:rFonts w:asciiTheme="minorHAnsi" w:hAnsiTheme="minorHAnsi" w:cstheme="minorHAnsi"/>
                <w:sz w:val="18"/>
                <w:szCs w:val="18"/>
                <w:lang w:val="en-US"/>
              </w:rPr>
              <w:t>from government and non-governmental institutions, including women groups, involved in disaster anticipation, preparedness and response.  </w:t>
            </w:r>
          </w:p>
          <w:p w14:paraId="6A1EBBF4" w14:textId="654DD671" w:rsidR="00F135E1" w:rsidRPr="00C25C1C" w:rsidRDefault="00F135E1">
            <w:pPr>
              <w:spacing w:line="276" w:lineRule="auto"/>
              <w:jc w:val="left"/>
              <w:rPr>
                <w:rFonts w:asciiTheme="minorHAnsi" w:hAnsiTheme="minorHAnsi" w:cstheme="minorHAnsi"/>
                <w:sz w:val="18"/>
                <w:szCs w:val="18"/>
                <w:lang w:val="en-US"/>
              </w:rPr>
            </w:pPr>
          </w:p>
        </w:tc>
        <w:tc>
          <w:tcPr>
            <w:tcW w:w="425" w:type="dxa"/>
            <w:tcBorders>
              <w:top w:val="single" w:sz="4" w:space="0" w:color="auto"/>
            </w:tcBorders>
            <w:vAlign w:val="center"/>
          </w:tcPr>
          <w:p w14:paraId="381D6519"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5ABC3850" w14:textId="77777777" w:rsidR="00F135E1" w:rsidRPr="000176CF"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01C932CD"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1EAE9EDE"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2C116D90"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33A4FFA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5BF0C1C5" w14:textId="55846CB5" w:rsidR="00F135E1" w:rsidRPr="001A6F33" w:rsidRDefault="00B81049">
            <w:pPr>
              <w:spacing w:line="276" w:lineRule="auto"/>
              <w:jc w:val="left"/>
            </w:pPr>
            <w:r w:rsidRPr="00562880">
              <w:rPr>
                <w:rFonts w:ascii="Calibri" w:eastAsia="Calibri" w:hAnsi="Calibri" w:cs="Calibri"/>
                <w:sz w:val="18"/>
                <w:szCs w:val="18"/>
              </w:rPr>
              <w:t>UNDP CO in Maldives</w:t>
            </w:r>
          </w:p>
        </w:tc>
        <w:tc>
          <w:tcPr>
            <w:tcW w:w="1505" w:type="dxa"/>
            <w:tcBorders>
              <w:top w:val="single" w:sz="4" w:space="0" w:color="auto"/>
            </w:tcBorders>
            <w:vAlign w:val="center"/>
          </w:tcPr>
          <w:p w14:paraId="3E46986E"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GPCR FW</w:t>
            </w:r>
          </w:p>
        </w:tc>
        <w:tc>
          <w:tcPr>
            <w:tcW w:w="1458" w:type="dxa"/>
            <w:tcBorders>
              <w:top w:val="single" w:sz="4" w:space="0" w:color="auto"/>
            </w:tcBorders>
            <w:vAlign w:val="center"/>
          </w:tcPr>
          <w:p w14:paraId="35528316" w14:textId="0A193594" w:rsidR="00F135E1" w:rsidRPr="000F0380" w:rsidRDefault="00F135E1">
            <w:pPr>
              <w:spacing w:line="276" w:lineRule="auto"/>
              <w:jc w:val="left"/>
              <w:rPr>
                <w:rFonts w:asciiTheme="minorHAnsi" w:hAnsiTheme="minorHAnsi" w:cstheme="minorBidi"/>
                <w:i/>
                <w:iCs/>
                <w:sz w:val="18"/>
                <w:szCs w:val="18"/>
              </w:rPr>
            </w:pPr>
            <w:r w:rsidRPr="000F0380">
              <w:rPr>
                <w:rFonts w:ascii="Calibri" w:hAnsi="Calibri" w:cs="Calibri"/>
                <w:i/>
                <w:iCs/>
                <w:sz w:val="18"/>
                <w:szCs w:val="18"/>
              </w:rPr>
              <w:t>contractual services</w:t>
            </w:r>
            <w:r w:rsidR="00A863CB">
              <w:rPr>
                <w:rFonts w:ascii="Calibri" w:hAnsi="Calibri" w:cs="Calibri"/>
                <w:i/>
                <w:iCs/>
                <w:sz w:val="18"/>
                <w:szCs w:val="18"/>
              </w:rPr>
              <w:t xml:space="preserve"> companies</w:t>
            </w:r>
            <w:r w:rsidRPr="000F0380">
              <w:rPr>
                <w:rFonts w:ascii="Calibri" w:hAnsi="Calibri" w:cs="Calibri"/>
                <w:i/>
                <w:iCs/>
                <w:sz w:val="18"/>
                <w:szCs w:val="18"/>
              </w:rPr>
              <w:t>; equipment</w:t>
            </w:r>
            <w:r>
              <w:rPr>
                <w:rFonts w:ascii="Calibri" w:hAnsi="Calibri" w:cs="Calibri"/>
                <w:i/>
                <w:iCs/>
                <w:sz w:val="18"/>
                <w:szCs w:val="18"/>
              </w:rPr>
              <w:t>; workshops</w:t>
            </w:r>
            <w:r w:rsidR="00A863CB">
              <w:rPr>
                <w:rFonts w:ascii="Calibri" w:hAnsi="Calibri" w:cs="Calibri"/>
                <w:i/>
                <w:iCs/>
                <w:sz w:val="18"/>
                <w:szCs w:val="18"/>
              </w:rPr>
              <w:t xml:space="preserve"> </w:t>
            </w:r>
            <w:r>
              <w:rPr>
                <w:rFonts w:ascii="Calibri" w:hAnsi="Calibri" w:cs="Calibri"/>
                <w:i/>
                <w:iCs/>
                <w:sz w:val="18"/>
                <w:szCs w:val="18"/>
              </w:rPr>
              <w:t>; grants</w:t>
            </w:r>
          </w:p>
        </w:tc>
        <w:tc>
          <w:tcPr>
            <w:tcW w:w="1413" w:type="dxa"/>
            <w:tcBorders>
              <w:top w:val="single" w:sz="4" w:space="0" w:color="auto"/>
            </w:tcBorders>
            <w:vAlign w:val="center"/>
          </w:tcPr>
          <w:p w14:paraId="397BB5A4" w14:textId="7BECFEC3" w:rsidR="00F135E1" w:rsidRPr="001A6F33" w:rsidRDefault="001B6CAD">
            <w:pPr>
              <w:spacing w:line="276" w:lineRule="auto"/>
              <w:jc w:val="right"/>
              <w:rPr>
                <w:rFonts w:asciiTheme="minorHAnsi" w:hAnsiTheme="minorHAnsi" w:cstheme="minorBidi"/>
                <w:sz w:val="18"/>
                <w:szCs w:val="18"/>
              </w:rPr>
            </w:pPr>
            <w:r>
              <w:rPr>
                <w:rFonts w:asciiTheme="minorHAnsi" w:hAnsiTheme="minorHAnsi" w:cstheme="minorBidi"/>
                <w:sz w:val="18"/>
                <w:szCs w:val="18"/>
              </w:rPr>
              <w:t>3</w:t>
            </w:r>
            <w:r w:rsidR="00AC6F09">
              <w:rPr>
                <w:rFonts w:asciiTheme="minorHAnsi" w:hAnsiTheme="minorHAnsi" w:cstheme="minorBidi"/>
                <w:sz w:val="18"/>
                <w:szCs w:val="18"/>
              </w:rPr>
              <w:t>2</w:t>
            </w:r>
            <w:r w:rsidR="00F135E1" w:rsidRPr="736D19AA">
              <w:rPr>
                <w:rFonts w:asciiTheme="minorHAnsi" w:hAnsiTheme="minorHAnsi" w:cstheme="minorBidi"/>
                <w:sz w:val="18"/>
                <w:szCs w:val="18"/>
              </w:rPr>
              <w:t>,000</w:t>
            </w:r>
          </w:p>
        </w:tc>
      </w:tr>
      <w:tr w:rsidR="00F135E1" w:rsidRPr="001A6F33" w14:paraId="52D90DFE" w14:textId="77777777" w:rsidTr="00B22356">
        <w:trPr>
          <w:cantSplit/>
          <w:trHeight w:val="720"/>
        </w:trPr>
        <w:tc>
          <w:tcPr>
            <w:tcW w:w="2442" w:type="dxa"/>
            <w:vMerge/>
            <w:vAlign w:val="center"/>
          </w:tcPr>
          <w:p w14:paraId="03E85B9D" w14:textId="77777777" w:rsidR="00F135E1" w:rsidRPr="001A6F33" w:rsidRDefault="00F135E1">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040F404C" w14:textId="77777777" w:rsidR="00F135E1" w:rsidRPr="00272CDB" w:rsidRDefault="00F135E1">
            <w:pPr>
              <w:spacing w:line="276" w:lineRule="auto"/>
              <w:jc w:val="left"/>
              <w:rPr>
                <w:rFonts w:asciiTheme="minorHAnsi" w:hAnsiTheme="minorHAnsi" w:cstheme="minorHAnsi"/>
                <w:sz w:val="18"/>
                <w:szCs w:val="18"/>
                <w:lang w:val="en-US"/>
              </w:rPr>
            </w:pPr>
            <w:r w:rsidRPr="004F0227">
              <w:rPr>
                <w:rFonts w:asciiTheme="minorHAnsi" w:hAnsiTheme="minorHAnsi" w:cstheme="minorHAnsi"/>
                <w:sz w:val="18"/>
                <w:szCs w:val="18"/>
                <w:u w:val="single"/>
              </w:rPr>
              <w:t xml:space="preserve">Activity </w:t>
            </w:r>
            <w:r>
              <w:rPr>
                <w:rFonts w:asciiTheme="minorHAnsi" w:hAnsiTheme="minorHAnsi" w:cstheme="minorHAnsi"/>
                <w:sz w:val="18"/>
                <w:szCs w:val="18"/>
                <w:u w:val="single"/>
              </w:rPr>
              <w:t>4</w:t>
            </w:r>
            <w:r w:rsidRPr="004F0227">
              <w:rPr>
                <w:rFonts w:asciiTheme="minorHAnsi" w:hAnsiTheme="minorHAnsi" w:cstheme="minorHAnsi"/>
                <w:sz w:val="18"/>
                <w:szCs w:val="18"/>
                <w:u w:val="single"/>
              </w:rPr>
              <w:t>.</w:t>
            </w:r>
            <w:r>
              <w:rPr>
                <w:rFonts w:asciiTheme="minorHAnsi" w:hAnsiTheme="minorHAnsi" w:cstheme="minorHAnsi"/>
                <w:sz w:val="18"/>
                <w:szCs w:val="18"/>
                <w:u w:val="single"/>
              </w:rPr>
              <w:t>5</w:t>
            </w:r>
            <w:r w:rsidRPr="004F0227">
              <w:rPr>
                <w:rFonts w:asciiTheme="minorHAnsi" w:hAnsiTheme="minorHAnsi" w:cstheme="minorHAnsi"/>
                <w:sz w:val="18"/>
                <w:szCs w:val="18"/>
                <w:u w:val="single"/>
              </w:rPr>
              <w:t>:</w:t>
            </w:r>
            <w:r>
              <w:rPr>
                <w:rFonts w:asciiTheme="minorHAnsi" w:hAnsiTheme="minorHAnsi" w:cstheme="minorHAnsi"/>
                <w:sz w:val="18"/>
                <w:szCs w:val="18"/>
              </w:rPr>
              <w:t xml:space="preserve"> </w:t>
            </w:r>
            <w:r w:rsidRPr="00272CDB">
              <w:rPr>
                <w:rFonts w:asciiTheme="minorHAnsi" w:hAnsiTheme="minorHAnsi" w:cstheme="minorHAnsi"/>
                <w:sz w:val="18"/>
                <w:szCs w:val="18"/>
                <w:lang w:val="en-US"/>
              </w:rPr>
              <w:t xml:space="preserve">Strengthen the capacity of mandated institutions in charge of coordination of disaster preparedness and response to regularly </w:t>
            </w:r>
            <w:r w:rsidRPr="00272CDB">
              <w:rPr>
                <w:rFonts w:asciiTheme="minorHAnsi" w:hAnsiTheme="minorHAnsi" w:cstheme="minorHAnsi"/>
                <w:b/>
                <w:bCs/>
                <w:sz w:val="18"/>
                <w:szCs w:val="18"/>
                <w:lang w:val="en-US"/>
              </w:rPr>
              <w:t>organize gender-responsive</w:t>
            </w:r>
            <w:r>
              <w:rPr>
                <w:rFonts w:asciiTheme="minorHAnsi" w:hAnsiTheme="minorHAnsi" w:cstheme="minorHAnsi"/>
                <w:b/>
                <w:bCs/>
                <w:sz w:val="18"/>
                <w:szCs w:val="18"/>
                <w:lang w:val="en-US"/>
              </w:rPr>
              <w:t xml:space="preserve"> </w:t>
            </w:r>
            <w:r w:rsidRPr="00272CDB">
              <w:rPr>
                <w:rFonts w:asciiTheme="minorHAnsi" w:hAnsiTheme="minorHAnsi" w:cstheme="minorHAnsi"/>
                <w:b/>
                <w:bCs/>
                <w:sz w:val="18"/>
                <w:szCs w:val="18"/>
                <w:lang w:val="en-US"/>
              </w:rPr>
              <w:t>preparedness/</w:t>
            </w:r>
            <w:r>
              <w:rPr>
                <w:rFonts w:asciiTheme="minorHAnsi" w:hAnsiTheme="minorHAnsi" w:cstheme="minorHAnsi"/>
                <w:b/>
                <w:bCs/>
                <w:sz w:val="18"/>
                <w:szCs w:val="18"/>
                <w:lang w:val="en-US"/>
              </w:rPr>
              <w:t xml:space="preserve"> </w:t>
            </w:r>
            <w:r w:rsidRPr="00272CDB">
              <w:rPr>
                <w:rFonts w:asciiTheme="minorHAnsi" w:hAnsiTheme="minorHAnsi" w:cstheme="minorHAnsi"/>
                <w:b/>
                <w:bCs/>
                <w:sz w:val="18"/>
                <w:szCs w:val="18"/>
                <w:lang w:val="en-US"/>
              </w:rPr>
              <w:t>contingency/</w:t>
            </w:r>
            <w:r>
              <w:rPr>
                <w:rFonts w:asciiTheme="minorHAnsi" w:hAnsiTheme="minorHAnsi" w:cstheme="minorHAnsi"/>
                <w:b/>
                <w:bCs/>
                <w:sz w:val="18"/>
                <w:szCs w:val="18"/>
                <w:lang w:val="en-US"/>
              </w:rPr>
              <w:t xml:space="preserve"> </w:t>
            </w:r>
            <w:r w:rsidRPr="00272CDB">
              <w:rPr>
                <w:rFonts w:asciiTheme="minorHAnsi" w:hAnsiTheme="minorHAnsi" w:cstheme="minorHAnsi"/>
                <w:b/>
                <w:bCs/>
                <w:sz w:val="18"/>
                <w:szCs w:val="18"/>
                <w:lang w:val="en-US"/>
              </w:rPr>
              <w:t>emergency response planning exercises</w:t>
            </w:r>
            <w:r w:rsidRPr="00272CDB">
              <w:rPr>
                <w:rFonts w:asciiTheme="minorHAnsi" w:hAnsiTheme="minorHAnsi" w:cstheme="minorHAnsi"/>
                <w:sz w:val="18"/>
                <w:szCs w:val="18"/>
                <w:lang w:val="en-US"/>
              </w:rPr>
              <w:t>, bringing together governmental and non-governmental stakeholders</w:t>
            </w:r>
            <w:r w:rsidRPr="00272CDB">
              <w:rPr>
                <w:rFonts w:asciiTheme="minorHAnsi" w:hAnsiTheme="minorHAnsi" w:cstheme="minorHAnsi"/>
                <w:sz w:val="18"/>
                <w:szCs w:val="18"/>
              </w:rPr>
              <w:t>, including women- and youth representative organizations</w:t>
            </w:r>
            <w:r w:rsidRPr="00272CDB">
              <w:rPr>
                <w:rFonts w:asciiTheme="minorHAnsi" w:hAnsiTheme="minorHAnsi" w:cstheme="minorHAnsi"/>
                <w:sz w:val="18"/>
                <w:szCs w:val="18"/>
                <w:lang w:val="en-US"/>
              </w:rPr>
              <w:t>. </w:t>
            </w:r>
          </w:p>
          <w:p w14:paraId="5822682B" w14:textId="317AE929" w:rsidR="00F135E1" w:rsidRPr="00272CDB" w:rsidRDefault="00F135E1">
            <w:pPr>
              <w:spacing w:line="276" w:lineRule="auto"/>
              <w:jc w:val="left"/>
              <w:rPr>
                <w:rFonts w:asciiTheme="minorHAnsi" w:hAnsiTheme="minorHAnsi" w:cstheme="minorHAnsi"/>
                <w:sz w:val="18"/>
                <w:szCs w:val="18"/>
                <w:lang w:val="en-US"/>
              </w:rPr>
            </w:pPr>
          </w:p>
        </w:tc>
        <w:tc>
          <w:tcPr>
            <w:tcW w:w="425" w:type="dxa"/>
            <w:tcBorders>
              <w:top w:val="single" w:sz="4" w:space="0" w:color="auto"/>
            </w:tcBorders>
            <w:vAlign w:val="center"/>
          </w:tcPr>
          <w:p w14:paraId="3B031B2E" w14:textId="77777777" w:rsidR="00F135E1" w:rsidRPr="001A6F33"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01367A39" w14:textId="77777777" w:rsidR="00F135E1" w:rsidRPr="000176CF" w:rsidRDefault="00F135E1">
            <w:pPr>
              <w:spacing w:line="276" w:lineRule="auto"/>
              <w:jc w:val="center"/>
              <w:rPr>
                <w:rFonts w:asciiTheme="minorHAnsi" w:hAnsiTheme="minorHAnsi" w:cstheme="minorHAnsi"/>
                <w:sz w:val="18"/>
                <w:szCs w:val="18"/>
              </w:rPr>
            </w:pPr>
          </w:p>
        </w:tc>
        <w:tc>
          <w:tcPr>
            <w:tcW w:w="425" w:type="dxa"/>
            <w:tcBorders>
              <w:top w:val="single" w:sz="4" w:space="0" w:color="auto"/>
            </w:tcBorders>
            <w:vAlign w:val="center"/>
          </w:tcPr>
          <w:p w14:paraId="21FB8D43"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4A6711CA"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F225E8A"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1491C8B9"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37CE2CF6" w14:textId="544B3298" w:rsidR="00F135E1" w:rsidRPr="001A6F33" w:rsidRDefault="00B81049">
            <w:pPr>
              <w:spacing w:line="276" w:lineRule="auto"/>
              <w:jc w:val="left"/>
            </w:pPr>
            <w:r w:rsidRPr="00562880">
              <w:rPr>
                <w:rFonts w:ascii="Calibri" w:eastAsia="Calibri" w:hAnsi="Calibri" w:cs="Calibri"/>
                <w:sz w:val="18"/>
                <w:szCs w:val="18"/>
              </w:rPr>
              <w:t>UNDP CO in Maldives</w:t>
            </w:r>
          </w:p>
        </w:tc>
        <w:tc>
          <w:tcPr>
            <w:tcW w:w="1505" w:type="dxa"/>
            <w:tcBorders>
              <w:top w:val="single" w:sz="4" w:space="0" w:color="auto"/>
            </w:tcBorders>
            <w:vAlign w:val="center"/>
          </w:tcPr>
          <w:p w14:paraId="7B9FA557" w14:textId="77777777" w:rsidR="00F135E1" w:rsidRPr="001A6F33" w:rsidRDefault="00F135E1">
            <w:pPr>
              <w:spacing w:line="276" w:lineRule="auto"/>
              <w:jc w:val="center"/>
              <w:rPr>
                <w:rFonts w:asciiTheme="minorHAnsi" w:hAnsiTheme="minorHAnsi" w:cstheme="minorHAnsi"/>
                <w:sz w:val="18"/>
                <w:szCs w:val="18"/>
              </w:rPr>
            </w:pPr>
            <w:r>
              <w:rPr>
                <w:rFonts w:asciiTheme="minorHAnsi" w:hAnsiTheme="minorHAnsi" w:cstheme="minorHAnsi"/>
                <w:sz w:val="18"/>
                <w:szCs w:val="18"/>
              </w:rPr>
              <w:t>GPCR FW</w:t>
            </w:r>
          </w:p>
        </w:tc>
        <w:tc>
          <w:tcPr>
            <w:tcW w:w="1458" w:type="dxa"/>
            <w:tcBorders>
              <w:top w:val="single" w:sz="4" w:space="0" w:color="auto"/>
            </w:tcBorders>
            <w:vAlign w:val="center"/>
          </w:tcPr>
          <w:p w14:paraId="369701DA" w14:textId="6A611F59" w:rsidR="00F135E1" w:rsidRPr="000F0380" w:rsidRDefault="00F135E1">
            <w:pPr>
              <w:spacing w:line="276" w:lineRule="auto"/>
              <w:jc w:val="left"/>
              <w:rPr>
                <w:rFonts w:asciiTheme="minorHAnsi" w:hAnsiTheme="minorHAnsi" w:cstheme="minorBidi"/>
                <w:i/>
                <w:iCs/>
                <w:sz w:val="18"/>
                <w:szCs w:val="18"/>
              </w:rPr>
            </w:pPr>
            <w:r w:rsidRPr="000F0380">
              <w:rPr>
                <w:rFonts w:asciiTheme="minorHAnsi" w:hAnsiTheme="minorHAnsi" w:cstheme="minorBidi"/>
                <w:i/>
                <w:iCs/>
                <w:sz w:val="18"/>
                <w:szCs w:val="18"/>
              </w:rPr>
              <w:t>consultants; contractual services</w:t>
            </w:r>
            <w:r w:rsidR="00A863CB">
              <w:rPr>
                <w:rFonts w:asciiTheme="minorHAnsi" w:hAnsiTheme="minorHAnsi" w:cstheme="minorBidi"/>
                <w:i/>
                <w:iCs/>
                <w:sz w:val="18"/>
                <w:szCs w:val="18"/>
              </w:rPr>
              <w:t xml:space="preserve"> companies</w:t>
            </w:r>
            <w:r w:rsidRPr="000F0380">
              <w:rPr>
                <w:rFonts w:asciiTheme="minorHAnsi" w:hAnsiTheme="minorHAnsi" w:cstheme="minorBidi"/>
                <w:i/>
                <w:iCs/>
                <w:sz w:val="18"/>
                <w:szCs w:val="18"/>
              </w:rPr>
              <w:t>; travel</w:t>
            </w:r>
            <w:r>
              <w:rPr>
                <w:rFonts w:asciiTheme="minorHAnsi" w:hAnsiTheme="minorHAnsi" w:cstheme="minorBidi"/>
                <w:i/>
                <w:iCs/>
                <w:sz w:val="18"/>
                <w:szCs w:val="18"/>
              </w:rPr>
              <w:t>; workshops</w:t>
            </w:r>
          </w:p>
        </w:tc>
        <w:tc>
          <w:tcPr>
            <w:tcW w:w="1413" w:type="dxa"/>
            <w:tcBorders>
              <w:top w:val="single" w:sz="4" w:space="0" w:color="auto"/>
            </w:tcBorders>
            <w:vAlign w:val="center"/>
          </w:tcPr>
          <w:p w14:paraId="5A2EDCCA" w14:textId="006873A5" w:rsidR="00F135E1" w:rsidRPr="001A6F33" w:rsidRDefault="00797938">
            <w:pPr>
              <w:spacing w:line="276" w:lineRule="auto"/>
              <w:jc w:val="right"/>
              <w:rPr>
                <w:rFonts w:asciiTheme="minorHAnsi" w:hAnsiTheme="minorHAnsi" w:cstheme="minorBidi"/>
                <w:sz w:val="18"/>
                <w:szCs w:val="18"/>
              </w:rPr>
            </w:pPr>
            <w:r>
              <w:rPr>
                <w:rFonts w:asciiTheme="minorHAnsi" w:hAnsiTheme="minorHAnsi" w:cstheme="minorBidi"/>
                <w:sz w:val="18"/>
                <w:szCs w:val="18"/>
              </w:rPr>
              <w:t>29</w:t>
            </w:r>
            <w:r w:rsidR="00F135E1" w:rsidRPr="736D19AA">
              <w:rPr>
                <w:rFonts w:asciiTheme="minorHAnsi" w:hAnsiTheme="minorHAnsi" w:cstheme="minorBidi"/>
                <w:sz w:val="18"/>
                <w:szCs w:val="18"/>
              </w:rPr>
              <w:t>,000</w:t>
            </w:r>
          </w:p>
        </w:tc>
      </w:tr>
      <w:tr w:rsidR="00215438" w:rsidRPr="00E67187" w14:paraId="0A2F1964" w14:textId="77777777" w:rsidTr="00B22356">
        <w:trPr>
          <w:cantSplit/>
          <w:trHeight w:val="720"/>
        </w:trPr>
        <w:tc>
          <w:tcPr>
            <w:tcW w:w="2442" w:type="dxa"/>
            <w:vMerge/>
            <w:vAlign w:val="center"/>
          </w:tcPr>
          <w:p w14:paraId="44910BB3" w14:textId="77777777" w:rsidR="00215438" w:rsidRPr="00E67187" w:rsidRDefault="00215438" w:rsidP="00215438">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5074222F" w14:textId="6EBA18E2" w:rsidR="008146C3" w:rsidRPr="00E67187" w:rsidRDefault="008146C3" w:rsidP="008146C3">
            <w:pPr>
              <w:spacing w:line="276" w:lineRule="auto"/>
              <w:jc w:val="left"/>
              <w:rPr>
                <w:rFonts w:asciiTheme="minorHAnsi" w:hAnsiTheme="minorHAnsi" w:cstheme="minorHAnsi"/>
                <w:b/>
                <w:bCs/>
                <w:iCs/>
                <w:sz w:val="18"/>
                <w:szCs w:val="18"/>
                <w:lang w:val="en-US"/>
              </w:rPr>
            </w:pPr>
            <w:r w:rsidRPr="00E67187">
              <w:rPr>
                <w:rFonts w:asciiTheme="minorHAnsi" w:hAnsiTheme="minorHAnsi" w:cstheme="minorHAnsi"/>
                <w:iCs/>
                <w:sz w:val="18"/>
                <w:szCs w:val="18"/>
                <w:u w:val="single"/>
              </w:rPr>
              <w:t xml:space="preserve">Activity </w:t>
            </w:r>
            <w:r w:rsidR="00C7716D" w:rsidRPr="00E67187">
              <w:rPr>
                <w:rFonts w:asciiTheme="minorHAnsi" w:hAnsiTheme="minorHAnsi" w:cstheme="minorHAnsi"/>
                <w:iCs/>
                <w:sz w:val="18"/>
                <w:szCs w:val="18"/>
                <w:u w:val="single"/>
              </w:rPr>
              <w:t>4.6</w:t>
            </w:r>
            <w:r w:rsidRPr="00E67187">
              <w:rPr>
                <w:rFonts w:asciiTheme="minorHAnsi" w:hAnsiTheme="minorHAnsi" w:cstheme="minorHAnsi"/>
                <w:iCs/>
                <w:sz w:val="18"/>
                <w:szCs w:val="18"/>
                <w:u w:val="single"/>
              </w:rPr>
              <w:t xml:space="preserve">: </w:t>
            </w:r>
            <w:r w:rsidRPr="00E67187">
              <w:rPr>
                <w:rFonts w:asciiTheme="minorHAnsi" w:hAnsiTheme="minorHAnsi" w:cstheme="minorHAnsi"/>
                <w:iCs/>
                <w:sz w:val="18"/>
                <w:szCs w:val="18"/>
              </w:rPr>
              <w:t xml:space="preserve"> </w:t>
            </w:r>
            <w:r w:rsidRPr="00E67187">
              <w:rPr>
                <w:rFonts w:asciiTheme="minorHAnsi" w:hAnsiTheme="minorHAnsi" w:cstheme="minorHAnsi"/>
                <w:iCs/>
                <w:sz w:val="18"/>
                <w:szCs w:val="18"/>
                <w:lang w:val="en-US"/>
              </w:rPr>
              <w:t xml:space="preserve">Carry out </w:t>
            </w:r>
            <w:r w:rsidR="00E67187" w:rsidRPr="00E67187">
              <w:rPr>
                <w:rFonts w:asciiTheme="minorHAnsi" w:hAnsiTheme="minorHAnsi" w:cstheme="minorHAnsi"/>
                <w:b/>
                <w:bCs/>
                <w:iCs/>
                <w:sz w:val="18"/>
                <w:szCs w:val="18"/>
                <w:lang w:val="en-US"/>
              </w:rPr>
              <w:t xml:space="preserve"> sex disaggregated </w:t>
            </w:r>
            <w:r w:rsidRPr="00E67187">
              <w:rPr>
                <w:rFonts w:asciiTheme="minorHAnsi" w:hAnsiTheme="minorHAnsi" w:cstheme="minorHAnsi"/>
                <w:b/>
                <w:bCs/>
                <w:iCs/>
                <w:sz w:val="18"/>
                <w:szCs w:val="18"/>
                <w:lang w:val="en-US"/>
              </w:rPr>
              <w:t>monitoring, evaluation, and reporting</w:t>
            </w:r>
            <w:r w:rsidR="0026039D" w:rsidRPr="00E67187">
              <w:rPr>
                <w:rFonts w:asciiTheme="minorHAnsi" w:hAnsiTheme="minorHAnsi" w:cstheme="minorHAnsi"/>
                <w:b/>
                <w:bCs/>
                <w:iCs/>
                <w:sz w:val="18"/>
                <w:szCs w:val="18"/>
                <w:lang w:val="en-US"/>
              </w:rPr>
              <w:t>.</w:t>
            </w:r>
          </w:p>
          <w:p w14:paraId="0B7ABD1A" w14:textId="77C1FC89" w:rsidR="00215438" w:rsidRPr="00E67187" w:rsidRDefault="00215438" w:rsidP="00215438">
            <w:pPr>
              <w:spacing w:line="276" w:lineRule="auto"/>
              <w:jc w:val="left"/>
              <w:rPr>
                <w:rFonts w:asciiTheme="minorHAnsi" w:hAnsiTheme="minorHAnsi" w:cstheme="minorHAnsi"/>
                <w:sz w:val="18"/>
                <w:szCs w:val="18"/>
                <w:u w:val="single"/>
              </w:rPr>
            </w:pPr>
          </w:p>
        </w:tc>
        <w:tc>
          <w:tcPr>
            <w:tcW w:w="425" w:type="dxa"/>
            <w:tcBorders>
              <w:top w:val="single" w:sz="4" w:space="0" w:color="auto"/>
            </w:tcBorders>
            <w:vAlign w:val="center"/>
          </w:tcPr>
          <w:p w14:paraId="7EB55792" w14:textId="4A7BCB30"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0DED8709" w14:textId="0A2ECC74"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6C6215A5" w14:textId="406633B7"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6" w:type="dxa"/>
            <w:tcBorders>
              <w:top w:val="single" w:sz="4" w:space="0" w:color="auto"/>
            </w:tcBorders>
            <w:vAlign w:val="center"/>
          </w:tcPr>
          <w:p w14:paraId="09E54FAF" w14:textId="2BDAC873"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3D2EA00D" w14:textId="0348BCDF"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40BEE465" w14:textId="1882695E"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2282" w:type="dxa"/>
            <w:tcBorders>
              <w:top w:val="single" w:sz="4" w:space="0" w:color="auto"/>
            </w:tcBorders>
            <w:vAlign w:val="center"/>
          </w:tcPr>
          <w:p w14:paraId="764CD014" w14:textId="63E0DF10" w:rsidR="00215438" w:rsidRPr="00E67187" w:rsidRDefault="00B81049" w:rsidP="00215438">
            <w:pPr>
              <w:spacing w:line="276" w:lineRule="auto"/>
              <w:jc w:val="left"/>
              <w:rPr>
                <w:rFonts w:ascii="Calibri" w:eastAsia="Calibri" w:hAnsi="Calibri" w:cs="Calibri"/>
                <w:sz w:val="18"/>
                <w:szCs w:val="18"/>
              </w:rPr>
            </w:pPr>
            <w:r w:rsidRPr="00562880">
              <w:rPr>
                <w:rFonts w:ascii="Calibri" w:eastAsia="Calibri" w:hAnsi="Calibri" w:cs="Calibri"/>
                <w:sz w:val="18"/>
                <w:szCs w:val="18"/>
              </w:rPr>
              <w:t>UNDP CO in Maldives</w:t>
            </w:r>
          </w:p>
        </w:tc>
        <w:tc>
          <w:tcPr>
            <w:tcW w:w="1505" w:type="dxa"/>
            <w:tcBorders>
              <w:top w:val="single" w:sz="4" w:space="0" w:color="auto"/>
            </w:tcBorders>
            <w:vAlign w:val="center"/>
          </w:tcPr>
          <w:p w14:paraId="7BD783DA" w14:textId="4AFB54A9" w:rsidR="00215438" w:rsidRPr="00E67187" w:rsidRDefault="00215438" w:rsidP="00215438">
            <w:pPr>
              <w:spacing w:line="276" w:lineRule="auto"/>
              <w:jc w:val="center"/>
              <w:rPr>
                <w:rFonts w:asciiTheme="minorHAnsi" w:hAnsiTheme="minorHAnsi" w:cstheme="minorHAnsi"/>
                <w:sz w:val="18"/>
                <w:szCs w:val="18"/>
              </w:rPr>
            </w:pPr>
            <w:r w:rsidRPr="00E67187">
              <w:rPr>
                <w:rFonts w:ascii="Calibri" w:hAnsi="Calibri" w:cs="Calibri"/>
                <w:sz w:val="18"/>
                <w:szCs w:val="18"/>
              </w:rPr>
              <w:t>GPCR FW</w:t>
            </w:r>
          </w:p>
        </w:tc>
        <w:tc>
          <w:tcPr>
            <w:tcW w:w="1458" w:type="dxa"/>
            <w:tcBorders>
              <w:top w:val="single" w:sz="4" w:space="0" w:color="auto"/>
            </w:tcBorders>
            <w:vAlign w:val="center"/>
          </w:tcPr>
          <w:p w14:paraId="15EA3450" w14:textId="75CC7FA2" w:rsidR="00215438" w:rsidRPr="00E67187" w:rsidRDefault="00C7716D" w:rsidP="6242B1C7">
            <w:pPr>
              <w:spacing w:line="276" w:lineRule="auto"/>
              <w:jc w:val="left"/>
              <w:rPr>
                <w:rFonts w:asciiTheme="minorHAnsi" w:hAnsiTheme="minorHAnsi" w:cstheme="minorBidi"/>
                <w:i/>
                <w:iCs/>
                <w:sz w:val="18"/>
                <w:szCs w:val="18"/>
              </w:rPr>
            </w:pPr>
            <w:r w:rsidRPr="6242B1C7">
              <w:rPr>
                <w:rFonts w:asciiTheme="minorHAnsi" w:hAnsiTheme="minorHAnsi" w:cstheme="minorBidi"/>
                <w:i/>
                <w:iCs/>
                <w:sz w:val="18"/>
                <w:szCs w:val="18"/>
              </w:rPr>
              <w:t xml:space="preserve">project management cost; </w:t>
            </w:r>
          </w:p>
        </w:tc>
        <w:tc>
          <w:tcPr>
            <w:tcW w:w="1413" w:type="dxa"/>
            <w:tcBorders>
              <w:top w:val="single" w:sz="4" w:space="0" w:color="auto"/>
            </w:tcBorders>
            <w:vAlign w:val="center"/>
          </w:tcPr>
          <w:p w14:paraId="54E5AD1D" w14:textId="2A0B9DA4" w:rsidR="00215438" w:rsidRPr="00E67187" w:rsidRDefault="00E67187" w:rsidP="00215438">
            <w:pPr>
              <w:spacing w:line="276" w:lineRule="auto"/>
              <w:jc w:val="right"/>
              <w:rPr>
                <w:rFonts w:asciiTheme="minorHAnsi" w:hAnsiTheme="minorHAnsi" w:cstheme="minorBidi"/>
                <w:sz w:val="18"/>
                <w:szCs w:val="18"/>
              </w:rPr>
            </w:pPr>
            <w:r w:rsidRPr="00E67187">
              <w:rPr>
                <w:rFonts w:asciiTheme="minorHAnsi" w:hAnsiTheme="minorHAnsi" w:cstheme="minorBidi"/>
                <w:sz w:val="18"/>
                <w:szCs w:val="18"/>
              </w:rPr>
              <w:t>2,000</w:t>
            </w:r>
          </w:p>
        </w:tc>
      </w:tr>
      <w:tr w:rsidR="00215438" w:rsidRPr="00E67187" w14:paraId="1C55E696" w14:textId="77777777" w:rsidTr="00B22356">
        <w:trPr>
          <w:cantSplit/>
          <w:trHeight w:val="720"/>
        </w:trPr>
        <w:tc>
          <w:tcPr>
            <w:tcW w:w="2442" w:type="dxa"/>
            <w:vMerge/>
            <w:vAlign w:val="center"/>
          </w:tcPr>
          <w:p w14:paraId="0ED34612" w14:textId="77777777" w:rsidR="00215438" w:rsidRPr="00E67187" w:rsidRDefault="00215438" w:rsidP="00215438">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3748DFA4" w14:textId="216730CB" w:rsidR="00E83766" w:rsidRPr="00E67187" w:rsidRDefault="00E83766" w:rsidP="00E83766">
            <w:pPr>
              <w:spacing w:line="276" w:lineRule="auto"/>
              <w:jc w:val="left"/>
              <w:rPr>
                <w:rFonts w:asciiTheme="minorHAnsi" w:hAnsiTheme="minorHAnsi" w:cstheme="minorHAnsi"/>
                <w:iCs/>
                <w:sz w:val="18"/>
                <w:szCs w:val="18"/>
                <w:lang w:val="en-US"/>
              </w:rPr>
            </w:pPr>
            <w:r w:rsidRPr="00E67187">
              <w:rPr>
                <w:rFonts w:asciiTheme="minorHAnsi" w:hAnsiTheme="minorHAnsi" w:cstheme="minorHAnsi"/>
                <w:iCs/>
                <w:sz w:val="18"/>
                <w:szCs w:val="18"/>
                <w:u w:val="single"/>
              </w:rPr>
              <w:t xml:space="preserve">Activity </w:t>
            </w:r>
            <w:r w:rsidR="00966199" w:rsidRPr="00E67187">
              <w:rPr>
                <w:rFonts w:asciiTheme="minorHAnsi" w:hAnsiTheme="minorHAnsi" w:cstheme="minorHAnsi"/>
                <w:iCs/>
                <w:sz w:val="18"/>
                <w:szCs w:val="18"/>
                <w:u w:val="single"/>
              </w:rPr>
              <w:t>4</w:t>
            </w:r>
            <w:r w:rsidRPr="00E67187">
              <w:rPr>
                <w:rFonts w:asciiTheme="minorHAnsi" w:hAnsiTheme="minorHAnsi" w:cstheme="minorHAnsi"/>
                <w:iCs/>
                <w:sz w:val="18"/>
                <w:szCs w:val="18"/>
                <w:u w:val="single"/>
              </w:rPr>
              <w:t>.</w:t>
            </w:r>
            <w:r w:rsidR="00966199" w:rsidRPr="00E67187">
              <w:rPr>
                <w:rFonts w:asciiTheme="minorHAnsi" w:hAnsiTheme="minorHAnsi" w:cstheme="minorHAnsi"/>
                <w:iCs/>
                <w:sz w:val="18"/>
                <w:szCs w:val="18"/>
                <w:u w:val="single"/>
              </w:rPr>
              <w:t>7</w:t>
            </w:r>
            <w:r w:rsidRPr="00E67187">
              <w:rPr>
                <w:rFonts w:asciiTheme="minorHAnsi" w:hAnsiTheme="minorHAnsi" w:cstheme="minorHAnsi"/>
                <w:iCs/>
                <w:sz w:val="18"/>
                <w:szCs w:val="18"/>
                <w:u w:val="single"/>
              </w:rPr>
              <w:t>:</w:t>
            </w:r>
            <w:r w:rsidRPr="00E67187">
              <w:rPr>
                <w:rFonts w:asciiTheme="minorHAnsi" w:hAnsiTheme="minorHAnsi" w:cstheme="minorHAnsi"/>
                <w:iCs/>
                <w:sz w:val="18"/>
                <w:szCs w:val="18"/>
              </w:rPr>
              <w:t xml:space="preserve"> </w:t>
            </w:r>
            <w:r w:rsidR="00E67187" w:rsidRPr="00E67187">
              <w:rPr>
                <w:rFonts w:asciiTheme="minorHAnsi" w:hAnsiTheme="minorHAnsi" w:cstheme="minorHAnsi"/>
                <w:iCs/>
                <w:sz w:val="18"/>
                <w:szCs w:val="18"/>
                <w:lang w:val="en-US"/>
              </w:rPr>
              <w:t xml:space="preserve">Carry out </w:t>
            </w:r>
            <w:r w:rsidRPr="00E67187">
              <w:rPr>
                <w:rFonts w:asciiTheme="minorHAnsi" w:hAnsiTheme="minorHAnsi" w:cstheme="minorHAnsi"/>
                <w:b/>
                <w:bCs/>
                <w:iCs/>
                <w:sz w:val="18"/>
                <w:szCs w:val="18"/>
                <w:lang w:val="en-US"/>
              </w:rPr>
              <w:t>communication</w:t>
            </w:r>
            <w:r w:rsidRPr="00E67187">
              <w:rPr>
                <w:rFonts w:asciiTheme="minorHAnsi" w:hAnsiTheme="minorHAnsi" w:cstheme="minorHAnsi"/>
                <w:iCs/>
                <w:sz w:val="18"/>
                <w:szCs w:val="18"/>
                <w:lang w:val="en-US"/>
              </w:rPr>
              <w:t xml:space="preserve"> and knowledge sharing, including through events and webinars, targeted </w:t>
            </w:r>
            <w:r w:rsidRPr="00E67187">
              <w:rPr>
                <w:rFonts w:asciiTheme="minorHAnsi" w:hAnsiTheme="minorHAnsi" w:cstheme="minorHAnsi"/>
                <w:b/>
                <w:bCs/>
                <w:iCs/>
                <w:sz w:val="18"/>
                <w:szCs w:val="18"/>
                <w:lang w:val="en-US"/>
              </w:rPr>
              <w:t>messages and materials like blogs, think pieces, articles</w:t>
            </w:r>
            <w:r w:rsidRPr="00E67187">
              <w:rPr>
                <w:rFonts w:asciiTheme="minorHAnsi" w:hAnsiTheme="minorHAnsi" w:cstheme="minorHAnsi"/>
                <w:iCs/>
                <w:sz w:val="18"/>
                <w:szCs w:val="18"/>
                <w:lang w:val="en-US"/>
              </w:rPr>
              <w:t xml:space="preserve"> through global, regional, and national platforms, as well as thematic webinars in collaboration with partners</w:t>
            </w:r>
            <w:r w:rsidR="0026039D" w:rsidRPr="00E67187">
              <w:rPr>
                <w:rFonts w:asciiTheme="minorHAnsi" w:hAnsiTheme="minorHAnsi" w:cstheme="minorHAnsi"/>
                <w:iCs/>
                <w:sz w:val="18"/>
                <w:szCs w:val="18"/>
                <w:lang w:val="en-US"/>
              </w:rPr>
              <w:t>.</w:t>
            </w:r>
          </w:p>
          <w:p w14:paraId="5A33D5F6" w14:textId="764A3DC2" w:rsidR="00215438" w:rsidRPr="00E67187" w:rsidRDefault="00215438" w:rsidP="00215438">
            <w:pPr>
              <w:spacing w:line="276" w:lineRule="auto"/>
              <w:jc w:val="left"/>
              <w:rPr>
                <w:rFonts w:asciiTheme="minorHAnsi" w:hAnsiTheme="minorHAnsi" w:cstheme="minorHAnsi"/>
                <w:sz w:val="18"/>
                <w:szCs w:val="18"/>
                <w:u w:val="single"/>
              </w:rPr>
            </w:pPr>
          </w:p>
        </w:tc>
        <w:tc>
          <w:tcPr>
            <w:tcW w:w="425" w:type="dxa"/>
            <w:tcBorders>
              <w:top w:val="single" w:sz="4" w:space="0" w:color="auto"/>
            </w:tcBorders>
            <w:vAlign w:val="center"/>
          </w:tcPr>
          <w:p w14:paraId="11A42BC4" w14:textId="3CC9E7A6"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622FB92C" w14:textId="28C89962"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5BDFA4F3" w14:textId="32B1026B"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6" w:type="dxa"/>
            <w:tcBorders>
              <w:top w:val="single" w:sz="4" w:space="0" w:color="auto"/>
            </w:tcBorders>
            <w:vAlign w:val="center"/>
          </w:tcPr>
          <w:p w14:paraId="2DC7E18F" w14:textId="4BB69717"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6824F846" w14:textId="36CF2D7D"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425" w:type="dxa"/>
            <w:tcBorders>
              <w:top w:val="single" w:sz="4" w:space="0" w:color="auto"/>
            </w:tcBorders>
            <w:vAlign w:val="center"/>
          </w:tcPr>
          <w:p w14:paraId="6D5580A6" w14:textId="4510EFF9" w:rsidR="00215438" w:rsidRPr="00E67187" w:rsidRDefault="00215438" w:rsidP="00215438">
            <w:pPr>
              <w:spacing w:line="276" w:lineRule="auto"/>
              <w:jc w:val="center"/>
              <w:rPr>
                <w:rFonts w:asciiTheme="minorHAnsi" w:hAnsiTheme="minorHAnsi" w:cstheme="minorHAnsi"/>
                <w:sz w:val="18"/>
                <w:szCs w:val="18"/>
              </w:rPr>
            </w:pPr>
            <w:r w:rsidRPr="00E67187">
              <w:rPr>
                <w:rFonts w:asciiTheme="minorHAnsi" w:hAnsiTheme="minorHAnsi" w:cstheme="minorHAnsi"/>
                <w:sz w:val="18"/>
                <w:szCs w:val="18"/>
              </w:rPr>
              <w:t>X</w:t>
            </w:r>
          </w:p>
        </w:tc>
        <w:tc>
          <w:tcPr>
            <w:tcW w:w="2282" w:type="dxa"/>
            <w:tcBorders>
              <w:top w:val="single" w:sz="4" w:space="0" w:color="auto"/>
            </w:tcBorders>
            <w:vAlign w:val="center"/>
          </w:tcPr>
          <w:p w14:paraId="05DF7F76" w14:textId="57ADBE77" w:rsidR="00B81049" w:rsidRDefault="00B81049" w:rsidP="00215438">
            <w:pPr>
              <w:spacing w:line="276" w:lineRule="auto"/>
              <w:jc w:val="left"/>
              <w:rPr>
                <w:rFonts w:ascii="Calibri" w:eastAsia="Calibri" w:hAnsi="Calibri" w:cs="Calibri"/>
                <w:sz w:val="18"/>
                <w:szCs w:val="18"/>
              </w:rPr>
            </w:pPr>
            <w:r w:rsidRPr="00562880">
              <w:rPr>
                <w:rFonts w:ascii="Calibri" w:eastAsia="Calibri" w:hAnsi="Calibri" w:cs="Calibri"/>
                <w:sz w:val="18"/>
                <w:szCs w:val="18"/>
              </w:rPr>
              <w:t>UNDP CO in Maldives</w:t>
            </w:r>
            <w:r>
              <w:rPr>
                <w:rFonts w:ascii="Calibri" w:eastAsia="Calibri" w:hAnsi="Calibri" w:cs="Calibri"/>
                <w:sz w:val="18"/>
                <w:szCs w:val="18"/>
              </w:rPr>
              <w:t>;</w:t>
            </w:r>
          </w:p>
          <w:p w14:paraId="04355DBD" w14:textId="44DA4D97" w:rsidR="00215438" w:rsidRPr="00E67187" w:rsidRDefault="00215438" w:rsidP="00215438">
            <w:pPr>
              <w:spacing w:line="276" w:lineRule="auto"/>
              <w:jc w:val="left"/>
              <w:rPr>
                <w:rFonts w:ascii="Calibri" w:eastAsia="Calibri" w:hAnsi="Calibri" w:cs="Calibri"/>
                <w:sz w:val="18"/>
                <w:szCs w:val="18"/>
              </w:rPr>
            </w:pPr>
            <w:r w:rsidRPr="00E67187">
              <w:rPr>
                <w:rFonts w:ascii="Calibri" w:eastAsia="Calibri" w:hAnsi="Calibri" w:cs="Calibri"/>
                <w:sz w:val="18"/>
                <w:szCs w:val="18"/>
              </w:rPr>
              <w:t xml:space="preserve">UNDP – DRT global and regional teams </w:t>
            </w:r>
          </w:p>
        </w:tc>
        <w:tc>
          <w:tcPr>
            <w:tcW w:w="1505" w:type="dxa"/>
            <w:tcBorders>
              <w:top w:val="single" w:sz="4" w:space="0" w:color="auto"/>
            </w:tcBorders>
            <w:vAlign w:val="center"/>
          </w:tcPr>
          <w:p w14:paraId="0E59D1D6" w14:textId="7A18609B" w:rsidR="00215438" w:rsidRPr="00E67187" w:rsidRDefault="00215438" w:rsidP="00215438">
            <w:pPr>
              <w:spacing w:line="276" w:lineRule="auto"/>
              <w:jc w:val="center"/>
              <w:rPr>
                <w:rFonts w:asciiTheme="minorHAnsi" w:hAnsiTheme="minorHAnsi" w:cstheme="minorHAnsi"/>
                <w:sz w:val="18"/>
                <w:szCs w:val="18"/>
              </w:rPr>
            </w:pPr>
            <w:r w:rsidRPr="00E67187">
              <w:rPr>
                <w:rFonts w:ascii="Calibri" w:hAnsi="Calibri" w:cs="Calibri"/>
                <w:sz w:val="18"/>
                <w:szCs w:val="18"/>
              </w:rPr>
              <w:t>GPCR FW</w:t>
            </w:r>
          </w:p>
        </w:tc>
        <w:tc>
          <w:tcPr>
            <w:tcW w:w="1458" w:type="dxa"/>
            <w:tcBorders>
              <w:top w:val="single" w:sz="4" w:space="0" w:color="auto"/>
            </w:tcBorders>
            <w:vAlign w:val="center"/>
          </w:tcPr>
          <w:p w14:paraId="26D3BEBC" w14:textId="76556E18" w:rsidR="00215438" w:rsidRPr="00E67187" w:rsidRDefault="00FA22B5" w:rsidP="00215438">
            <w:pPr>
              <w:spacing w:line="276" w:lineRule="auto"/>
              <w:jc w:val="left"/>
              <w:rPr>
                <w:rFonts w:asciiTheme="minorHAnsi" w:hAnsiTheme="minorHAnsi" w:cstheme="minorBidi"/>
                <w:i/>
                <w:iCs/>
                <w:sz w:val="18"/>
                <w:szCs w:val="18"/>
              </w:rPr>
            </w:pPr>
            <w:r w:rsidRPr="00E121DA">
              <w:rPr>
                <w:rFonts w:asciiTheme="minorHAnsi" w:hAnsiTheme="minorHAnsi" w:cstheme="minorBidi"/>
                <w:i/>
                <w:iCs/>
                <w:color w:val="000000" w:themeColor="text1"/>
                <w:sz w:val="18"/>
                <w:szCs w:val="18"/>
              </w:rPr>
              <w:t>contractual services; consultants; workshops</w:t>
            </w:r>
          </w:p>
        </w:tc>
        <w:tc>
          <w:tcPr>
            <w:tcW w:w="1413" w:type="dxa"/>
            <w:tcBorders>
              <w:top w:val="single" w:sz="4" w:space="0" w:color="auto"/>
            </w:tcBorders>
            <w:vAlign w:val="center"/>
          </w:tcPr>
          <w:p w14:paraId="2448EA6C" w14:textId="5F40F81C" w:rsidR="00215438" w:rsidRPr="00E67187" w:rsidRDefault="00E67187" w:rsidP="00215438">
            <w:pPr>
              <w:spacing w:line="276" w:lineRule="auto"/>
              <w:jc w:val="right"/>
              <w:rPr>
                <w:rFonts w:asciiTheme="minorHAnsi" w:hAnsiTheme="minorHAnsi" w:cstheme="minorBidi"/>
                <w:sz w:val="18"/>
                <w:szCs w:val="18"/>
              </w:rPr>
            </w:pPr>
            <w:r w:rsidRPr="00E67187">
              <w:rPr>
                <w:rFonts w:asciiTheme="minorHAnsi" w:hAnsiTheme="minorHAnsi" w:cstheme="minorBidi"/>
                <w:sz w:val="18"/>
                <w:szCs w:val="18"/>
              </w:rPr>
              <w:t>1,000</w:t>
            </w:r>
          </w:p>
        </w:tc>
      </w:tr>
      <w:tr w:rsidR="00615DAE" w:rsidRPr="00932F6D" w14:paraId="67EF47A0" w14:textId="77777777" w:rsidTr="00B22356">
        <w:trPr>
          <w:cantSplit/>
          <w:trHeight w:val="334"/>
        </w:trPr>
        <w:tc>
          <w:tcPr>
            <w:tcW w:w="13001" w:type="dxa"/>
            <w:gridSpan w:val="10"/>
            <w:shd w:val="clear" w:color="auto" w:fill="E7E6E6" w:themeFill="background2"/>
            <w:vAlign w:val="center"/>
          </w:tcPr>
          <w:p w14:paraId="6BFAB697" w14:textId="77777777" w:rsidR="00615DAE" w:rsidRPr="00932F6D" w:rsidRDefault="00615DAE">
            <w:pPr>
              <w:spacing w:line="276" w:lineRule="auto"/>
              <w:jc w:val="center"/>
              <w:rPr>
                <w:rFonts w:asciiTheme="minorHAnsi" w:hAnsiTheme="minorHAnsi" w:cstheme="minorHAnsi"/>
                <w:b/>
                <w:bCs/>
                <w:i/>
                <w:iCs/>
                <w:sz w:val="18"/>
                <w:szCs w:val="18"/>
              </w:rPr>
            </w:pPr>
          </w:p>
        </w:tc>
        <w:tc>
          <w:tcPr>
            <w:tcW w:w="1458" w:type="dxa"/>
            <w:tcBorders>
              <w:top w:val="single" w:sz="4" w:space="0" w:color="auto"/>
            </w:tcBorders>
            <w:shd w:val="clear" w:color="auto" w:fill="E7E6E6" w:themeFill="background2"/>
            <w:vAlign w:val="center"/>
          </w:tcPr>
          <w:p w14:paraId="0C3BBF96" w14:textId="77777777" w:rsidR="00615DAE" w:rsidRPr="00932F6D" w:rsidRDefault="00615DAE">
            <w:pPr>
              <w:spacing w:after="0" w:line="276" w:lineRule="auto"/>
              <w:jc w:val="left"/>
              <w:rPr>
                <w:rFonts w:asciiTheme="minorHAnsi" w:hAnsiTheme="minorHAnsi" w:cstheme="minorHAnsi"/>
                <w:b/>
                <w:bCs/>
                <w:i/>
                <w:iCs/>
                <w:sz w:val="18"/>
                <w:szCs w:val="18"/>
              </w:rPr>
            </w:pPr>
            <w:r w:rsidRPr="00932F6D">
              <w:rPr>
                <w:rFonts w:asciiTheme="minorHAnsi" w:hAnsiTheme="minorHAnsi" w:cstheme="minorHAnsi"/>
                <w:b/>
                <w:bCs/>
                <w:i/>
                <w:iCs/>
                <w:sz w:val="18"/>
                <w:szCs w:val="18"/>
              </w:rPr>
              <w:t>Subtotal:</w:t>
            </w:r>
          </w:p>
        </w:tc>
        <w:tc>
          <w:tcPr>
            <w:tcW w:w="1413" w:type="dxa"/>
            <w:tcBorders>
              <w:top w:val="single" w:sz="4" w:space="0" w:color="auto"/>
            </w:tcBorders>
            <w:shd w:val="clear" w:color="auto" w:fill="E7E6E6" w:themeFill="background2"/>
            <w:vAlign w:val="center"/>
          </w:tcPr>
          <w:p w14:paraId="6B31935D" w14:textId="2FF92512" w:rsidR="00615DAE" w:rsidRPr="00932F6D" w:rsidRDefault="00635D26">
            <w:pPr>
              <w:spacing w:line="276" w:lineRule="auto"/>
              <w:jc w:val="right"/>
              <w:rPr>
                <w:b/>
                <w:bCs/>
                <w:i/>
                <w:iCs/>
              </w:rPr>
            </w:pPr>
            <w:r>
              <w:rPr>
                <w:rFonts w:ascii="Calibri" w:eastAsia="Calibri" w:hAnsi="Calibri" w:cs="Calibri"/>
                <w:b/>
                <w:bCs/>
                <w:i/>
                <w:iCs/>
                <w:sz w:val="18"/>
                <w:szCs w:val="18"/>
              </w:rPr>
              <w:t>179</w:t>
            </w:r>
            <w:r w:rsidR="00615DAE" w:rsidRPr="00932F6D">
              <w:rPr>
                <w:rFonts w:ascii="Calibri" w:eastAsia="Calibri" w:hAnsi="Calibri" w:cs="Calibri"/>
                <w:b/>
                <w:bCs/>
                <w:i/>
                <w:iCs/>
                <w:sz w:val="18"/>
                <w:szCs w:val="18"/>
              </w:rPr>
              <w:t>,000</w:t>
            </w:r>
          </w:p>
        </w:tc>
      </w:tr>
      <w:tr w:rsidR="00615DAE" w:rsidRPr="001A6F33" w14:paraId="5DA9ED0A" w14:textId="77777777" w:rsidTr="00B22356">
        <w:trPr>
          <w:cantSplit/>
          <w:trHeight w:val="720"/>
        </w:trPr>
        <w:tc>
          <w:tcPr>
            <w:tcW w:w="2442" w:type="dxa"/>
            <w:vMerge w:val="restart"/>
          </w:tcPr>
          <w:p w14:paraId="2D5E96AD" w14:textId="77777777" w:rsidR="00615DAE" w:rsidRPr="00932F6D" w:rsidRDefault="00615DAE">
            <w:pPr>
              <w:spacing w:line="276" w:lineRule="auto"/>
              <w:jc w:val="left"/>
              <w:rPr>
                <w:rFonts w:asciiTheme="minorHAnsi" w:hAnsiTheme="minorHAnsi" w:cstheme="minorHAnsi"/>
                <w:b/>
                <w:bCs/>
                <w:szCs w:val="22"/>
              </w:rPr>
            </w:pPr>
            <w:r w:rsidRPr="00932F6D">
              <w:rPr>
                <w:rFonts w:asciiTheme="minorHAnsi" w:hAnsiTheme="minorHAnsi" w:cstheme="minorHAnsi"/>
                <w:b/>
                <w:bCs/>
                <w:szCs w:val="22"/>
              </w:rPr>
              <w:t xml:space="preserve">Output </w:t>
            </w:r>
            <w:r>
              <w:rPr>
                <w:rFonts w:asciiTheme="minorHAnsi" w:hAnsiTheme="minorHAnsi" w:cstheme="minorHAnsi"/>
                <w:b/>
                <w:bCs/>
                <w:szCs w:val="22"/>
              </w:rPr>
              <w:t>5</w:t>
            </w:r>
          </w:p>
          <w:p w14:paraId="20C730C2" w14:textId="77777777" w:rsidR="00615DAE" w:rsidRPr="00E160FF" w:rsidRDefault="00615DAE">
            <w:pPr>
              <w:spacing w:line="276" w:lineRule="auto"/>
              <w:jc w:val="left"/>
              <w:rPr>
                <w:rFonts w:asciiTheme="minorHAnsi" w:hAnsiTheme="minorHAnsi" w:cstheme="minorHAnsi"/>
                <w:b/>
                <w:bCs/>
                <w:sz w:val="18"/>
                <w:szCs w:val="18"/>
                <w:lang w:val="en-US"/>
              </w:rPr>
            </w:pPr>
            <w:r w:rsidRPr="00E160FF">
              <w:rPr>
                <w:rFonts w:asciiTheme="minorHAnsi" w:hAnsiTheme="minorHAnsi" w:cstheme="minorHAnsi"/>
                <w:b/>
                <w:bCs/>
                <w:sz w:val="18"/>
                <w:szCs w:val="18"/>
              </w:rPr>
              <w:t xml:space="preserve">Project Effectiveness: </w:t>
            </w:r>
            <w:r w:rsidRPr="00E160FF">
              <w:rPr>
                <w:rFonts w:asciiTheme="minorHAnsi" w:hAnsiTheme="minorHAnsi" w:cstheme="minorHAnsi"/>
                <w:sz w:val="18"/>
                <w:szCs w:val="18"/>
              </w:rPr>
              <w:t>Ensured the successful implementation of activities in all participating countries</w:t>
            </w:r>
            <w:r w:rsidRPr="00E160FF">
              <w:rPr>
                <w:rFonts w:asciiTheme="minorHAnsi" w:hAnsiTheme="minorHAnsi" w:cstheme="minorHAnsi"/>
                <w:b/>
                <w:bCs/>
                <w:sz w:val="18"/>
                <w:szCs w:val="18"/>
                <w:lang w:val="en-US"/>
              </w:rPr>
              <w:t> </w:t>
            </w:r>
          </w:p>
          <w:p w14:paraId="14A64803" w14:textId="77777777" w:rsidR="00615DAE" w:rsidRPr="00E160FF" w:rsidRDefault="00615DAE">
            <w:pPr>
              <w:spacing w:line="276" w:lineRule="auto"/>
              <w:jc w:val="left"/>
              <w:rPr>
                <w:rFonts w:asciiTheme="minorHAnsi" w:hAnsiTheme="minorHAnsi" w:cstheme="minorHAnsi"/>
                <w:sz w:val="18"/>
                <w:szCs w:val="18"/>
                <w:lang w:val="en-US"/>
              </w:rPr>
            </w:pPr>
          </w:p>
          <w:p w14:paraId="0267C7F5" w14:textId="77777777" w:rsidR="00615DAE" w:rsidRDefault="00615DAE">
            <w:pPr>
              <w:spacing w:line="276" w:lineRule="auto"/>
              <w:jc w:val="left"/>
              <w:rPr>
                <w:rFonts w:asciiTheme="minorHAnsi" w:hAnsiTheme="minorHAnsi" w:cstheme="minorBidi"/>
                <w:b/>
                <w:bCs/>
                <w:sz w:val="18"/>
                <w:szCs w:val="18"/>
              </w:rPr>
            </w:pPr>
            <w:r w:rsidRPr="001A6F33">
              <w:rPr>
                <w:rFonts w:asciiTheme="minorHAnsi" w:hAnsiTheme="minorHAnsi" w:cstheme="minorHAnsi"/>
                <w:sz w:val="18"/>
                <w:szCs w:val="18"/>
              </w:rPr>
              <w:t>Gender Marker:</w:t>
            </w:r>
            <w:r w:rsidRPr="00A44A71">
              <w:rPr>
                <w:rFonts w:asciiTheme="minorHAnsi" w:hAnsiTheme="minorHAnsi" w:cstheme="minorBidi"/>
                <w:sz w:val="18"/>
                <w:szCs w:val="18"/>
              </w:rPr>
              <w:t xml:space="preserve"> </w:t>
            </w:r>
            <w:r w:rsidRPr="00782A01">
              <w:rPr>
                <w:rFonts w:asciiTheme="minorHAnsi" w:hAnsiTheme="minorHAnsi" w:cstheme="minorBidi"/>
                <w:b/>
                <w:bCs/>
                <w:sz w:val="18"/>
                <w:szCs w:val="18"/>
              </w:rPr>
              <w:t>GEN2</w:t>
            </w:r>
          </w:p>
          <w:p w14:paraId="0D90DB7D" w14:textId="77777777" w:rsidR="00036D13" w:rsidRDefault="00036D13">
            <w:pPr>
              <w:spacing w:line="276" w:lineRule="auto"/>
              <w:jc w:val="left"/>
              <w:rPr>
                <w:rFonts w:asciiTheme="minorHAnsi" w:hAnsiTheme="minorHAnsi" w:cstheme="minorBidi"/>
                <w:b/>
                <w:bCs/>
                <w:sz w:val="18"/>
                <w:szCs w:val="18"/>
              </w:rPr>
            </w:pPr>
          </w:p>
          <w:p w14:paraId="1E0DE5CB" w14:textId="65D9562E" w:rsidR="00E75154" w:rsidRDefault="00E75154" w:rsidP="00E75154">
            <w:pPr>
              <w:spacing w:line="276" w:lineRule="auto"/>
              <w:jc w:val="left"/>
              <w:rPr>
                <w:rFonts w:asciiTheme="minorHAnsi" w:hAnsiTheme="minorHAnsi" w:cstheme="minorHAnsi"/>
                <w:i/>
                <w:iCs/>
                <w:sz w:val="18"/>
                <w:szCs w:val="18"/>
                <w:lang w:val="en-US"/>
              </w:rPr>
            </w:pPr>
            <w:r w:rsidRPr="00E75154">
              <w:rPr>
                <w:rFonts w:asciiTheme="minorHAnsi" w:hAnsiTheme="minorHAnsi" w:cstheme="minorHAnsi"/>
                <w:b/>
                <w:bCs/>
                <w:sz w:val="18"/>
                <w:szCs w:val="18"/>
                <w:lang w:val="en-US"/>
              </w:rPr>
              <w:t>Indicator 1:</w:t>
            </w:r>
            <w:r>
              <w:rPr>
                <w:rFonts w:asciiTheme="minorHAnsi" w:hAnsiTheme="minorHAnsi" w:cstheme="minorHAnsi"/>
                <w:sz w:val="18"/>
                <w:szCs w:val="18"/>
                <w:lang w:val="en-US"/>
              </w:rPr>
              <w:t xml:space="preserve"> </w:t>
            </w:r>
            <w:r w:rsidRPr="00E75154">
              <w:rPr>
                <w:rFonts w:asciiTheme="minorHAnsi" w:hAnsiTheme="minorHAnsi" w:cstheme="minorHAnsi"/>
                <w:i/>
                <w:iCs/>
                <w:sz w:val="18"/>
                <w:szCs w:val="18"/>
                <w:lang w:val="en-US"/>
              </w:rPr>
              <w:t>Percentage of UNDP Country Offices that have successfully applied gender-responsive and risk-</w:t>
            </w:r>
            <w:r w:rsidRPr="00E75154">
              <w:rPr>
                <w:rFonts w:asciiTheme="minorHAnsi" w:hAnsiTheme="minorHAnsi" w:cstheme="minorHAnsi"/>
                <w:i/>
                <w:iCs/>
                <w:sz w:val="18"/>
                <w:szCs w:val="18"/>
                <w:lang w:val="en-US"/>
              </w:rPr>
              <w:lastRenderedPageBreak/>
              <w:t>informed corporate tools, methodologies and approaches into their activities.</w:t>
            </w:r>
          </w:p>
          <w:p w14:paraId="4D5323BD" w14:textId="77777777" w:rsidR="00E75154" w:rsidRPr="00E75154" w:rsidRDefault="00E75154" w:rsidP="00E75154">
            <w:pPr>
              <w:spacing w:line="276" w:lineRule="auto"/>
              <w:jc w:val="left"/>
              <w:rPr>
                <w:rFonts w:asciiTheme="minorHAnsi" w:hAnsiTheme="minorHAnsi" w:cstheme="minorHAnsi"/>
                <w:sz w:val="18"/>
                <w:szCs w:val="18"/>
                <w:lang w:val="en-US"/>
              </w:rPr>
            </w:pPr>
            <w:r w:rsidRPr="00E75154">
              <w:rPr>
                <w:rFonts w:asciiTheme="minorHAnsi" w:hAnsiTheme="minorHAnsi" w:cstheme="minorHAnsi"/>
                <w:b/>
                <w:bCs/>
                <w:sz w:val="18"/>
                <w:szCs w:val="18"/>
                <w:lang w:val="en-US"/>
              </w:rPr>
              <w:t>Baseline:</w:t>
            </w:r>
            <w:r w:rsidRPr="00E75154">
              <w:rPr>
                <w:rFonts w:asciiTheme="minorHAnsi" w:hAnsiTheme="minorHAnsi" w:cstheme="minorHAnsi"/>
                <w:sz w:val="18"/>
                <w:szCs w:val="18"/>
                <w:lang w:val="en-US"/>
              </w:rPr>
              <w:t xml:space="preserve"> 0</w:t>
            </w:r>
          </w:p>
          <w:p w14:paraId="1C27D25D" w14:textId="217A0BF5" w:rsidR="00E75154" w:rsidRDefault="00E75154" w:rsidP="00E75154">
            <w:pPr>
              <w:spacing w:line="276" w:lineRule="auto"/>
              <w:jc w:val="left"/>
              <w:rPr>
                <w:rFonts w:asciiTheme="minorHAnsi" w:hAnsiTheme="minorHAnsi" w:cstheme="minorHAnsi"/>
                <w:sz w:val="18"/>
                <w:szCs w:val="18"/>
                <w:lang w:val="en-US"/>
              </w:rPr>
            </w:pPr>
            <w:r w:rsidRPr="00E75154">
              <w:rPr>
                <w:rFonts w:asciiTheme="minorHAnsi" w:hAnsiTheme="minorHAnsi" w:cstheme="minorHAnsi"/>
                <w:b/>
                <w:bCs/>
                <w:sz w:val="18"/>
                <w:szCs w:val="18"/>
                <w:lang w:val="en-US"/>
              </w:rPr>
              <w:t xml:space="preserve">Target: </w:t>
            </w:r>
            <w:r w:rsidR="00706CE3">
              <w:rPr>
                <w:rFonts w:asciiTheme="minorHAnsi" w:hAnsiTheme="minorHAnsi" w:cstheme="minorHAnsi"/>
                <w:sz w:val="18"/>
                <w:szCs w:val="18"/>
                <w:lang w:val="en-US"/>
              </w:rPr>
              <w:t>75%</w:t>
            </w:r>
          </w:p>
          <w:p w14:paraId="5AE65E83" w14:textId="77777777" w:rsidR="00AB30E5" w:rsidRPr="00E75154" w:rsidRDefault="00AB30E5" w:rsidP="00E75154">
            <w:pPr>
              <w:spacing w:line="276" w:lineRule="auto"/>
              <w:jc w:val="left"/>
              <w:rPr>
                <w:rFonts w:asciiTheme="minorHAnsi" w:hAnsiTheme="minorHAnsi" w:cstheme="minorHAnsi"/>
                <w:sz w:val="18"/>
                <w:szCs w:val="18"/>
                <w:lang w:val="en-US"/>
              </w:rPr>
            </w:pPr>
          </w:p>
          <w:p w14:paraId="1EEAAD28" w14:textId="77777777" w:rsidR="00036D13" w:rsidRDefault="00E75154" w:rsidP="00E75154">
            <w:pPr>
              <w:spacing w:line="276" w:lineRule="auto"/>
              <w:jc w:val="left"/>
              <w:rPr>
                <w:rFonts w:asciiTheme="minorHAnsi" w:hAnsiTheme="minorHAnsi" w:cstheme="minorHAnsi"/>
                <w:i/>
                <w:iCs/>
                <w:sz w:val="18"/>
                <w:szCs w:val="18"/>
                <w:lang w:val="en-US"/>
              </w:rPr>
            </w:pPr>
            <w:r w:rsidRPr="00E75154">
              <w:rPr>
                <w:rFonts w:asciiTheme="minorHAnsi" w:hAnsiTheme="minorHAnsi" w:cstheme="minorHAnsi"/>
                <w:b/>
                <w:bCs/>
                <w:sz w:val="18"/>
                <w:szCs w:val="18"/>
                <w:lang w:val="en-US"/>
              </w:rPr>
              <w:t>Indicator 2:</w:t>
            </w:r>
            <w:r>
              <w:rPr>
                <w:rFonts w:asciiTheme="minorHAnsi" w:hAnsiTheme="minorHAnsi" w:cstheme="minorHAnsi"/>
                <w:sz w:val="18"/>
                <w:szCs w:val="18"/>
                <w:lang w:val="en-US"/>
              </w:rPr>
              <w:t xml:space="preserve"> </w:t>
            </w:r>
            <w:r w:rsidRPr="00E75154">
              <w:rPr>
                <w:rFonts w:asciiTheme="minorHAnsi" w:hAnsiTheme="minorHAnsi" w:cstheme="minorHAnsi"/>
                <w:i/>
                <w:iCs/>
                <w:sz w:val="18"/>
                <w:szCs w:val="18"/>
                <w:lang w:val="en-US"/>
              </w:rPr>
              <w:t>Number of collaborative initiatives established, involving partners, communities of practice, and knowledge-sharing platforms in the delivery of project activities.</w:t>
            </w:r>
          </w:p>
          <w:p w14:paraId="2F0BB7E0" w14:textId="77777777" w:rsidR="00E75154" w:rsidRPr="00C72578" w:rsidRDefault="00E75154" w:rsidP="00E75154">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Baseline:</w:t>
            </w:r>
            <w:r>
              <w:rPr>
                <w:rFonts w:asciiTheme="minorHAnsi" w:hAnsiTheme="minorHAnsi" w:cstheme="minorHAnsi"/>
                <w:b/>
                <w:bCs/>
                <w:sz w:val="18"/>
                <w:szCs w:val="18"/>
              </w:rPr>
              <w:t xml:space="preserve"> </w:t>
            </w:r>
            <w:r w:rsidRPr="00C72578">
              <w:rPr>
                <w:rFonts w:asciiTheme="minorHAnsi" w:hAnsiTheme="minorHAnsi" w:cstheme="minorHAnsi"/>
                <w:sz w:val="18"/>
                <w:szCs w:val="18"/>
              </w:rPr>
              <w:t>0</w:t>
            </w:r>
          </w:p>
          <w:p w14:paraId="6F99DD25" w14:textId="09230886" w:rsidR="00E75154" w:rsidRPr="00C72578" w:rsidRDefault="00E75154" w:rsidP="00E75154">
            <w:pPr>
              <w:spacing w:line="276" w:lineRule="auto"/>
              <w:jc w:val="left"/>
              <w:rPr>
                <w:rFonts w:asciiTheme="minorHAnsi" w:hAnsiTheme="minorHAnsi" w:cstheme="minorHAnsi"/>
                <w:sz w:val="18"/>
                <w:szCs w:val="18"/>
              </w:rPr>
            </w:pPr>
            <w:r w:rsidRPr="006B6DF1">
              <w:rPr>
                <w:rFonts w:asciiTheme="minorHAnsi" w:hAnsiTheme="minorHAnsi" w:cstheme="minorHAnsi"/>
                <w:b/>
                <w:bCs/>
                <w:sz w:val="18"/>
                <w:szCs w:val="18"/>
              </w:rPr>
              <w:t>Target:</w:t>
            </w:r>
            <w:r>
              <w:rPr>
                <w:rFonts w:asciiTheme="minorHAnsi" w:hAnsiTheme="minorHAnsi" w:cstheme="minorHAnsi"/>
                <w:b/>
                <w:bCs/>
                <w:sz w:val="18"/>
                <w:szCs w:val="18"/>
              </w:rPr>
              <w:t xml:space="preserve"> </w:t>
            </w:r>
            <w:r w:rsidR="00DD194B">
              <w:rPr>
                <w:rFonts w:asciiTheme="minorHAnsi" w:hAnsiTheme="minorHAnsi" w:cstheme="minorHAnsi"/>
                <w:sz w:val="18"/>
                <w:szCs w:val="18"/>
              </w:rPr>
              <w:t>6 (at least 2 per country)</w:t>
            </w:r>
          </w:p>
          <w:p w14:paraId="4A256425" w14:textId="07163726" w:rsidR="00E75154" w:rsidRPr="00E75154" w:rsidRDefault="00E75154" w:rsidP="00E75154">
            <w:pPr>
              <w:spacing w:line="276" w:lineRule="auto"/>
              <w:jc w:val="left"/>
              <w:rPr>
                <w:rFonts w:asciiTheme="minorHAnsi" w:hAnsiTheme="minorHAnsi" w:cstheme="minorHAnsi"/>
                <w:sz w:val="18"/>
                <w:szCs w:val="18"/>
                <w:lang w:val="en-US"/>
              </w:rPr>
            </w:pPr>
          </w:p>
        </w:tc>
        <w:tc>
          <w:tcPr>
            <w:tcW w:w="4221" w:type="dxa"/>
            <w:tcBorders>
              <w:top w:val="single" w:sz="4" w:space="0" w:color="auto"/>
              <w:bottom w:val="single" w:sz="4" w:space="0" w:color="auto"/>
            </w:tcBorders>
            <w:vAlign w:val="center"/>
          </w:tcPr>
          <w:p w14:paraId="177FBD1B" w14:textId="786E95FC" w:rsidR="00615DAE" w:rsidRPr="0002115F" w:rsidRDefault="00615DAE">
            <w:pPr>
              <w:spacing w:line="276" w:lineRule="auto"/>
              <w:jc w:val="left"/>
              <w:rPr>
                <w:rFonts w:asciiTheme="minorHAnsi" w:hAnsiTheme="minorHAnsi" w:cstheme="minorHAnsi"/>
                <w:iCs/>
                <w:sz w:val="18"/>
                <w:szCs w:val="18"/>
                <w:u w:val="single"/>
                <w:lang w:val="en-US"/>
              </w:rPr>
            </w:pPr>
            <w:r w:rsidRPr="00A92AD2">
              <w:rPr>
                <w:rFonts w:asciiTheme="minorHAnsi" w:hAnsiTheme="minorHAnsi" w:cstheme="minorHAnsi"/>
                <w:iCs/>
                <w:sz w:val="18"/>
                <w:szCs w:val="18"/>
                <w:u w:val="single"/>
              </w:rPr>
              <w:lastRenderedPageBreak/>
              <w:t xml:space="preserve">Activity </w:t>
            </w:r>
            <w:r>
              <w:rPr>
                <w:rFonts w:asciiTheme="minorHAnsi" w:hAnsiTheme="minorHAnsi" w:cstheme="minorHAnsi"/>
                <w:iCs/>
                <w:sz w:val="18"/>
                <w:szCs w:val="18"/>
                <w:u w:val="single"/>
              </w:rPr>
              <w:t>5</w:t>
            </w:r>
            <w:r w:rsidRPr="00A92AD2">
              <w:rPr>
                <w:rFonts w:asciiTheme="minorHAnsi" w:hAnsiTheme="minorHAnsi" w:cstheme="minorHAnsi"/>
                <w:iCs/>
                <w:sz w:val="18"/>
                <w:szCs w:val="18"/>
                <w:u w:val="single"/>
              </w:rPr>
              <w:t xml:space="preserve">.1: </w:t>
            </w:r>
            <w:r w:rsidRPr="0002115F">
              <w:rPr>
                <w:rFonts w:asciiTheme="minorHAnsi" w:hAnsiTheme="minorHAnsi" w:cstheme="minorHAnsi"/>
                <w:iCs/>
                <w:sz w:val="18"/>
                <w:szCs w:val="18"/>
                <w:lang w:val="en-US"/>
              </w:rPr>
              <w:t xml:space="preserve">Provide </w:t>
            </w:r>
            <w:r w:rsidRPr="0002115F">
              <w:rPr>
                <w:rFonts w:asciiTheme="minorHAnsi" w:hAnsiTheme="minorHAnsi" w:cstheme="minorHAnsi"/>
                <w:b/>
                <w:bCs/>
                <w:iCs/>
                <w:sz w:val="18"/>
                <w:szCs w:val="18"/>
                <w:lang w:val="en-US"/>
              </w:rPr>
              <w:t>technical and advisory support</w:t>
            </w:r>
            <w:r w:rsidRPr="0002115F">
              <w:rPr>
                <w:rFonts w:asciiTheme="minorHAnsi" w:hAnsiTheme="minorHAnsi" w:cstheme="minorHAnsi"/>
                <w:iCs/>
                <w:sz w:val="18"/>
                <w:szCs w:val="18"/>
                <w:lang w:val="en-US"/>
              </w:rPr>
              <w:t xml:space="preserve"> to UNDP COs for planning and implementation of project activities</w:t>
            </w:r>
            <w:r w:rsidR="00617D83">
              <w:rPr>
                <w:rFonts w:asciiTheme="minorHAnsi" w:hAnsiTheme="minorHAnsi" w:cstheme="minorHAnsi"/>
                <w:iCs/>
                <w:sz w:val="18"/>
                <w:szCs w:val="18"/>
                <w:lang w:val="en-US"/>
              </w:rPr>
              <w:t>,</w:t>
            </w:r>
            <w:r w:rsidR="00617D83">
              <w:t xml:space="preserve"> </w:t>
            </w:r>
            <w:r w:rsidR="00617D83" w:rsidRPr="00617D83">
              <w:rPr>
                <w:rFonts w:asciiTheme="minorHAnsi" w:hAnsiTheme="minorHAnsi" w:cstheme="minorHAnsi"/>
                <w:iCs/>
                <w:sz w:val="18"/>
                <w:szCs w:val="18"/>
                <w:lang w:val="en-US"/>
              </w:rPr>
              <w:t>ensuring they are gender-responsive and risk informed</w:t>
            </w:r>
            <w:r w:rsidRPr="0002115F">
              <w:rPr>
                <w:rFonts w:asciiTheme="minorHAnsi" w:hAnsiTheme="minorHAnsi" w:cstheme="minorHAnsi"/>
                <w:iCs/>
                <w:sz w:val="18"/>
                <w:szCs w:val="18"/>
                <w:lang w:val="en-US"/>
              </w:rPr>
              <w:t>. </w:t>
            </w:r>
          </w:p>
          <w:p w14:paraId="1A866A3C" w14:textId="384F05EB" w:rsidR="00615DAE" w:rsidRPr="0002115F" w:rsidRDefault="00615DAE">
            <w:pPr>
              <w:spacing w:line="276" w:lineRule="auto"/>
              <w:jc w:val="left"/>
              <w:rPr>
                <w:rFonts w:asciiTheme="minorHAnsi" w:hAnsiTheme="minorHAnsi" w:cstheme="minorHAnsi"/>
                <w:i/>
                <w:iCs/>
                <w:sz w:val="18"/>
                <w:szCs w:val="18"/>
              </w:rPr>
            </w:pPr>
          </w:p>
        </w:tc>
        <w:tc>
          <w:tcPr>
            <w:tcW w:w="425" w:type="dxa"/>
            <w:tcBorders>
              <w:top w:val="single" w:sz="4" w:space="0" w:color="auto"/>
            </w:tcBorders>
            <w:vAlign w:val="center"/>
          </w:tcPr>
          <w:p w14:paraId="31A646D5"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2F81459" w14:textId="77777777" w:rsidR="00615DAE" w:rsidRPr="000176CF"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1231724D"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0DFAB0E5"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560E827"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1B70B64"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763CD264" w14:textId="21E3D11B" w:rsidR="00615DAE" w:rsidRPr="001A6F33" w:rsidRDefault="00B81049">
            <w:pPr>
              <w:spacing w:line="276" w:lineRule="auto"/>
              <w:jc w:val="left"/>
              <w:rPr>
                <w:rFonts w:asciiTheme="minorHAnsi" w:hAnsiTheme="minorHAnsi" w:cstheme="minorHAnsi"/>
                <w:sz w:val="18"/>
                <w:szCs w:val="18"/>
              </w:rPr>
            </w:pPr>
            <w:r w:rsidRPr="00E67187">
              <w:rPr>
                <w:rFonts w:ascii="Calibri" w:eastAsia="Calibri" w:hAnsi="Calibri" w:cs="Calibri"/>
                <w:sz w:val="18"/>
                <w:szCs w:val="18"/>
              </w:rPr>
              <w:t>UNDP – DRT global and regional teams</w:t>
            </w:r>
          </w:p>
        </w:tc>
        <w:tc>
          <w:tcPr>
            <w:tcW w:w="1505" w:type="dxa"/>
            <w:tcBorders>
              <w:top w:val="single" w:sz="4" w:space="0" w:color="auto"/>
            </w:tcBorders>
            <w:vAlign w:val="center"/>
          </w:tcPr>
          <w:p w14:paraId="16604915" w14:textId="77777777" w:rsidR="00615DAE" w:rsidRPr="001A6F33" w:rsidRDefault="00615DAE">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06E05CC2" w14:textId="49693771" w:rsidR="00615DAE" w:rsidRPr="007E204B" w:rsidRDefault="00615DAE" w:rsidP="6242B1C7">
            <w:pPr>
              <w:spacing w:line="276" w:lineRule="auto"/>
              <w:jc w:val="left"/>
              <w:rPr>
                <w:rFonts w:asciiTheme="minorHAnsi" w:hAnsiTheme="minorHAnsi" w:cstheme="minorBidi"/>
                <w:i/>
                <w:iCs/>
                <w:sz w:val="18"/>
                <w:szCs w:val="18"/>
              </w:rPr>
            </w:pPr>
            <w:r w:rsidRPr="6242B1C7">
              <w:rPr>
                <w:rFonts w:asciiTheme="minorHAnsi" w:hAnsiTheme="minorHAnsi" w:cstheme="minorBidi"/>
                <w:i/>
                <w:iCs/>
                <w:sz w:val="18"/>
                <w:szCs w:val="18"/>
              </w:rPr>
              <w:t>technical accompaniment</w:t>
            </w:r>
            <w:r w:rsidR="5D543B2F" w:rsidRPr="6242B1C7">
              <w:rPr>
                <w:rFonts w:asciiTheme="minorHAnsi" w:hAnsiTheme="minorHAnsi" w:cstheme="minorBidi"/>
                <w:i/>
                <w:iCs/>
                <w:sz w:val="18"/>
                <w:szCs w:val="18"/>
              </w:rPr>
              <w:t xml:space="preserve">, including </w:t>
            </w:r>
            <w:r w:rsidR="00C516C9" w:rsidRPr="6242B1C7">
              <w:rPr>
                <w:rFonts w:asciiTheme="minorHAnsi" w:hAnsiTheme="minorHAnsi" w:cstheme="minorBidi"/>
                <w:i/>
                <w:iCs/>
                <w:sz w:val="18"/>
                <w:szCs w:val="18"/>
              </w:rPr>
              <w:t xml:space="preserve">consultants; </w:t>
            </w:r>
            <w:r w:rsidRPr="6242B1C7">
              <w:rPr>
                <w:rFonts w:asciiTheme="minorHAnsi" w:hAnsiTheme="minorHAnsi" w:cstheme="minorBidi"/>
                <w:i/>
                <w:iCs/>
                <w:sz w:val="18"/>
                <w:szCs w:val="18"/>
              </w:rPr>
              <w:t>travel</w:t>
            </w:r>
          </w:p>
        </w:tc>
        <w:tc>
          <w:tcPr>
            <w:tcW w:w="1413" w:type="dxa"/>
            <w:tcBorders>
              <w:top w:val="single" w:sz="4" w:space="0" w:color="auto"/>
            </w:tcBorders>
            <w:vAlign w:val="center"/>
          </w:tcPr>
          <w:p w14:paraId="685345CE" w14:textId="1BC16D3E" w:rsidR="00615DAE" w:rsidRPr="001A6F33" w:rsidRDefault="00031BBD">
            <w:pPr>
              <w:spacing w:line="276" w:lineRule="auto"/>
              <w:jc w:val="right"/>
            </w:pPr>
            <w:r>
              <w:rPr>
                <w:rFonts w:ascii="Calibri" w:eastAsia="Calibri" w:hAnsi="Calibri" w:cs="Calibri"/>
                <w:sz w:val="18"/>
                <w:szCs w:val="18"/>
              </w:rPr>
              <w:t>4</w:t>
            </w:r>
            <w:r w:rsidR="00AF758B">
              <w:rPr>
                <w:rFonts w:ascii="Calibri" w:eastAsia="Calibri" w:hAnsi="Calibri" w:cs="Calibri"/>
                <w:sz w:val="18"/>
                <w:szCs w:val="18"/>
              </w:rPr>
              <w:t>4,112</w:t>
            </w:r>
          </w:p>
        </w:tc>
      </w:tr>
      <w:tr w:rsidR="00615DAE" w:rsidRPr="001A6F33" w14:paraId="34AA7B46" w14:textId="77777777" w:rsidTr="00B22356">
        <w:trPr>
          <w:cantSplit/>
          <w:trHeight w:val="720"/>
        </w:trPr>
        <w:tc>
          <w:tcPr>
            <w:tcW w:w="2442" w:type="dxa"/>
            <w:vMerge/>
            <w:vAlign w:val="center"/>
          </w:tcPr>
          <w:p w14:paraId="5AF7867A" w14:textId="77777777" w:rsidR="00615DAE" w:rsidRPr="001A6F33" w:rsidRDefault="00615DAE">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64EEDB19" w14:textId="77777777" w:rsidR="00615DAE" w:rsidRDefault="00615DAE">
            <w:pPr>
              <w:spacing w:line="276" w:lineRule="auto"/>
              <w:jc w:val="left"/>
              <w:rPr>
                <w:rFonts w:asciiTheme="minorHAnsi" w:hAnsiTheme="minorHAnsi" w:cstheme="minorHAnsi"/>
                <w:iCs/>
                <w:sz w:val="18"/>
                <w:szCs w:val="18"/>
                <w:lang w:val="en-US"/>
              </w:rPr>
            </w:pPr>
            <w:r w:rsidRPr="00A92AD2">
              <w:rPr>
                <w:rFonts w:asciiTheme="minorHAnsi" w:hAnsiTheme="minorHAnsi" w:cstheme="minorHAnsi"/>
                <w:iCs/>
                <w:sz w:val="18"/>
                <w:szCs w:val="18"/>
                <w:u w:val="single"/>
              </w:rPr>
              <w:t xml:space="preserve">Activity </w:t>
            </w:r>
            <w:r>
              <w:rPr>
                <w:rFonts w:asciiTheme="minorHAnsi" w:hAnsiTheme="minorHAnsi" w:cstheme="minorHAnsi"/>
                <w:iCs/>
                <w:sz w:val="18"/>
                <w:szCs w:val="18"/>
                <w:u w:val="single"/>
              </w:rPr>
              <w:t>5</w:t>
            </w:r>
            <w:r w:rsidRPr="00A92AD2">
              <w:rPr>
                <w:rFonts w:asciiTheme="minorHAnsi" w:hAnsiTheme="minorHAnsi" w:cstheme="minorHAnsi"/>
                <w:iCs/>
                <w:sz w:val="18"/>
                <w:szCs w:val="18"/>
                <w:u w:val="single"/>
              </w:rPr>
              <w:t>.</w:t>
            </w:r>
            <w:r>
              <w:rPr>
                <w:rFonts w:asciiTheme="minorHAnsi" w:hAnsiTheme="minorHAnsi" w:cstheme="minorHAnsi"/>
                <w:iCs/>
                <w:sz w:val="18"/>
                <w:szCs w:val="18"/>
                <w:u w:val="single"/>
              </w:rPr>
              <w:t>2</w:t>
            </w:r>
            <w:r w:rsidRPr="00A92AD2">
              <w:rPr>
                <w:rFonts w:asciiTheme="minorHAnsi" w:hAnsiTheme="minorHAnsi" w:cstheme="minorHAnsi"/>
                <w:iCs/>
                <w:sz w:val="18"/>
                <w:szCs w:val="18"/>
                <w:u w:val="single"/>
              </w:rPr>
              <w:t>:</w:t>
            </w:r>
            <w:r w:rsidRPr="006E0E49">
              <w:rPr>
                <w:rFonts w:asciiTheme="minorHAnsi" w:hAnsiTheme="minorHAnsi" w:cstheme="minorHAnsi"/>
                <w:iCs/>
                <w:sz w:val="18"/>
                <w:szCs w:val="18"/>
              </w:rPr>
              <w:t xml:space="preserve"> </w:t>
            </w:r>
            <w:r w:rsidRPr="006E0E49">
              <w:rPr>
                <w:rFonts w:asciiTheme="minorHAnsi" w:hAnsiTheme="minorHAnsi" w:cstheme="minorHAnsi"/>
                <w:iCs/>
                <w:sz w:val="18"/>
                <w:szCs w:val="18"/>
                <w:lang w:val="en-US"/>
              </w:rPr>
              <w:t xml:space="preserve">Support the </w:t>
            </w:r>
            <w:r w:rsidRPr="006E0E49">
              <w:rPr>
                <w:rFonts w:asciiTheme="minorHAnsi" w:hAnsiTheme="minorHAnsi" w:cstheme="minorHAnsi"/>
                <w:b/>
                <w:bCs/>
                <w:iCs/>
                <w:sz w:val="18"/>
                <w:szCs w:val="18"/>
                <w:lang w:val="en-US"/>
              </w:rPr>
              <w:t>application of corporate tools/methodologies/approaches</w:t>
            </w:r>
            <w:r w:rsidRPr="006E0E49">
              <w:rPr>
                <w:rFonts w:asciiTheme="minorHAnsi" w:hAnsiTheme="minorHAnsi" w:cstheme="minorHAnsi"/>
                <w:iCs/>
                <w:sz w:val="18"/>
                <w:szCs w:val="18"/>
                <w:lang w:val="en-US"/>
              </w:rPr>
              <w:t xml:space="preserve"> in the delivery of project activities.</w:t>
            </w:r>
          </w:p>
          <w:p w14:paraId="3A5833AF" w14:textId="0C78DBFC" w:rsidR="00615DAE" w:rsidRPr="001A6F33" w:rsidRDefault="00615DAE">
            <w:pPr>
              <w:spacing w:line="276" w:lineRule="auto"/>
              <w:jc w:val="left"/>
              <w:rPr>
                <w:rFonts w:asciiTheme="minorHAnsi" w:hAnsiTheme="minorHAnsi" w:cstheme="minorHAnsi"/>
                <w:iCs/>
                <w:sz w:val="18"/>
                <w:szCs w:val="18"/>
              </w:rPr>
            </w:pPr>
          </w:p>
        </w:tc>
        <w:tc>
          <w:tcPr>
            <w:tcW w:w="425" w:type="dxa"/>
            <w:tcBorders>
              <w:top w:val="single" w:sz="4" w:space="0" w:color="auto"/>
            </w:tcBorders>
            <w:vAlign w:val="center"/>
          </w:tcPr>
          <w:p w14:paraId="64C3A61A"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40C81201" w14:textId="77777777" w:rsidR="00615DAE" w:rsidRPr="000176CF"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667930B"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5E80EF4D"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 xml:space="preserve">X </w:t>
            </w:r>
          </w:p>
        </w:tc>
        <w:tc>
          <w:tcPr>
            <w:tcW w:w="425" w:type="dxa"/>
            <w:tcBorders>
              <w:top w:val="single" w:sz="4" w:space="0" w:color="auto"/>
            </w:tcBorders>
            <w:vAlign w:val="center"/>
          </w:tcPr>
          <w:p w14:paraId="136942CE"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4834868B"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221A54B2" w14:textId="3BD9CCE1" w:rsidR="00615DAE" w:rsidRPr="001A6F33" w:rsidRDefault="00B81049">
            <w:pPr>
              <w:spacing w:line="276" w:lineRule="auto"/>
              <w:jc w:val="left"/>
              <w:rPr>
                <w:rFonts w:asciiTheme="minorHAnsi" w:hAnsiTheme="minorHAnsi" w:cstheme="minorHAnsi"/>
                <w:sz w:val="18"/>
                <w:szCs w:val="18"/>
              </w:rPr>
            </w:pPr>
            <w:r w:rsidRPr="00E67187">
              <w:rPr>
                <w:rFonts w:ascii="Calibri" w:eastAsia="Calibri" w:hAnsi="Calibri" w:cs="Calibri"/>
                <w:sz w:val="18"/>
                <w:szCs w:val="18"/>
              </w:rPr>
              <w:t>UNDP – DRT global and regional teams</w:t>
            </w:r>
          </w:p>
        </w:tc>
        <w:tc>
          <w:tcPr>
            <w:tcW w:w="1505" w:type="dxa"/>
            <w:tcBorders>
              <w:top w:val="single" w:sz="4" w:space="0" w:color="auto"/>
            </w:tcBorders>
            <w:vAlign w:val="center"/>
          </w:tcPr>
          <w:p w14:paraId="672FEE1A" w14:textId="77777777" w:rsidR="00615DAE" w:rsidRPr="001A6F33" w:rsidRDefault="00615DAE">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34CE598D" w14:textId="529FDB0E" w:rsidR="00615DAE" w:rsidRPr="007E204B" w:rsidRDefault="00615DAE" w:rsidP="6242B1C7">
            <w:pPr>
              <w:spacing w:line="276" w:lineRule="auto"/>
              <w:jc w:val="left"/>
              <w:rPr>
                <w:rFonts w:asciiTheme="minorHAnsi" w:hAnsiTheme="minorHAnsi" w:cstheme="minorBidi"/>
                <w:i/>
                <w:iCs/>
                <w:sz w:val="18"/>
                <w:szCs w:val="18"/>
              </w:rPr>
            </w:pPr>
            <w:r w:rsidRPr="6242B1C7">
              <w:rPr>
                <w:rFonts w:asciiTheme="minorHAnsi" w:hAnsiTheme="minorHAnsi" w:cstheme="minorBidi"/>
                <w:i/>
                <w:iCs/>
                <w:sz w:val="18"/>
                <w:szCs w:val="18"/>
              </w:rPr>
              <w:t>technical accompaniment</w:t>
            </w:r>
            <w:r w:rsidR="5974BC7A" w:rsidRPr="6242B1C7">
              <w:rPr>
                <w:rFonts w:asciiTheme="minorHAnsi" w:hAnsiTheme="minorHAnsi" w:cstheme="minorBidi"/>
                <w:i/>
                <w:iCs/>
                <w:sz w:val="18"/>
                <w:szCs w:val="18"/>
              </w:rPr>
              <w:t>, including</w:t>
            </w:r>
            <w:r w:rsidR="00252167" w:rsidRPr="6242B1C7">
              <w:rPr>
                <w:rFonts w:asciiTheme="minorHAnsi" w:hAnsiTheme="minorHAnsi" w:cstheme="minorBidi"/>
                <w:i/>
                <w:iCs/>
                <w:sz w:val="18"/>
                <w:szCs w:val="18"/>
              </w:rPr>
              <w:t xml:space="preserve"> </w:t>
            </w:r>
            <w:r w:rsidR="00966257" w:rsidRPr="6242B1C7">
              <w:rPr>
                <w:rFonts w:asciiTheme="minorHAnsi" w:hAnsiTheme="minorHAnsi" w:cstheme="minorBidi"/>
                <w:i/>
                <w:iCs/>
                <w:sz w:val="18"/>
                <w:szCs w:val="18"/>
              </w:rPr>
              <w:t>workshops</w:t>
            </w:r>
            <w:r w:rsidR="00A91283" w:rsidRPr="6242B1C7">
              <w:rPr>
                <w:rFonts w:asciiTheme="minorHAnsi" w:hAnsiTheme="minorHAnsi" w:cstheme="minorBidi"/>
                <w:i/>
                <w:iCs/>
                <w:sz w:val="18"/>
                <w:szCs w:val="18"/>
              </w:rPr>
              <w:t>; travel</w:t>
            </w:r>
          </w:p>
        </w:tc>
        <w:tc>
          <w:tcPr>
            <w:tcW w:w="1413" w:type="dxa"/>
            <w:tcBorders>
              <w:top w:val="single" w:sz="4" w:space="0" w:color="auto"/>
            </w:tcBorders>
            <w:vAlign w:val="center"/>
          </w:tcPr>
          <w:p w14:paraId="6B4E4498" w14:textId="53B0041E" w:rsidR="00615DAE" w:rsidRPr="001A6F33" w:rsidRDefault="00AF758B">
            <w:pPr>
              <w:spacing w:line="276" w:lineRule="auto"/>
              <w:jc w:val="right"/>
            </w:pPr>
            <w:r>
              <w:rPr>
                <w:rFonts w:ascii="Calibri" w:eastAsia="Calibri" w:hAnsi="Calibri" w:cs="Calibri"/>
                <w:sz w:val="18"/>
                <w:szCs w:val="18"/>
              </w:rPr>
              <w:t>15</w:t>
            </w:r>
            <w:r w:rsidR="00031BBD">
              <w:rPr>
                <w:rFonts w:ascii="Calibri" w:eastAsia="Calibri" w:hAnsi="Calibri" w:cs="Calibri"/>
                <w:sz w:val="18"/>
                <w:szCs w:val="18"/>
              </w:rPr>
              <w:t>,000</w:t>
            </w:r>
          </w:p>
        </w:tc>
      </w:tr>
      <w:tr w:rsidR="00615DAE" w:rsidRPr="001A6F33" w14:paraId="04221080" w14:textId="77777777" w:rsidTr="00B22356">
        <w:trPr>
          <w:cantSplit/>
          <w:trHeight w:val="720"/>
        </w:trPr>
        <w:tc>
          <w:tcPr>
            <w:tcW w:w="2442" w:type="dxa"/>
            <w:vMerge/>
            <w:vAlign w:val="center"/>
          </w:tcPr>
          <w:p w14:paraId="0B47F03E" w14:textId="77777777" w:rsidR="00615DAE" w:rsidRPr="001A6F33" w:rsidRDefault="00615DAE">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61D83CC2" w14:textId="77777777" w:rsidR="00615DAE" w:rsidRDefault="00615DAE">
            <w:pPr>
              <w:spacing w:line="276" w:lineRule="auto"/>
              <w:jc w:val="left"/>
              <w:rPr>
                <w:rFonts w:asciiTheme="minorHAnsi" w:hAnsiTheme="minorHAnsi" w:cstheme="minorHAnsi"/>
                <w:iCs/>
                <w:sz w:val="18"/>
                <w:szCs w:val="18"/>
                <w:lang w:val="en-US"/>
              </w:rPr>
            </w:pPr>
            <w:r w:rsidRPr="00A92AD2">
              <w:rPr>
                <w:rFonts w:asciiTheme="minorHAnsi" w:hAnsiTheme="minorHAnsi" w:cstheme="minorHAnsi"/>
                <w:iCs/>
                <w:sz w:val="18"/>
                <w:szCs w:val="18"/>
                <w:u w:val="single"/>
              </w:rPr>
              <w:t xml:space="preserve">Activity </w:t>
            </w:r>
            <w:r>
              <w:rPr>
                <w:rFonts w:asciiTheme="minorHAnsi" w:hAnsiTheme="minorHAnsi" w:cstheme="minorHAnsi"/>
                <w:iCs/>
                <w:sz w:val="18"/>
                <w:szCs w:val="18"/>
                <w:u w:val="single"/>
              </w:rPr>
              <w:t>5</w:t>
            </w:r>
            <w:r w:rsidRPr="00A92AD2">
              <w:rPr>
                <w:rFonts w:asciiTheme="minorHAnsi" w:hAnsiTheme="minorHAnsi" w:cstheme="minorHAnsi"/>
                <w:iCs/>
                <w:sz w:val="18"/>
                <w:szCs w:val="18"/>
                <w:u w:val="single"/>
              </w:rPr>
              <w:t>.</w:t>
            </w:r>
            <w:r>
              <w:rPr>
                <w:rFonts w:asciiTheme="minorHAnsi" w:hAnsiTheme="minorHAnsi" w:cstheme="minorHAnsi"/>
                <w:iCs/>
                <w:sz w:val="18"/>
                <w:szCs w:val="18"/>
                <w:u w:val="single"/>
              </w:rPr>
              <w:t>3</w:t>
            </w:r>
            <w:r w:rsidRPr="00A92AD2">
              <w:rPr>
                <w:rFonts w:asciiTheme="minorHAnsi" w:hAnsiTheme="minorHAnsi" w:cstheme="minorHAnsi"/>
                <w:iCs/>
                <w:sz w:val="18"/>
                <w:szCs w:val="18"/>
                <w:u w:val="single"/>
              </w:rPr>
              <w:t>:</w:t>
            </w:r>
            <w:r w:rsidRPr="008F4D03">
              <w:rPr>
                <w:rFonts w:asciiTheme="minorHAnsi" w:hAnsiTheme="minorHAnsi" w:cstheme="minorHAnsi"/>
                <w:iCs/>
                <w:sz w:val="18"/>
                <w:szCs w:val="18"/>
              </w:rPr>
              <w:t xml:space="preserve"> </w:t>
            </w:r>
            <w:r w:rsidRPr="008F4D03">
              <w:rPr>
                <w:rFonts w:asciiTheme="minorHAnsi" w:hAnsiTheme="minorHAnsi" w:cstheme="minorHAnsi"/>
                <w:iCs/>
                <w:sz w:val="18"/>
                <w:szCs w:val="18"/>
                <w:lang w:val="en-US"/>
              </w:rPr>
              <w:t xml:space="preserve">Foster </w:t>
            </w:r>
            <w:r w:rsidRPr="008F4D03">
              <w:rPr>
                <w:rFonts w:asciiTheme="minorHAnsi" w:hAnsiTheme="minorHAnsi" w:cstheme="minorHAnsi"/>
                <w:b/>
                <w:bCs/>
                <w:iCs/>
                <w:sz w:val="18"/>
                <w:szCs w:val="18"/>
                <w:lang w:val="en-US"/>
              </w:rPr>
              <w:t>collaboration, partnerships, communities of practice</w:t>
            </w:r>
            <w:r w:rsidRPr="008F4D03">
              <w:rPr>
                <w:rFonts w:asciiTheme="minorHAnsi" w:hAnsiTheme="minorHAnsi" w:cstheme="minorHAnsi"/>
                <w:iCs/>
                <w:sz w:val="18"/>
                <w:szCs w:val="18"/>
                <w:lang w:val="en-US"/>
              </w:rPr>
              <w:t xml:space="preserve"> and knowledge exchange. </w:t>
            </w:r>
          </w:p>
          <w:p w14:paraId="3F9FCE32" w14:textId="56E200FA" w:rsidR="00615DAE" w:rsidRPr="00932F6D" w:rsidRDefault="00615DAE">
            <w:pPr>
              <w:spacing w:line="276" w:lineRule="auto"/>
              <w:jc w:val="left"/>
              <w:rPr>
                <w:rFonts w:asciiTheme="minorHAnsi" w:hAnsiTheme="minorHAnsi" w:cstheme="minorHAnsi"/>
                <w:iCs/>
                <w:sz w:val="18"/>
                <w:szCs w:val="18"/>
              </w:rPr>
            </w:pPr>
          </w:p>
        </w:tc>
        <w:tc>
          <w:tcPr>
            <w:tcW w:w="425" w:type="dxa"/>
            <w:tcBorders>
              <w:top w:val="single" w:sz="4" w:space="0" w:color="auto"/>
            </w:tcBorders>
            <w:vAlign w:val="center"/>
          </w:tcPr>
          <w:p w14:paraId="70B62755"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170FD98C" w14:textId="77777777" w:rsidR="00615DAE" w:rsidRPr="000176CF"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6199877"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2EFAE772"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A8DCE90"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D3A5575"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21ED5FF8" w14:textId="2D95A5F0" w:rsidR="00615DAE" w:rsidRPr="001A6F33" w:rsidRDefault="00B81049">
            <w:pPr>
              <w:spacing w:line="276" w:lineRule="auto"/>
              <w:jc w:val="left"/>
              <w:rPr>
                <w:rFonts w:asciiTheme="minorHAnsi" w:hAnsiTheme="minorHAnsi" w:cstheme="minorHAnsi"/>
                <w:sz w:val="18"/>
                <w:szCs w:val="18"/>
              </w:rPr>
            </w:pPr>
            <w:r w:rsidRPr="00E67187">
              <w:rPr>
                <w:rFonts w:ascii="Calibri" w:eastAsia="Calibri" w:hAnsi="Calibri" w:cs="Calibri"/>
                <w:sz w:val="18"/>
                <w:szCs w:val="18"/>
              </w:rPr>
              <w:t>UNDP – DRT global and regional teams</w:t>
            </w:r>
          </w:p>
        </w:tc>
        <w:tc>
          <w:tcPr>
            <w:tcW w:w="1505" w:type="dxa"/>
            <w:tcBorders>
              <w:top w:val="single" w:sz="4" w:space="0" w:color="auto"/>
            </w:tcBorders>
            <w:vAlign w:val="center"/>
          </w:tcPr>
          <w:p w14:paraId="2A87673D" w14:textId="77777777" w:rsidR="00615DAE" w:rsidRPr="001A6F33" w:rsidRDefault="00615DAE">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27906734" w14:textId="2879B8B0" w:rsidR="00615DAE" w:rsidRPr="007E204B" w:rsidRDefault="00615DAE" w:rsidP="6242B1C7">
            <w:pPr>
              <w:spacing w:line="276" w:lineRule="auto"/>
              <w:jc w:val="left"/>
              <w:rPr>
                <w:rFonts w:asciiTheme="minorHAnsi" w:hAnsiTheme="minorHAnsi" w:cstheme="minorBidi"/>
                <w:i/>
                <w:iCs/>
                <w:sz w:val="18"/>
                <w:szCs w:val="18"/>
              </w:rPr>
            </w:pPr>
            <w:r w:rsidRPr="6242B1C7">
              <w:rPr>
                <w:rFonts w:asciiTheme="minorHAnsi" w:hAnsiTheme="minorHAnsi" w:cstheme="minorBidi"/>
                <w:i/>
                <w:iCs/>
                <w:sz w:val="18"/>
                <w:szCs w:val="18"/>
              </w:rPr>
              <w:t>technical accompaniment</w:t>
            </w:r>
            <w:r w:rsidR="3A3D0BBC" w:rsidRPr="6242B1C7">
              <w:rPr>
                <w:rFonts w:asciiTheme="minorHAnsi" w:hAnsiTheme="minorHAnsi" w:cstheme="minorBidi"/>
                <w:i/>
                <w:iCs/>
                <w:sz w:val="18"/>
                <w:szCs w:val="18"/>
              </w:rPr>
              <w:t>, including</w:t>
            </w:r>
            <w:r w:rsidR="0042678C" w:rsidRPr="6242B1C7">
              <w:rPr>
                <w:rFonts w:asciiTheme="minorHAnsi" w:hAnsiTheme="minorHAnsi" w:cstheme="minorBidi"/>
                <w:i/>
                <w:iCs/>
                <w:sz w:val="18"/>
                <w:szCs w:val="18"/>
              </w:rPr>
              <w:t xml:space="preserve"> consultants</w:t>
            </w:r>
          </w:p>
        </w:tc>
        <w:tc>
          <w:tcPr>
            <w:tcW w:w="1413" w:type="dxa"/>
            <w:tcBorders>
              <w:top w:val="single" w:sz="4" w:space="0" w:color="auto"/>
            </w:tcBorders>
            <w:vAlign w:val="center"/>
          </w:tcPr>
          <w:p w14:paraId="69D3F9C6" w14:textId="351A03A0" w:rsidR="00615DAE" w:rsidRPr="001A6F33" w:rsidRDefault="00031BBD">
            <w:pPr>
              <w:spacing w:line="276" w:lineRule="auto"/>
              <w:jc w:val="right"/>
            </w:pPr>
            <w:r>
              <w:rPr>
                <w:rFonts w:ascii="Calibri" w:eastAsia="Calibri" w:hAnsi="Calibri" w:cs="Calibri"/>
                <w:sz w:val="18"/>
                <w:szCs w:val="18"/>
              </w:rPr>
              <w:t>5</w:t>
            </w:r>
            <w:r w:rsidR="00615DAE" w:rsidRPr="736D19AA">
              <w:rPr>
                <w:rFonts w:ascii="Calibri" w:eastAsia="Calibri" w:hAnsi="Calibri" w:cs="Calibri"/>
                <w:sz w:val="18"/>
                <w:szCs w:val="18"/>
              </w:rPr>
              <w:t>,000</w:t>
            </w:r>
          </w:p>
        </w:tc>
      </w:tr>
      <w:tr w:rsidR="00615DAE" w:rsidRPr="001A6F33" w14:paraId="75806016" w14:textId="77777777" w:rsidTr="00B22356">
        <w:trPr>
          <w:cantSplit/>
          <w:trHeight w:val="720"/>
        </w:trPr>
        <w:tc>
          <w:tcPr>
            <w:tcW w:w="2442" w:type="dxa"/>
            <w:vMerge/>
            <w:vAlign w:val="center"/>
          </w:tcPr>
          <w:p w14:paraId="29DFC3BC" w14:textId="77777777" w:rsidR="00615DAE" w:rsidRPr="001A6F33" w:rsidRDefault="00615DAE">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0864D6D8" w14:textId="05A31A08" w:rsidR="00615DAE" w:rsidRDefault="00615DAE">
            <w:pPr>
              <w:spacing w:line="276" w:lineRule="auto"/>
              <w:jc w:val="left"/>
              <w:rPr>
                <w:rFonts w:asciiTheme="minorHAnsi" w:hAnsiTheme="minorHAnsi" w:cstheme="minorHAnsi"/>
                <w:b/>
                <w:bCs/>
                <w:iCs/>
                <w:sz w:val="18"/>
                <w:szCs w:val="18"/>
                <w:lang w:val="en-US"/>
              </w:rPr>
            </w:pPr>
            <w:r w:rsidRPr="00A92AD2">
              <w:rPr>
                <w:rFonts w:asciiTheme="minorHAnsi" w:hAnsiTheme="minorHAnsi" w:cstheme="minorHAnsi"/>
                <w:iCs/>
                <w:sz w:val="18"/>
                <w:szCs w:val="18"/>
                <w:u w:val="single"/>
              </w:rPr>
              <w:t xml:space="preserve">Activity </w:t>
            </w:r>
            <w:r>
              <w:rPr>
                <w:rFonts w:asciiTheme="minorHAnsi" w:hAnsiTheme="minorHAnsi" w:cstheme="minorHAnsi"/>
                <w:iCs/>
                <w:sz w:val="18"/>
                <w:szCs w:val="18"/>
                <w:u w:val="single"/>
              </w:rPr>
              <w:t>5</w:t>
            </w:r>
            <w:r w:rsidRPr="00A92AD2">
              <w:rPr>
                <w:rFonts w:asciiTheme="minorHAnsi" w:hAnsiTheme="minorHAnsi" w:cstheme="minorHAnsi"/>
                <w:iCs/>
                <w:sz w:val="18"/>
                <w:szCs w:val="18"/>
                <w:u w:val="single"/>
              </w:rPr>
              <w:t>.</w:t>
            </w:r>
            <w:r>
              <w:rPr>
                <w:rFonts w:asciiTheme="minorHAnsi" w:hAnsiTheme="minorHAnsi" w:cstheme="minorHAnsi"/>
                <w:iCs/>
                <w:sz w:val="18"/>
                <w:szCs w:val="18"/>
                <w:u w:val="single"/>
              </w:rPr>
              <w:t>4</w:t>
            </w:r>
            <w:r w:rsidRPr="00A92AD2">
              <w:rPr>
                <w:rFonts w:asciiTheme="minorHAnsi" w:hAnsiTheme="minorHAnsi" w:cstheme="minorHAnsi"/>
                <w:iCs/>
                <w:sz w:val="18"/>
                <w:szCs w:val="18"/>
                <w:u w:val="single"/>
              </w:rPr>
              <w:t xml:space="preserve">: </w:t>
            </w:r>
            <w:r>
              <w:rPr>
                <w:rFonts w:asciiTheme="minorHAnsi" w:hAnsiTheme="minorHAnsi" w:cstheme="minorHAnsi"/>
                <w:iCs/>
                <w:sz w:val="18"/>
                <w:szCs w:val="18"/>
              </w:rPr>
              <w:t xml:space="preserve"> </w:t>
            </w:r>
            <w:r w:rsidRPr="001147E9">
              <w:rPr>
                <w:rFonts w:asciiTheme="minorHAnsi" w:hAnsiTheme="minorHAnsi" w:cstheme="minorHAnsi"/>
                <w:iCs/>
                <w:sz w:val="18"/>
                <w:szCs w:val="18"/>
                <w:lang w:val="en-US"/>
              </w:rPr>
              <w:t xml:space="preserve">Carry out </w:t>
            </w:r>
            <w:r w:rsidRPr="001147E9">
              <w:rPr>
                <w:rFonts w:asciiTheme="minorHAnsi" w:hAnsiTheme="minorHAnsi" w:cstheme="minorHAnsi"/>
                <w:b/>
                <w:bCs/>
                <w:iCs/>
                <w:sz w:val="18"/>
                <w:szCs w:val="18"/>
                <w:lang w:val="en-US"/>
              </w:rPr>
              <w:t xml:space="preserve">project management functions, including </w:t>
            </w:r>
            <w:r w:rsidR="00687CBF">
              <w:rPr>
                <w:rFonts w:asciiTheme="minorHAnsi" w:hAnsiTheme="minorHAnsi" w:cstheme="minorHAnsi"/>
                <w:b/>
                <w:bCs/>
                <w:iCs/>
                <w:sz w:val="18"/>
                <w:szCs w:val="18"/>
                <w:lang w:val="en-US"/>
              </w:rPr>
              <w:t xml:space="preserve">sex disaggregated </w:t>
            </w:r>
            <w:r w:rsidRPr="001147E9">
              <w:rPr>
                <w:rFonts w:asciiTheme="minorHAnsi" w:hAnsiTheme="minorHAnsi" w:cstheme="minorHAnsi"/>
                <w:b/>
                <w:bCs/>
                <w:iCs/>
                <w:sz w:val="18"/>
                <w:szCs w:val="18"/>
                <w:lang w:val="en-US"/>
              </w:rPr>
              <w:t>monitoring, evaluation, and reporting</w:t>
            </w:r>
          </w:p>
          <w:p w14:paraId="1F92E441" w14:textId="3C1F85F9" w:rsidR="00615DAE" w:rsidRPr="001A6F33" w:rsidRDefault="00615DAE">
            <w:pPr>
              <w:spacing w:line="276" w:lineRule="auto"/>
              <w:jc w:val="left"/>
              <w:rPr>
                <w:rFonts w:asciiTheme="minorHAnsi" w:hAnsiTheme="minorHAnsi" w:cstheme="minorHAnsi"/>
                <w:iCs/>
                <w:sz w:val="18"/>
                <w:szCs w:val="18"/>
              </w:rPr>
            </w:pPr>
          </w:p>
        </w:tc>
        <w:tc>
          <w:tcPr>
            <w:tcW w:w="425" w:type="dxa"/>
            <w:tcBorders>
              <w:top w:val="single" w:sz="4" w:space="0" w:color="auto"/>
            </w:tcBorders>
            <w:vAlign w:val="center"/>
          </w:tcPr>
          <w:p w14:paraId="614B4589"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1FB79441" w14:textId="77777777" w:rsidR="00615DAE" w:rsidRPr="000176CF"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60BF4246"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245E6E45"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5B903B0"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 xml:space="preserve">X </w:t>
            </w:r>
          </w:p>
        </w:tc>
        <w:tc>
          <w:tcPr>
            <w:tcW w:w="425" w:type="dxa"/>
            <w:tcBorders>
              <w:top w:val="single" w:sz="4" w:space="0" w:color="auto"/>
            </w:tcBorders>
            <w:vAlign w:val="center"/>
          </w:tcPr>
          <w:p w14:paraId="35CF60BD"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6FBEF86A" w14:textId="39CACF49" w:rsidR="00615DAE" w:rsidRPr="001A6F33" w:rsidRDefault="001B3A5D">
            <w:pPr>
              <w:spacing w:line="276" w:lineRule="auto"/>
              <w:jc w:val="left"/>
              <w:rPr>
                <w:rFonts w:asciiTheme="minorHAnsi" w:hAnsiTheme="minorHAnsi" w:cstheme="minorHAnsi"/>
                <w:sz w:val="18"/>
                <w:szCs w:val="18"/>
              </w:rPr>
            </w:pPr>
            <w:r w:rsidRPr="00E67187">
              <w:rPr>
                <w:rFonts w:ascii="Calibri" w:eastAsia="Calibri" w:hAnsi="Calibri" w:cs="Calibri"/>
                <w:sz w:val="18"/>
                <w:szCs w:val="18"/>
              </w:rPr>
              <w:t>UNDP – DRT global and regional teams</w:t>
            </w:r>
          </w:p>
        </w:tc>
        <w:tc>
          <w:tcPr>
            <w:tcW w:w="1505" w:type="dxa"/>
            <w:tcBorders>
              <w:top w:val="single" w:sz="4" w:space="0" w:color="auto"/>
            </w:tcBorders>
            <w:vAlign w:val="center"/>
          </w:tcPr>
          <w:p w14:paraId="0C4CFED6" w14:textId="77777777" w:rsidR="00615DAE" w:rsidRPr="001A6F33" w:rsidRDefault="00615DAE">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00D902D5" w14:textId="3DAE06BE" w:rsidR="00615DAE" w:rsidRPr="007E204B" w:rsidRDefault="00615DAE" w:rsidP="6242B1C7">
            <w:pPr>
              <w:spacing w:line="276" w:lineRule="auto"/>
              <w:jc w:val="left"/>
              <w:rPr>
                <w:rFonts w:asciiTheme="minorHAnsi" w:hAnsiTheme="minorHAnsi" w:cstheme="minorBidi"/>
                <w:i/>
                <w:iCs/>
                <w:sz w:val="18"/>
                <w:szCs w:val="18"/>
              </w:rPr>
            </w:pPr>
            <w:r w:rsidRPr="6242B1C7">
              <w:rPr>
                <w:rFonts w:asciiTheme="minorHAnsi" w:hAnsiTheme="minorHAnsi" w:cstheme="minorBidi"/>
                <w:i/>
                <w:iCs/>
                <w:sz w:val="18"/>
                <w:szCs w:val="18"/>
              </w:rPr>
              <w:t>technical accompaniment</w:t>
            </w:r>
            <w:r w:rsidR="22DF6617" w:rsidRPr="6242B1C7">
              <w:rPr>
                <w:rFonts w:asciiTheme="minorHAnsi" w:hAnsiTheme="minorHAnsi" w:cstheme="minorBidi"/>
                <w:i/>
                <w:iCs/>
                <w:sz w:val="18"/>
                <w:szCs w:val="18"/>
              </w:rPr>
              <w:t>, including</w:t>
            </w:r>
            <w:r w:rsidRPr="6242B1C7">
              <w:rPr>
                <w:rFonts w:asciiTheme="minorHAnsi" w:hAnsiTheme="minorHAnsi" w:cstheme="minorBidi"/>
                <w:i/>
                <w:iCs/>
                <w:sz w:val="18"/>
                <w:szCs w:val="18"/>
              </w:rPr>
              <w:t xml:space="preserve"> travel</w:t>
            </w:r>
          </w:p>
        </w:tc>
        <w:tc>
          <w:tcPr>
            <w:tcW w:w="1413" w:type="dxa"/>
            <w:tcBorders>
              <w:top w:val="single" w:sz="4" w:space="0" w:color="auto"/>
            </w:tcBorders>
            <w:vAlign w:val="center"/>
          </w:tcPr>
          <w:p w14:paraId="204E4381" w14:textId="48237331" w:rsidR="00615DAE" w:rsidRPr="001A6F33" w:rsidRDefault="003A59FA">
            <w:pPr>
              <w:spacing w:line="276" w:lineRule="auto"/>
              <w:jc w:val="right"/>
            </w:pPr>
            <w:r>
              <w:rPr>
                <w:rFonts w:ascii="Calibri" w:eastAsia="Calibri" w:hAnsi="Calibri" w:cs="Calibri"/>
                <w:sz w:val="18"/>
                <w:szCs w:val="18"/>
              </w:rPr>
              <w:t>20</w:t>
            </w:r>
            <w:r w:rsidR="00615DAE" w:rsidRPr="736D19AA">
              <w:rPr>
                <w:rFonts w:ascii="Calibri" w:eastAsia="Calibri" w:hAnsi="Calibri" w:cs="Calibri"/>
                <w:sz w:val="18"/>
                <w:szCs w:val="18"/>
              </w:rPr>
              <w:t>,000</w:t>
            </w:r>
          </w:p>
        </w:tc>
      </w:tr>
      <w:tr w:rsidR="00615DAE" w:rsidRPr="001A6F33" w14:paraId="2E665CBB" w14:textId="77777777" w:rsidTr="00B22356">
        <w:trPr>
          <w:cantSplit/>
          <w:trHeight w:val="720"/>
        </w:trPr>
        <w:tc>
          <w:tcPr>
            <w:tcW w:w="2442" w:type="dxa"/>
            <w:vMerge/>
            <w:vAlign w:val="center"/>
          </w:tcPr>
          <w:p w14:paraId="58F3287C" w14:textId="77777777" w:rsidR="00615DAE" w:rsidRPr="001A6F33" w:rsidRDefault="00615DAE">
            <w:pPr>
              <w:spacing w:line="276" w:lineRule="auto"/>
              <w:jc w:val="left"/>
              <w:rPr>
                <w:rFonts w:asciiTheme="minorHAnsi" w:hAnsiTheme="minorHAnsi" w:cstheme="minorHAnsi"/>
                <w:sz w:val="18"/>
                <w:szCs w:val="18"/>
              </w:rPr>
            </w:pPr>
          </w:p>
        </w:tc>
        <w:tc>
          <w:tcPr>
            <w:tcW w:w="4221" w:type="dxa"/>
            <w:tcBorders>
              <w:top w:val="single" w:sz="4" w:space="0" w:color="auto"/>
              <w:bottom w:val="single" w:sz="4" w:space="0" w:color="auto"/>
            </w:tcBorders>
            <w:vAlign w:val="center"/>
          </w:tcPr>
          <w:p w14:paraId="03650247" w14:textId="0FECE953" w:rsidR="00615DAE" w:rsidRDefault="00615DAE">
            <w:pPr>
              <w:spacing w:line="276" w:lineRule="auto"/>
              <w:jc w:val="left"/>
              <w:rPr>
                <w:rFonts w:asciiTheme="minorHAnsi" w:hAnsiTheme="minorHAnsi" w:cstheme="minorHAnsi"/>
                <w:iCs/>
                <w:sz w:val="18"/>
                <w:szCs w:val="18"/>
                <w:lang w:val="en-US"/>
              </w:rPr>
            </w:pPr>
            <w:r w:rsidRPr="00A92AD2">
              <w:rPr>
                <w:rFonts w:asciiTheme="minorHAnsi" w:hAnsiTheme="minorHAnsi" w:cstheme="minorHAnsi"/>
                <w:iCs/>
                <w:sz w:val="18"/>
                <w:szCs w:val="18"/>
                <w:u w:val="single"/>
              </w:rPr>
              <w:t xml:space="preserve">Activity </w:t>
            </w:r>
            <w:r>
              <w:rPr>
                <w:rFonts w:asciiTheme="minorHAnsi" w:hAnsiTheme="minorHAnsi" w:cstheme="minorHAnsi"/>
                <w:iCs/>
                <w:sz w:val="18"/>
                <w:szCs w:val="18"/>
                <w:u w:val="single"/>
              </w:rPr>
              <w:t>5</w:t>
            </w:r>
            <w:r w:rsidRPr="00A92AD2">
              <w:rPr>
                <w:rFonts w:asciiTheme="minorHAnsi" w:hAnsiTheme="minorHAnsi" w:cstheme="minorHAnsi"/>
                <w:iCs/>
                <w:sz w:val="18"/>
                <w:szCs w:val="18"/>
                <w:u w:val="single"/>
              </w:rPr>
              <w:t>.</w:t>
            </w:r>
            <w:r>
              <w:rPr>
                <w:rFonts w:asciiTheme="minorHAnsi" w:hAnsiTheme="minorHAnsi" w:cstheme="minorHAnsi"/>
                <w:iCs/>
                <w:sz w:val="18"/>
                <w:szCs w:val="18"/>
                <w:u w:val="single"/>
              </w:rPr>
              <w:t>5</w:t>
            </w:r>
            <w:r w:rsidRPr="00A92AD2">
              <w:rPr>
                <w:rFonts w:asciiTheme="minorHAnsi" w:hAnsiTheme="minorHAnsi" w:cstheme="minorHAnsi"/>
                <w:iCs/>
                <w:sz w:val="18"/>
                <w:szCs w:val="18"/>
                <w:u w:val="single"/>
              </w:rPr>
              <w:t>:</w:t>
            </w:r>
            <w:r w:rsidRPr="00867F03">
              <w:rPr>
                <w:rFonts w:asciiTheme="minorHAnsi" w:hAnsiTheme="minorHAnsi" w:cstheme="minorHAnsi"/>
                <w:iCs/>
                <w:sz w:val="18"/>
                <w:szCs w:val="18"/>
              </w:rPr>
              <w:t xml:space="preserve"> </w:t>
            </w:r>
            <w:r w:rsidR="001B3A5D">
              <w:rPr>
                <w:rFonts w:asciiTheme="minorHAnsi" w:hAnsiTheme="minorHAnsi" w:cstheme="minorHAnsi"/>
                <w:iCs/>
                <w:sz w:val="18"/>
                <w:szCs w:val="18"/>
                <w:lang w:val="en-US"/>
              </w:rPr>
              <w:t xml:space="preserve">Carry out </w:t>
            </w:r>
            <w:r w:rsidRPr="00867F03">
              <w:rPr>
                <w:rFonts w:asciiTheme="minorHAnsi" w:hAnsiTheme="minorHAnsi" w:cstheme="minorHAnsi"/>
                <w:b/>
                <w:bCs/>
                <w:iCs/>
                <w:sz w:val="18"/>
                <w:szCs w:val="18"/>
                <w:lang w:val="en-US"/>
              </w:rPr>
              <w:t xml:space="preserve"> communication</w:t>
            </w:r>
            <w:r w:rsidRPr="00867F03">
              <w:rPr>
                <w:rFonts w:asciiTheme="minorHAnsi" w:hAnsiTheme="minorHAnsi" w:cstheme="minorHAnsi"/>
                <w:iCs/>
                <w:sz w:val="18"/>
                <w:szCs w:val="18"/>
                <w:lang w:val="en-US"/>
              </w:rPr>
              <w:t xml:space="preserve"> and knowledge sharing, including through events and webinars, targeted </w:t>
            </w:r>
            <w:r w:rsidRPr="00867F03">
              <w:rPr>
                <w:rFonts w:asciiTheme="minorHAnsi" w:hAnsiTheme="minorHAnsi" w:cstheme="minorHAnsi"/>
                <w:b/>
                <w:bCs/>
                <w:iCs/>
                <w:sz w:val="18"/>
                <w:szCs w:val="18"/>
                <w:lang w:val="en-US"/>
              </w:rPr>
              <w:t>messages and materials like blogs, think pieces, articles</w:t>
            </w:r>
            <w:r w:rsidRPr="00867F03">
              <w:rPr>
                <w:rFonts w:asciiTheme="minorHAnsi" w:hAnsiTheme="minorHAnsi" w:cstheme="minorHAnsi"/>
                <w:iCs/>
                <w:sz w:val="18"/>
                <w:szCs w:val="18"/>
                <w:lang w:val="en-US"/>
              </w:rPr>
              <w:t xml:space="preserve"> through global, regional, and national platforms, as well as thematic webinars in collaboration with partners</w:t>
            </w:r>
            <w:r w:rsidR="00973356">
              <w:t>,</w:t>
            </w:r>
            <w:r w:rsidR="00973356" w:rsidRPr="00973356">
              <w:rPr>
                <w:rFonts w:asciiTheme="minorHAnsi" w:hAnsiTheme="minorHAnsi" w:cstheme="minorHAnsi"/>
                <w:iCs/>
                <w:sz w:val="18"/>
                <w:szCs w:val="18"/>
                <w:lang w:val="en-US"/>
              </w:rPr>
              <w:t xml:space="preserve"> which highlight stories of women, youth, elderly and persons with disabilities.</w:t>
            </w:r>
          </w:p>
          <w:p w14:paraId="5515207A" w14:textId="62E6A618" w:rsidR="00615DAE" w:rsidRPr="00BC0C99" w:rsidRDefault="00615DAE">
            <w:pPr>
              <w:spacing w:line="276" w:lineRule="auto"/>
              <w:jc w:val="left"/>
              <w:rPr>
                <w:rFonts w:asciiTheme="minorHAnsi" w:hAnsiTheme="minorHAnsi" w:cstheme="minorHAnsi"/>
                <w:iCs/>
                <w:sz w:val="18"/>
                <w:szCs w:val="18"/>
                <w:u w:val="single"/>
              </w:rPr>
            </w:pPr>
          </w:p>
        </w:tc>
        <w:tc>
          <w:tcPr>
            <w:tcW w:w="425" w:type="dxa"/>
            <w:tcBorders>
              <w:top w:val="single" w:sz="4" w:space="0" w:color="auto"/>
            </w:tcBorders>
            <w:vAlign w:val="center"/>
          </w:tcPr>
          <w:p w14:paraId="268BDB7D"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5E7004DA" w14:textId="77777777" w:rsidR="00615DAE" w:rsidRPr="000176CF"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0A77131D"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6" w:type="dxa"/>
            <w:tcBorders>
              <w:top w:val="single" w:sz="4" w:space="0" w:color="auto"/>
            </w:tcBorders>
            <w:vAlign w:val="center"/>
          </w:tcPr>
          <w:p w14:paraId="1524F2F0"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4588ABE4"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425" w:type="dxa"/>
            <w:tcBorders>
              <w:top w:val="single" w:sz="4" w:space="0" w:color="auto"/>
            </w:tcBorders>
            <w:vAlign w:val="center"/>
          </w:tcPr>
          <w:p w14:paraId="27372757" w14:textId="77777777" w:rsidR="00615DAE" w:rsidRPr="001A6F33" w:rsidRDefault="00615DAE">
            <w:pPr>
              <w:spacing w:line="276" w:lineRule="auto"/>
              <w:jc w:val="center"/>
              <w:rPr>
                <w:rFonts w:asciiTheme="minorHAnsi" w:hAnsiTheme="minorHAnsi" w:cstheme="minorHAnsi"/>
                <w:sz w:val="18"/>
                <w:szCs w:val="18"/>
              </w:rPr>
            </w:pPr>
            <w:r>
              <w:rPr>
                <w:rFonts w:asciiTheme="minorHAnsi" w:hAnsiTheme="minorHAnsi" w:cstheme="minorHAnsi"/>
                <w:sz w:val="18"/>
                <w:szCs w:val="18"/>
              </w:rPr>
              <w:t>X</w:t>
            </w:r>
          </w:p>
        </w:tc>
        <w:tc>
          <w:tcPr>
            <w:tcW w:w="2282" w:type="dxa"/>
            <w:tcBorders>
              <w:top w:val="single" w:sz="4" w:space="0" w:color="auto"/>
            </w:tcBorders>
            <w:vAlign w:val="center"/>
          </w:tcPr>
          <w:p w14:paraId="09ED0276" w14:textId="347EFAAA" w:rsidR="00615DAE" w:rsidRPr="001A6F33" w:rsidRDefault="001B3A5D">
            <w:pPr>
              <w:spacing w:line="276" w:lineRule="auto"/>
              <w:jc w:val="left"/>
              <w:rPr>
                <w:rFonts w:asciiTheme="minorHAnsi" w:hAnsiTheme="minorHAnsi" w:cstheme="minorHAnsi"/>
                <w:sz w:val="18"/>
                <w:szCs w:val="18"/>
              </w:rPr>
            </w:pPr>
            <w:r w:rsidRPr="00E67187">
              <w:rPr>
                <w:rFonts w:ascii="Calibri" w:eastAsia="Calibri" w:hAnsi="Calibri" w:cs="Calibri"/>
                <w:sz w:val="18"/>
                <w:szCs w:val="18"/>
              </w:rPr>
              <w:t>UNDP – DRT global and regional teams</w:t>
            </w:r>
          </w:p>
        </w:tc>
        <w:tc>
          <w:tcPr>
            <w:tcW w:w="1505" w:type="dxa"/>
            <w:tcBorders>
              <w:top w:val="single" w:sz="4" w:space="0" w:color="auto"/>
            </w:tcBorders>
            <w:vAlign w:val="center"/>
          </w:tcPr>
          <w:p w14:paraId="648411C7" w14:textId="77777777" w:rsidR="00615DAE" w:rsidRPr="001A6F33" w:rsidRDefault="00615DAE">
            <w:pPr>
              <w:spacing w:line="276" w:lineRule="auto"/>
              <w:jc w:val="center"/>
              <w:rPr>
                <w:rFonts w:asciiTheme="minorHAnsi" w:hAnsiTheme="minorHAnsi" w:cstheme="minorHAnsi"/>
                <w:sz w:val="18"/>
                <w:szCs w:val="18"/>
              </w:rPr>
            </w:pPr>
            <w:r>
              <w:rPr>
                <w:rFonts w:ascii="Calibri" w:hAnsi="Calibri" w:cs="Calibri"/>
                <w:sz w:val="18"/>
                <w:szCs w:val="18"/>
              </w:rPr>
              <w:t>GPCR FW</w:t>
            </w:r>
          </w:p>
        </w:tc>
        <w:tc>
          <w:tcPr>
            <w:tcW w:w="1458" w:type="dxa"/>
            <w:tcBorders>
              <w:top w:val="single" w:sz="4" w:space="0" w:color="auto"/>
            </w:tcBorders>
            <w:vAlign w:val="center"/>
          </w:tcPr>
          <w:p w14:paraId="39AADFE0" w14:textId="77D6006D" w:rsidR="00615DAE" w:rsidRPr="007E204B" w:rsidRDefault="009A563B">
            <w:pPr>
              <w:spacing w:line="276" w:lineRule="auto"/>
              <w:jc w:val="left"/>
              <w:rPr>
                <w:rFonts w:asciiTheme="minorHAnsi" w:hAnsiTheme="minorHAnsi" w:cstheme="minorHAnsi"/>
                <w:i/>
                <w:iCs/>
                <w:sz w:val="18"/>
                <w:szCs w:val="18"/>
              </w:rPr>
            </w:pPr>
            <w:r w:rsidRPr="009A563B">
              <w:rPr>
                <w:rFonts w:asciiTheme="minorHAnsi" w:hAnsiTheme="minorHAnsi" w:cstheme="minorHAnsi"/>
                <w:i/>
                <w:iCs/>
                <w:sz w:val="18"/>
                <w:szCs w:val="18"/>
              </w:rPr>
              <w:t>contractual</w:t>
            </w:r>
            <w:r>
              <w:rPr>
                <w:rFonts w:asciiTheme="minorHAnsi" w:hAnsiTheme="minorHAnsi" w:cstheme="minorHAnsi"/>
                <w:i/>
                <w:iCs/>
                <w:sz w:val="18"/>
                <w:szCs w:val="18"/>
              </w:rPr>
              <w:t xml:space="preserve"> services</w:t>
            </w:r>
          </w:p>
        </w:tc>
        <w:tc>
          <w:tcPr>
            <w:tcW w:w="1413" w:type="dxa"/>
            <w:tcBorders>
              <w:top w:val="single" w:sz="4" w:space="0" w:color="auto"/>
            </w:tcBorders>
            <w:vAlign w:val="center"/>
          </w:tcPr>
          <w:p w14:paraId="6B5B7362" w14:textId="71081C86" w:rsidR="00615DAE" w:rsidRPr="001A6F33" w:rsidRDefault="008D69BE">
            <w:pPr>
              <w:spacing w:line="276" w:lineRule="auto"/>
              <w:jc w:val="right"/>
            </w:pPr>
            <w:r>
              <w:rPr>
                <w:rFonts w:ascii="Calibri" w:eastAsia="Calibri" w:hAnsi="Calibri" w:cs="Calibri"/>
                <w:sz w:val="18"/>
                <w:szCs w:val="18"/>
              </w:rPr>
              <w:t>2</w:t>
            </w:r>
            <w:r w:rsidR="00615DAE" w:rsidRPr="736D19AA">
              <w:rPr>
                <w:rFonts w:ascii="Calibri" w:eastAsia="Calibri" w:hAnsi="Calibri" w:cs="Calibri"/>
                <w:sz w:val="18"/>
                <w:szCs w:val="18"/>
              </w:rPr>
              <w:t>,00</w:t>
            </w:r>
            <w:r w:rsidR="00AF758B">
              <w:rPr>
                <w:rFonts w:ascii="Calibri" w:eastAsia="Calibri" w:hAnsi="Calibri" w:cs="Calibri"/>
                <w:sz w:val="18"/>
                <w:szCs w:val="18"/>
              </w:rPr>
              <w:t>1</w:t>
            </w:r>
          </w:p>
        </w:tc>
      </w:tr>
      <w:tr w:rsidR="00615DAE" w:rsidRPr="00932F6D" w14:paraId="4D2FBAAB" w14:textId="77777777" w:rsidTr="00B22356">
        <w:trPr>
          <w:cantSplit/>
          <w:trHeight w:val="285"/>
        </w:trPr>
        <w:tc>
          <w:tcPr>
            <w:tcW w:w="13001" w:type="dxa"/>
            <w:gridSpan w:val="10"/>
            <w:shd w:val="clear" w:color="auto" w:fill="E7E6E6" w:themeFill="background2"/>
            <w:vAlign w:val="center"/>
          </w:tcPr>
          <w:p w14:paraId="28003B97" w14:textId="77777777" w:rsidR="00615DAE" w:rsidRPr="00932F6D" w:rsidRDefault="00615DAE">
            <w:pPr>
              <w:spacing w:line="276" w:lineRule="auto"/>
              <w:jc w:val="left"/>
              <w:rPr>
                <w:rFonts w:ascii="Calibri" w:hAnsi="Calibri" w:cs="Calibri"/>
                <w:b/>
                <w:bCs/>
                <w:i/>
                <w:iCs/>
                <w:sz w:val="18"/>
                <w:szCs w:val="18"/>
              </w:rPr>
            </w:pPr>
          </w:p>
        </w:tc>
        <w:tc>
          <w:tcPr>
            <w:tcW w:w="1458" w:type="dxa"/>
            <w:tcBorders>
              <w:top w:val="single" w:sz="4" w:space="0" w:color="auto"/>
            </w:tcBorders>
            <w:shd w:val="clear" w:color="auto" w:fill="E7E6E6" w:themeFill="background2"/>
            <w:vAlign w:val="center"/>
          </w:tcPr>
          <w:p w14:paraId="2BFAD88A" w14:textId="77777777" w:rsidR="00615DAE" w:rsidRPr="00932F6D" w:rsidRDefault="00615DAE">
            <w:pPr>
              <w:spacing w:line="276" w:lineRule="auto"/>
              <w:jc w:val="left"/>
              <w:rPr>
                <w:rFonts w:asciiTheme="minorHAnsi" w:hAnsiTheme="minorHAnsi" w:cstheme="minorHAnsi"/>
                <w:b/>
                <w:bCs/>
                <w:i/>
                <w:iCs/>
                <w:sz w:val="18"/>
                <w:szCs w:val="18"/>
              </w:rPr>
            </w:pPr>
            <w:r w:rsidRPr="00932F6D">
              <w:rPr>
                <w:rFonts w:asciiTheme="minorHAnsi" w:hAnsiTheme="minorHAnsi" w:cstheme="minorHAnsi"/>
                <w:b/>
                <w:bCs/>
                <w:i/>
                <w:iCs/>
                <w:sz w:val="18"/>
                <w:szCs w:val="18"/>
              </w:rPr>
              <w:t>Subtotal:</w:t>
            </w:r>
          </w:p>
        </w:tc>
        <w:tc>
          <w:tcPr>
            <w:tcW w:w="1413" w:type="dxa"/>
            <w:tcBorders>
              <w:top w:val="single" w:sz="4" w:space="0" w:color="auto"/>
            </w:tcBorders>
            <w:shd w:val="clear" w:color="auto" w:fill="E7E6E6" w:themeFill="background2"/>
            <w:vAlign w:val="center"/>
          </w:tcPr>
          <w:p w14:paraId="5151E0F3" w14:textId="3A417151" w:rsidR="00615DAE" w:rsidRPr="00932F6D" w:rsidRDefault="00067744">
            <w:pPr>
              <w:spacing w:after="0"/>
              <w:jc w:val="right"/>
              <w:rPr>
                <w:rFonts w:ascii="Calibri" w:hAnsi="Calibri" w:cs="Calibri"/>
                <w:b/>
                <w:bCs/>
                <w:i/>
                <w:iCs/>
                <w:sz w:val="18"/>
                <w:szCs w:val="18"/>
                <w:lang w:val="fr-CH" w:eastAsia="fr-CH"/>
              </w:rPr>
            </w:pPr>
            <w:r>
              <w:rPr>
                <w:rFonts w:ascii="Calibri" w:hAnsi="Calibri" w:cs="Calibri"/>
                <w:b/>
                <w:bCs/>
                <w:i/>
                <w:iCs/>
                <w:sz w:val="18"/>
                <w:szCs w:val="18"/>
              </w:rPr>
              <w:t>86,113</w:t>
            </w:r>
          </w:p>
        </w:tc>
      </w:tr>
      <w:tr w:rsidR="00615DAE" w:rsidRPr="00932F6D" w14:paraId="7D1E9741" w14:textId="77777777" w:rsidTr="00B22356">
        <w:trPr>
          <w:cantSplit/>
          <w:trHeight w:val="441"/>
        </w:trPr>
        <w:tc>
          <w:tcPr>
            <w:tcW w:w="13001" w:type="dxa"/>
            <w:gridSpan w:val="10"/>
            <w:shd w:val="clear" w:color="auto" w:fill="AEAAAA" w:themeFill="background2" w:themeFillShade="BF"/>
            <w:vAlign w:val="center"/>
          </w:tcPr>
          <w:p w14:paraId="3B191DA5" w14:textId="77777777" w:rsidR="00615DAE" w:rsidRPr="00932F6D" w:rsidRDefault="00615DAE">
            <w:pPr>
              <w:spacing w:line="276" w:lineRule="auto"/>
              <w:jc w:val="left"/>
              <w:rPr>
                <w:rFonts w:asciiTheme="minorHAnsi" w:hAnsiTheme="minorHAnsi" w:cstheme="minorHAnsi"/>
                <w:b/>
                <w:bCs/>
                <w:i/>
                <w:iCs/>
                <w:sz w:val="18"/>
                <w:szCs w:val="18"/>
              </w:rPr>
            </w:pPr>
            <w:r w:rsidRPr="00932F6D">
              <w:rPr>
                <w:rFonts w:asciiTheme="minorHAnsi" w:hAnsiTheme="minorHAnsi" w:cstheme="minorHAnsi"/>
                <w:b/>
                <w:bCs/>
                <w:i/>
                <w:iCs/>
                <w:sz w:val="18"/>
                <w:szCs w:val="18"/>
              </w:rPr>
              <w:t xml:space="preserve">General Management Support (7% of FWs programmable budget) (use GMS </w:t>
            </w:r>
            <w:hyperlink r:id="rId49">
              <w:r w:rsidRPr="00932F6D">
                <w:rPr>
                  <w:rStyle w:val="Hyperlink"/>
                  <w:rFonts w:cstheme="minorHAnsi"/>
                  <w:b/>
                  <w:bCs/>
                  <w:i/>
                  <w:iCs/>
                  <w:sz w:val="18"/>
                  <w:szCs w:val="18"/>
                </w:rPr>
                <w:t>calculator</w:t>
              </w:r>
            </w:hyperlink>
            <w:r w:rsidRPr="00932F6D">
              <w:rPr>
                <w:rFonts w:asciiTheme="minorHAnsi" w:hAnsiTheme="minorHAnsi" w:cstheme="minorHAnsi"/>
                <w:b/>
                <w:bCs/>
                <w:i/>
                <w:iCs/>
                <w:sz w:val="18"/>
                <w:szCs w:val="18"/>
              </w:rPr>
              <w:t>)</w:t>
            </w:r>
          </w:p>
        </w:tc>
        <w:tc>
          <w:tcPr>
            <w:tcW w:w="1458" w:type="dxa"/>
            <w:shd w:val="clear" w:color="auto" w:fill="AEAAAA" w:themeFill="background2" w:themeFillShade="BF"/>
            <w:vAlign w:val="center"/>
          </w:tcPr>
          <w:p w14:paraId="4D930F85" w14:textId="77777777" w:rsidR="00615DAE" w:rsidRPr="00932F6D" w:rsidRDefault="00615DAE">
            <w:pPr>
              <w:spacing w:line="276" w:lineRule="auto"/>
              <w:jc w:val="left"/>
              <w:rPr>
                <w:rFonts w:asciiTheme="minorHAnsi" w:hAnsiTheme="minorHAnsi" w:cstheme="minorHAnsi"/>
                <w:b/>
                <w:bCs/>
                <w:i/>
                <w:iCs/>
                <w:sz w:val="18"/>
                <w:szCs w:val="18"/>
              </w:rPr>
            </w:pPr>
            <w:r w:rsidRPr="00932F6D">
              <w:rPr>
                <w:rFonts w:asciiTheme="minorHAnsi" w:hAnsiTheme="minorHAnsi" w:cstheme="minorHAnsi"/>
                <w:b/>
                <w:bCs/>
                <w:i/>
                <w:iCs/>
                <w:sz w:val="18"/>
                <w:szCs w:val="18"/>
              </w:rPr>
              <w:t>Subtotal:</w:t>
            </w:r>
          </w:p>
        </w:tc>
        <w:tc>
          <w:tcPr>
            <w:tcW w:w="1413" w:type="dxa"/>
            <w:shd w:val="clear" w:color="auto" w:fill="AEAAAA" w:themeFill="background2" w:themeFillShade="BF"/>
            <w:vAlign w:val="center"/>
          </w:tcPr>
          <w:p w14:paraId="1DC72D39" w14:textId="6ADE8D0D" w:rsidR="00615DAE" w:rsidRPr="00932F6D" w:rsidRDefault="007C7204">
            <w:pPr>
              <w:spacing w:after="0"/>
              <w:jc w:val="right"/>
              <w:rPr>
                <w:rFonts w:asciiTheme="minorHAnsi" w:hAnsiTheme="minorHAnsi" w:cstheme="minorHAnsi"/>
                <w:b/>
                <w:bCs/>
                <w:i/>
                <w:iCs/>
                <w:sz w:val="18"/>
                <w:szCs w:val="18"/>
              </w:rPr>
            </w:pPr>
            <w:r w:rsidRPr="007C7204">
              <w:rPr>
                <w:rFonts w:asciiTheme="minorHAnsi" w:hAnsiTheme="minorHAnsi" w:cstheme="minorHAnsi"/>
                <w:b/>
                <w:bCs/>
                <w:i/>
                <w:iCs/>
                <w:sz w:val="18"/>
                <w:szCs w:val="18"/>
              </w:rPr>
              <w:t>117</w:t>
            </w:r>
            <w:r>
              <w:rPr>
                <w:rFonts w:asciiTheme="minorHAnsi" w:hAnsiTheme="minorHAnsi" w:cstheme="minorHAnsi"/>
                <w:b/>
                <w:bCs/>
                <w:i/>
                <w:iCs/>
                <w:sz w:val="18"/>
                <w:szCs w:val="18"/>
              </w:rPr>
              <w:t>,</w:t>
            </w:r>
            <w:r w:rsidRPr="007C7204">
              <w:rPr>
                <w:rFonts w:asciiTheme="minorHAnsi" w:hAnsiTheme="minorHAnsi" w:cstheme="minorHAnsi"/>
                <w:b/>
                <w:bCs/>
                <w:i/>
                <w:iCs/>
                <w:sz w:val="18"/>
                <w:szCs w:val="18"/>
              </w:rPr>
              <w:t>757</w:t>
            </w:r>
          </w:p>
        </w:tc>
      </w:tr>
      <w:tr w:rsidR="00615DAE" w:rsidRPr="000176CF" w14:paraId="6F68E653" w14:textId="77777777" w:rsidTr="00B22356">
        <w:trPr>
          <w:cantSplit/>
          <w:trHeight w:val="90"/>
        </w:trPr>
        <w:tc>
          <w:tcPr>
            <w:tcW w:w="13001" w:type="dxa"/>
            <w:gridSpan w:val="10"/>
            <w:shd w:val="clear" w:color="auto" w:fill="AEAAAA" w:themeFill="background2" w:themeFillShade="BF"/>
          </w:tcPr>
          <w:p w14:paraId="199D979F" w14:textId="77777777" w:rsidR="00615DAE" w:rsidRPr="001A6F33" w:rsidRDefault="00615DAE">
            <w:pPr>
              <w:spacing w:line="276" w:lineRule="auto"/>
              <w:jc w:val="left"/>
              <w:rPr>
                <w:rFonts w:asciiTheme="minorHAnsi" w:hAnsiTheme="minorHAnsi" w:cstheme="minorHAnsi"/>
                <w:sz w:val="18"/>
                <w:szCs w:val="18"/>
              </w:rPr>
            </w:pPr>
          </w:p>
        </w:tc>
        <w:tc>
          <w:tcPr>
            <w:tcW w:w="1458" w:type="dxa"/>
            <w:shd w:val="clear" w:color="auto" w:fill="AEAAAA" w:themeFill="background2" w:themeFillShade="BF"/>
            <w:vAlign w:val="center"/>
          </w:tcPr>
          <w:p w14:paraId="4DCE5DBE" w14:textId="77777777" w:rsidR="00615DAE" w:rsidRPr="003A53E8" w:rsidRDefault="00615DAE">
            <w:pPr>
              <w:spacing w:line="276" w:lineRule="auto"/>
              <w:jc w:val="left"/>
              <w:rPr>
                <w:rFonts w:asciiTheme="minorHAnsi" w:hAnsiTheme="minorHAnsi" w:cstheme="minorHAnsi"/>
                <w:b/>
                <w:bCs/>
                <w:sz w:val="18"/>
                <w:szCs w:val="18"/>
              </w:rPr>
            </w:pPr>
            <w:r w:rsidRPr="001A6F33">
              <w:rPr>
                <w:rFonts w:asciiTheme="minorHAnsi" w:hAnsiTheme="minorHAnsi" w:cstheme="minorHAnsi"/>
                <w:b/>
                <w:bCs/>
                <w:sz w:val="18"/>
                <w:szCs w:val="18"/>
              </w:rPr>
              <w:t>TOTAL:</w:t>
            </w:r>
          </w:p>
        </w:tc>
        <w:tc>
          <w:tcPr>
            <w:tcW w:w="1413" w:type="dxa"/>
            <w:shd w:val="clear" w:color="auto" w:fill="AEAAAA" w:themeFill="background2" w:themeFillShade="BF"/>
            <w:vAlign w:val="center"/>
          </w:tcPr>
          <w:p w14:paraId="00EF1799" w14:textId="0C5D2B40" w:rsidR="00615DAE" w:rsidRPr="003A53E8" w:rsidRDefault="007C7204">
            <w:pPr>
              <w:spacing w:line="276" w:lineRule="auto"/>
              <w:jc w:val="right"/>
              <w:rPr>
                <w:rFonts w:asciiTheme="minorHAnsi" w:hAnsiTheme="minorHAnsi" w:cstheme="minorBidi"/>
                <w:b/>
                <w:sz w:val="18"/>
                <w:szCs w:val="18"/>
              </w:rPr>
            </w:pPr>
            <w:r>
              <w:rPr>
                <w:rFonts w:ascii="Calibri" w:eastAsia="Calibri" w:hAnsi="Calibri" w:cs="Calibri"/>
                <w:b/>
                <w:bCs/>
                <w:sz w:val="18"/>
                <w:szCs w:val="18"/>
              </w:rPr>
              <w:t>1,8</w:t>
            </w:r>
            <w:r w:rsidR="00615DAE" w:rsidRPr="736D19AA">
              <w:rPr>
                <w:rFonts w:ascii="Calibri" w:eastAsia="Calibri" w:hAnsi="Calibri" w:cs="Calibri"/>
                <w:b/>
                <w:bCs/>
                <w:sz w:val="18"/>
                <w:szCs w:val="18"/>
              </w:rPr>
              <w:t>00,000</w:t>
            </w:r>
            <w:r w:rsidR="00615DAE" w:rsidRPr="736D19AA">
              <w:rPr>
                <w:rFonts w:asciiTheme="minorHAnsi" w:hAnsiTheme="minorHAnsi" w:cstheme="minorBidi"/>
                <w:b/>
                <w:bCs/>
                <w:sz w:val="18"/>
                <w:szCs w:val="18"/>
              </w:rPr>
              <w:t xml:space="preserve"> </w:t>
            </w:r>
          </w:p>
        </w:tc>
      </w:tr>
    </w:tbl>
    <w:p w14:paraId="265902A1" w14:textId="77777777" w:rsidR="00615DAE" w:rsidRDefault="00615DAE" w:rsidP="00615DAE">
      <w:pPr>
        <w:spacing w:line="276" w:lineRule="auto"/>
        <w:rPr>
          <w:rFonts w:asciiTheme="minorHAnsi" w:hAnsiTheme="minorHAnsi" w:cstheme="minorHAnsi"/>
        </w:rPr>
      </w:pPr>
    </w:p>
    <w:p w14:paraId="04E1F3EB" w14:textId="2ADCA70A" w:rsidR="00062587" w:rsidRDefault="00062587" w:rsidP="00615DAE">
      <w:pPr>
        <w:spacing w:line="276" w:lineRule="auto"/>
        <w:rPr>
          <w:rFonts w:asciiTheme="minorHAnsi" w:hAnsiTheme="minorHAnsi" w:cstheme="minorHAnsi"/>
        </w:rPr>
      </w:pPr>
      <w:r>
        <w:rPr>
          <w:rFonts w:asciiTheme="minorHAnsi" w:hAnsiTheme="minorHAnsi" w:cstheme="minorHAnsi"/>
        </w:rPr>
        <w:t xml:space="preserve">Notes: </w:t>
      </w:r>
    </w:p>
    <w:p w14:paraId="72CEC63E" w14:textId="424471E0" w:rsidR="004D45A8" w:rsidRPr="009A563B" w:rsidRDefault="004D45A8" w:rsidP="00550020">
      <w:pPr>
        <w:pStyle w:val="ListParagraph"/>
        <w:numPr>
          <w:ilvl w:val="0"/>
          <w:numId w:val="23"/>
        </w:numPr>
        <w:spacing w:line="276" w:lineRule="auto"/>
        <w:rPr>
          <w:rFonts w:asciiTheme="minorHAnsi" w:hAnsiTheme="minorHAnsi" w:cstheme="minorHAnsi"/>
          <w:i/>
          <w:iCs/>
          <w:sz w:val="22"/>
          <w:szCs w:val="22"/>
        </w:rPr>
      </w:pPr>
      <w:r w:rsidRPr="009A563B">
        <w:rPr>
          <w:rFonts w:asciiTheme="minorHAnsi" w:hAnsiTheme="minorHAnsi" w:cstheme="minorHAnsi"/>
          <w:i/>
          <w:iCs/>
          <w:sz w:val="22"/>
          <w:szCs w:val="22"/>
        </w:rPr>
        <w:t xml:space="preserve">Technical accompaniment amounts to USD </w:t>
      </w:r>
      <w:r w:rsidR="00C62AB4">
        <w:rPr>
          <w:rFonts w:asciiTheme="minorHAnsi" w:hAnsiTheme="minorHAnsi" w:cstheme="minorHAnsi"/>
          <w:i/>
          <w:iCs/>
          <w:sz w:val="22"/>
          <w:szCs w:val="22"/>
        </w:rPr>
        <w:t>8</w:t>
      </w:r>
      <w:r w:rsidR="00616627">
        <w:rPr>
          <w:rFonts w:asciiTheme="minorHAnsi" w:hAnsiTheme="minorHAnsi" w:cstheme="minorHAnsi"/>
          <w:i/>
          <w:iCs/>
          <w:sz w:val="22"/>
          <w:szCs w:val="22"/>
        </w:rPr>
        <w:t>4,11</w:t>
      </w:r>
      <w:r w:rsidR="001E4449">
        <w:rPr>
          <w:rFonts w:asciiTheme="minorHAnsi" w:hAnsiTheme="minorHAnsi" w:cstheme="minorHAnsi"/>
          <w:i/>
          <w:iCs/>
          <w:sz w:val="22"/>
          <w:szCs w:val="22"/>
        </w:rPr>
        <w:t>2</w:t>
      </w:r>
      <w:r w:rsidRPr="009A563B">
        <w:rPr>
          <w:rFonts w:asciiTheme="minorHAnsi" w:hAnsiTheme="minorHAnsi" w:cstheme="minorHAnsi"/>
          <w:i/>
          <w:iCs/>
          <w:sz w:val="22"/>
          <w:szCs w:val="22"/>
        </w:rPr>
        <w:t xml:space="preserve"> </w:t>
      </w:r>
      <w:r w:rsidR="009A563B">
        <w:rPr>
          <w:rFonts w:asciiTheme="minorHAnsi" w:hAnsiTheme="minorHAnsi" w:cstheme="minorHAnsi"/>
          <w:i/>
          <w:iCs/>
          <w:sz w:val="22"/>
          <w:szCs w:val="22"/>
        </w:rPr>
        <w:t xml:space="preserve">see output 5 </w:t>
      </w:r>
      <w:r w:rsidRPr="009A563B">
        <w:rPr>
          <w:rFonts w:asciiTheme="minorHAnsi" w:hAnsiTheme="minorHAnsi" w:cstheme="minorHAnsi"/>
          <w:i/>
          <w:iCs/>
          <w:sz w:val="22"/>
          <w:szCs w:val="22"/>
        </w:rPr>
        <w:t>(</w:t>
      </w:r>
      <w:r w:rsidR="003459AA" w:rsidRPr="009A563B">
        <w:rPr>
          <w:rFonts w:asciiTheme="minorHAnsi" w:hAnsiTheme="minorHAnsi" w:cstheme="minorHAnsi"/>
          <w:i/>
          <w:iCs/>
          <w:sz w:val="22"/>
          <w:szCs w:val="22"/>
        </w:rPr>
        <w:t xml:space="preserve">i.e. </w:t>
      </w:r>
      <w:r w:rsidRPr="009A563B">
        <w:rPr>
          <w:rFonts w:asciiTheme="minorHAnsi" w:hAnsiTheme="minorHAnsi" w:cstheme="minorHAnsi"/>
          <w:i/>
          <w:iCs/>
          <w:sz w:val="22"/>
          <w:szCs w:val="22"/>
        </w:rPr>
        <w:t xml:space="preserve"> </w:t>
      </w:r>
      <w:r w:rsidR="007B7F6E" w:rsidRPr="009A563B">
        <w:rPr>
          <w:rFonts w:asciiTheme="minorHAnsi" w:hAnsiTheme="minorHAnsi" w:cstheme="minorHAnsi"/>
          <w:i/>
          <w:iCs/>
          <w:sz w:val="22"/>
          <w:szCs w:val="22"/>
        </w:rPr>
        <w:t>5</w:t>
      </w:r>
      <w:r w:rsidR="00443361" w:rsidRPr="009A563B">
        <w:rPr>
          <w:rFonts w:asciiTheme="minorHAnsi" w:hAnsiTheme="minorHAnsi" w:cstheme="minorHAnsi"/>
          <w:i/>
          <w:iCs/>
          <w:sz w:val="22"/>
          <w:szCs w:val="22"/>
        </w:rPr>
        <w:t xml:space="preserve">% of </w:t>
      </w:r>
      <w:r w:rsidR="00290463">
        <w:rPr>
          <w:rFonts w:asciiTheme="minorHAnsi" w:hAnsiTheme="minorHAnsi" w:cstheme="minorHAnsi"/>
          <w:i/>
          <w:iCs/>
          <w:sz w:val="22"/>
          <w:szCs w:val="22"/>
        </w:rPr>
        <w:t xml:space="preserve">programmable </w:t>
      </w:r>
      <w:r w:rsidR="00443361" w:rsidRPr="009A563B">
        <w:rPr>
          <w:rFonts w:asciiTheme="minorHAnsi" w:hAnsiTheme="minorHAnsi" w:cstheme="minorHAnsi"/>
          <w:i/>
          <w:iCs/>
          <w:sz w:val="22"/>
          <w:szCs w:val="22"/>
        </w:rPr>
        <w:t xml:space="preserve"> budget)</w:t>
      </w:r>
    </w:p>
    <w:p w14:paraId="7AE15F5C" w14:textId="27B31176" w:rsidR="0003188F" w:rsidRPr="009A563B" w:rsidRDefault="00550020" w:rsidP="00550020">
      <w:pPr>
        <w:pStyle w:val="ListParagraph"/>
        <w:numPr>
          <w:ilvl w:val="0"/>
          <w:numId w:val="23"/>
        </w:numPr>
        <w:spacing w:line="276" w:lineRule="auto"/>
        <w:rPr>
          <w:rFonts w:asciiTheme="minorHAnsi" w:hAnsiTheme="minorHAnsi" w:cstheme="minorHAnsi"/>
          <w:i/>
          <w:iCs/>
          <w:sz w:val="22"/>
          <w:szCs w:val="22"/>
        </w:rPr>
      </w:pPr>
      <w:r w:rsidRPr="009A563B">
        <w:rPr>
          <w:rFonts w:asciiTheme="minorHAnsi" w:hAnsiTheme="minorHAnsi" w:cstheme="minorHAnsi"/>
          <w:i/>
          <w:iCs/>
          <w:sz w:val="22"/>
          <w:szCs w:val="22"/>
        </w:rPr>
        <w:t>GEN 3</w:t>
      </w:r>
      <w:r w:rsidR="00471FC1" w:rsidRPr="009A563B">
        <w:rPr>
          <w:rFonts w:asciiTheme="minorHAnsi" w:hAnsiTheme="minorHAnsi" w:cstheme="minorHAnsi"/>
          <w:i/>
          <w:iCs/>
          <w:sz w:val="22"/>
          <w:szCs w:val="22"/>
        </w:rPr>
        <w:t xml:space="preserve"> amounts to USD 484,000 (</w:t>
      </w:r>
      <w:r w:rsidR="00F3097C" w:rsidRPr="009A563B">
        <w:rPr>
          <w:rFonts w:asciiTheme="minorHAnsi" w:hAnsiTheme="minorHAnsi" w:cstheme="minorHAnsi"/>
          <w:i/>
          <w:iCs/>
          <w:sz w:val="22"/>
          <w:szCs w:val="22"/>
        </w:rPr>
        <w:t>i.e.</w:t>
      </w:r>
      <w:r w:rsidR="00DD7A0F" w:rsidRPr="009A563B">
        <w:rPr>
          <w:rFonts w:asciiTheme="minorHAnsi" w:hAnsiTheme="minorHAnsi" w:cstheme="minorHAnsi"/>
          <w:i/>
          <w:iCs/>
          <w:sz w:val="22"/>
          <w:szCs w:val="22"/>
        </w:rPr>
        <w:t xml:space="preserve"> 26,8 % of programmable resources) </w:t>
      </w:r>
    </w:p>
    <w:p w14:paraId="4FAB748C" w14:textId="3D715E2A" w:rsidR="00DD7A0F" w:rsidRPr="009A563B" w:rsidRDefault="00F424D5" w:rsidP="00550020">
      <w:pPr>
        <w:pStyle w:val="ListParagraph"/>
        <w:numPr>
          <w:ilvl w:val="0"/>
          <w:numId w:val="23"/>
        </w:numPr>
        <w:spacing w:line="276" w:lineRule="auto"/>
        <w:rPr>
          <w:rFonts w:asciiTheme="minorHAnsi" w:hAnsiTheme="minorHAnsi" w:cstheme="minorHAnsi"/>
          <w:i/>
          <w:iCs/>
          <w:sz w:val="22"/>
          <w:szCs w:val="22"/>
        </w:rPr>
      </w:pPr>
      <w:r w:rsidRPr="009A563B">
        <w:rPr>
          <w:rFonts w:asciiTheme="minorHAnsi" w:hAnsiTheme="minorHAnsi" w:cstheme="minorHAnsi"/>
          <w:i/>
          <w:iCs/>
          <w:sz w:val="22"/>
          <w:szCs w:val="22"/>
        </w:rPr>
        <w:t xml:space="preserve">M&amp;E amounts to </w:t>
      </w:r>
      <w:r w:rsidR="008E404D" w:rsidRPr="009A563B">
        <w:rPr>
          <w:rFonts w:asciiTheme="minorHAnsi" w:hAnsiTheme="minorHAnsi" w:cstheme="minorHAnsi"/>
          <w:i/>
          <w:iCs/>
          <w:sz w:val="22"/>
          <w:szCs w:val="22"/>
        </w:rPr>
        <w:t>USD 18,000 (</w:t>
      </w:r>
      <w:r w:rsidR="00676326" w:rsidRPr="009A563B">
        <w:rPr>
          <w:rFonts w:asciiTheme="minorHAnsi" w:hAnsiTheme="minorHAnsi" w:cstheme="minorHAnsi"/>
          <w:i/>
          <w:iCs/>
          <w:sz w:val="22"/>
          <w:szCs w:val="22"/>
        </w:rPr>
        <w:t xml:space="preserve">i.e. </w:t>
      </w:r>
      <w:r w:rsidR="00B453D6" w:rsidRPr="009A563B">
        <w:rPr>
          <w:rFonts w:asciiTheme="minorHAnsi" w:hAnsiTheme="minorHAnsi" w:cstheme="minorHAnsi"/>
          <w:i/>
          <w:iCs/>
          <w:sz w:val="22"/>
          <w:szCs w:val="22"/>
        </w:rPr>
        <w:t>1% of total budget)</w:t>
      </w:r>
    </w:p>
    <w:p w14:paraId="70956A6E" w14:textId="1EF47AC0" w:rsidR="00B453D6" w:rsidRPr="009A563B" w:rsidRDefault="0050269E" w:rsidP="00550020">
      <w:pPr>
        <w:pStyle w:val="ListParagraph"/>
        <w:numPr>
          <w:ilvl w:val="0"/>
          <w:numId w:val="23"/>
        </w:numPr>
        <w:spacing w:line="276" w:lineRule="auto"/>
        <w:rPr>
          <w:rFonts w:asciiTheme="minorHAnsi" w:hAnsiTheme="minorHAnsi" w:cstheme="minorHAnsi"/>
          <w:i/>
          <w:iCs/>
          <w:sz w:val="22"/>
          <w:szCs w:val="22"/>
        </w:rPr>
      </w:pPr>
      <w:r w:rsidRPr="009A563B">
        <w:rPr>
          <w:rFonts w:asciiTheme="minorHAnsi" w:hAnsiTheme="minorHAnsi" w:cstheme="minorHAnsi"/>
          <w:i/>
          <w:iCs/>
          <w:sz w:val="22"/>
          <w:szCs w:val="22"/>
        </w:rPr>
        <w:t>Communications amounts to USD 9,000</w:t>
      </w:r>
      <w:r w:rsidR="00443361" w:rsidRPr="009A563B">
        <w:rPr>
          <w:rFonts w:asciiTheme="minorHAnsi" w:hAnsiTheme="minorHAnsi" w:cstheme="minorHAnsi"/>
          <w:i/>
          <w:iCs/>
          <w:sz w:val="22"/>
          <w:szCs w:val="22"/>
        </w:rPr>
        <w:t xml:space="preserve"> (</w:t>
      </w:r>
      <w:r w:rsidR="004D45A8" w:rsidRPr="009A563B">
        <w:rPr>
          <w:rFonts w:asciiTheme="minorHAnsi" w:hAnsiTheme="minorHAnsi" w:cstheme="minorHAnsi"/>
          <w:i/>
          <w:iCs/>
          <w:sz w:val="22"/>
          <w:szCs w:val="22"/>
        </w:rPr>
        <w:t>i.e. USD 3,000 per country</w:t>
      </w:r>
      <w:r w:rsidR="00443361" w:rsidRPr="009A563B">
        <w:rPr>
          <w:rFonts w:asciiTheme="minorHAnsi" w:hAnsiTheme="minorHAnsi" w:cstheme="minorHAnsi"/>
          <w:i/>
          <w:iCs/>
          <w:sz w:val="22"/>
          <w:szCs w:val="22"/>
        </w:rPr>
        <w:t>)</w:t>
      </w:r>
    </w:p>
    <w:p w14:paraId="3560A6CC" w14:textId="77777777" w:rsidR="00062587" w:rsidRPr="000176CF" w:rsidRDefault="00062587" w:rsidP="00615DAE">
      <w:pPr>
        <w:spacing w:line="276" w:lineRule="auto"/>
        <w:rPr>
          <w:rFonts w:asciiTheme="minorHAnsi" w:hAnsiTheme="minorHAnsi" w:cstheme="minorHAnsi"/>
        </w:rPr>
      </w:pPr>
    </w:p>
    <w:p w14:paraId="23429CFF" w14:textId="31C48B2A" w:rsidR="00B762B8" w:rsidRDefault="00B762B8" w:rsidP="288A9858">
      <w:pPr>
        <w:rPr>
          <w:rFonts w:asciiTheme="minorHAnsi" w:hAnsiTheme="minorHAnsi" w:cstheme="minorBidi"/>
        </w:rPr>
      </w:pPr>
    </w:p>
    <w:p w14:paraId="2F47F75E" w14:textId="1D7E42BB" w:rsidR="006703D0" w:rsidRPr="006B4F18" w:rsidRDefault="006703D0" w:rsidP="006B4F18"/>
    <w:sectPr w:rsidR="006703D0" w:rsidRPr="006B4F18" w:rsidSect="004150E1">
      <w:headerReference w:type="first" r:id="rId50"/>
      <w:footerReference w:type="first" r:id="rId51"/>
      <w:pgSz w:w="16838" w:h="11906" w:orient="landscape" w:code="9"/>
      <w:pgMar w:top="720" w:right="720" w:bottom="720" w:left="72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D0B7F" w14:textId="77777777" w:rsidR="003B6BBD" w:rsidRDefault="003B6BBD">
      <w:r>
        <w:separator/>
      </w:r>
    </w:p>
  </w:endnote>
  <w:endnote w:type="continuationSeparator" w:id="0">
    <w:p w14:paraId="4E3A0BD1" w14:textId="77777777" w:rsidR="003B6BBD" w:rsidRDefault="003B6BBD">
      <w:r>
        <w:continuationSeparator/>
      </w:r>
    </w:p>
  </w:endnote>
  <w:endnote w:type="continuationNotice" w:id="1">
    <w:p w14:paraId="03CDACEE" w14:textId="77777777" w:rsidR="003B6BBD" w:rsidRDefault="003B6BB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9B59" w14:textId="77777777" w:rsidR="006B4F18" w:rsidRDefault="006B4F18"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B67535" w14:textId="77777777" w:rsidR="006B4F18" w:rsidRDefault="006B4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0DEF7" w14:textId="77777777" w:rsidR="006B4F18" w:rsidRDefault="006B4F18"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00"/>
      <w:gridCol w:w="3200"/>
      <w:gridCol w:w="3200"/>
    </w:tblGrid>
    <w:tr w:rsidR="006B4F18" w14:paraId="610D50A7" w14:textId="77777777" w:rsidTr="243B3220">
      <w:tc>
        <w:tcPr>
          <w:tcW w:w="3200" w:type="dxa"/>
        </w:tcPr>
        <w:p w14:paraId="0861A627" w14:textId="77777777" w:rsidR="006B4F18" w:rsidRDefault="006B4F18" w:rsidP="243B3220">
          <w:pPr>
            <w:pStyle w:val="Header"/>
            <w:ind w:left="-115"/>
            <w:jc w:val="left"/>
          </w:pPr>
        </w:p>
      </w:tc>
      <w:tc>
        <w:tcPr>
          <w:tcW w:w="3200" w:type="dxa"/>
        </w:tcPr>
        <w:p w14:paraId="252FECAD" w14:textId="77777777" w:rsidR="006B4F18" w:rsidRDefault="006B4F18" w:rsidP="243B3220">
          <w:pPr>
            <w:pStyle w:val="Header"/>
            <w:jc w:val="center"/>
          </w:pPr>
        </w:p>
      </w:tc>
      <w:tc>
        <w:tcPr>
          <w:tcW w:w="3200" w:type="dxa"/>
        </w:tcPr>
        <w:p w14:paraId="3A977FC4" w14:textId="77777777" w:rsidR="006B4F18" w:rsidRDefault="006B4F18" w:rsidP="243B3220">
          <w:pPr>
            <w:pStyle w:val="Header"/>
            <w:ind w:right="-115"/>
            <w:jc w:val="right"/>
          </w:pPr>
        </w:p>
      </w:tc>
    </w:tr>
  </w:tbl>
  <w:p w14:paraId="56DBF753" w14:textId="77777777" w:rsidR="006B4F18" w:rsidRDefault="006B4F18" w:rsidP="243B32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035"/>
      <w:gridCol w:w="5035"/>
      <w:gridCol w:w="5035"/>
    </w:tblGrid>
    <w:tr w:rsidR="243B3220" w14:paraId="56DAB2F6" w14:textId="77777777" w:rsidTr="243B3220">
      <w:tc>
        <w:tcPr>
          <w:tcW w:w="5035" w:type="dxa"/>
        </w:tcPr>
        <w:p w14:paraId="29884B10" w14:textId="25E49072" w:rsidR="243B3220" w:rsidRDefault="243B3220" w:rsidP="243B3220">
          <w:pPr>
            <w:pStyle w:val="Header"/>
            <w:ind w:left="-115"/>
            <w:jc w:val="left"/>
          </w:pPr>
        </w:p>
      </w:tc>
      <w:tc>
        <w:tcPr>
          <w:tcW w:w="5035" w:type="dxa"/>
        </w:tcPr>
        <w:p w14:paraId="428444E7" w14:textId="5457F463" w:rsidR="243B3220" w:rsidRDefault="243B3220" w:rsidP="243B3220">
          <w:pPr>
            <w:pStyle w:val="Header"/>
            <w:jc w:val="center"/>
          </w:pPr>
        </w:p>
      </w:tc>
      <w:tc>
        <w:tcPr>
          <w:tcW w:w="5035" w:type="dxa"/>
        </w:tcPr>
        <w:p w14:paraId="5A12E286" w14:textId="3D4B534D" w:rsidR="243B3220" w:rsidRDefault="243B3220" w:rsidP="243B3220">
          <w:pPr>
            <w:pStyle w:val="Header"/>
            <w:ind w:right="-115"/>
            <w:jc w:val="right"/>
          </w:pPr>
        </w:p>
      </w:tc>
    </w:tr>
  </w:tbl>
  <w:p w14:paraId="0C7550F2" w14:textId="7C1FFD4A" w:rsidR="243B3220" w:rsidRDefault="243B3220" w:rsidP="243B3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E0985" w14:textId="77777777" w:rsidR="003B6BBD" w:rsidRDefault="003B6BBD">
      <w:r>
        <w:separator/>
      </w:r>
    </w:p>
  </w:footnote>
  <w:footnote w:type="continuationSeparator" w:id="0">
    <w:p w14:paraId="09A56819" w14:textId="77777777" w:rsidR="003B6BBD" w:rsidRDefault="003B6BBD">
      <w:r>
        <w:continuationSeparator/>
      </w:r>
    </w:p>
  </w:footnote>
  <w:footnote w:type="continuationNotice" w:id="1">
    <w:p w14:paraId="2C82B108" w14:textId="77777777" w:rsidR="003B6BBD" w:rsidRDefault="003B6BBD">
      <w:pPr>
        <w:spacing w:after="0"/>
      </w:pPr>
    </w:p>
  </w:footnote>
  <w:footnote w:id="2">
    <w:p w14:paraId="36B63025" w14:textId="7F579352" w:rsidR="00A726D5" w:rsidRDefault="00A726D5" w:rsidP="00C85F61">
      <w:pPr>
        <w:spacing w:after="0"/>
      </w:pPr>
      <w:r>
        <w:rPr>
          <w:rStyle w:val="FootnoteReference"/>
        </w:rPr>
        <w:footnoteRef/>
      </w:r>
      <w:r>
        <w:t xml:space="preserve"> </w:t>
      </w:r>
      <w:r w:rsidRPr="00454A08">
        <w:rPr>
          <w:rFonts w:ascii="Calibri" w:hAnsi="Calibri"/>
          <w:color w:val="767171" w:themeColor="background2" w:themeShade="80"/>
          <w:sz w:val="16"/>
          <w:szCs w:val="16"/>
          <w:lang w:val="en-US"/>
        </w:rPr>
        <w:t xml:space="preserve">All proposals should align to at least one SP output and related indicator and include </w:t>
      </w:r>
      <w:r w:rsidR="00454A08" w:rsidRPr="00454A08">
        <w:rPr>
          <w:rFonts w:ascii="Calibri" w:hAnsi="Calibri"/>
          <w:color w:val="767171" w:themeColor="background2" w:themeShade="80"/>
          <w:sz w:val="16"/>
          <w:szCs w:val="16"/>
          <w:lang w:val="en-US"/>
        </w:rPr>
        <w:t>those in the workplan/result-framework</w:t>
      </w:r>
      <w:r w:rsidR="004D0C6B">
        <w:rPr>
          <w:rFonts w:ascii="Calibri" w:hAnsi="Calibri"/>
          <w:color w:val="767171" w:themeColor="background2" w:themeShade="80"/>
          <w:sz w:val="16"/>
          <w:szCs w:val="16"/>
          <w:lang w:val="en-US"/>
        </w:rPr>
        <w:t xml:space="preserve"> </w:t>
      </w:r>
      <w:r w:rsidR="00CE3842">
        <w:rPr>
          <w:rFonts w:ascii="Calibri" w:hAnsi="Calibri"/>
          <w:color w:val="767171" w:themeColor="background2" w:themeShade="80"/>
          <w:sz w:val="16"/>
          <w:szCs w:val="16"/>
          <w:lang w:val="en-US"/>
        </w:rPr>
        <w:t xml:space="preserve">below </w:t>
      </w:r>
      <w:r w:rsidR="004D0C6B" w:rsidRPr="004D0C6B">
        <w:rPr>
          <w:rFonts w:ascii="Calibri" w:hAnsi="Calibri"/>
          <w:color w:val="767171" w:themeColor="background2" w:themeShade="80"/>
          <w:sz w:val="16"/>
          <w:szCs w:val="16"/>
          <w:lang w:val="en-US"/>
        </w:rPr>
        <w:t>to show contribution to the SP IRRF</w:t>
      </w:r>
      <w:r w:rsidR="00454A08" w:rsidRPr="00454A08">
        <w:rPr>
          <w:rFonts w:ascii="Calibri" w:hAnsi="Calibri"/>
          <w:color w:val="767171" w:themeColor="background2" w:themeShade="80"/>
          <w:sz w:val="16"/>
          <w:szCs w:val="16"/>
          <w:lang w:val="en-US"/>
        </w:rPr>
        <w:t>. The linkage to the SP Output and indicator should also be reflected in Quantum.</w:t>
      </w:r>
      <w:r w:rsidR="00454A08">
        <w:t xml:space="preserve"> </w:t>
      </w:r>
    </w:p>
  </w:footnote>
  <w:footnote w:id="3">
    <w:p w14:paraId="39FAFBD8" w14:textId="53E13AD9" w:rsidR="00D52E94" w:rsidRDefault="00D52E94" w:rsidP="00C85F61">
      <w:pPr>
        <w:pStyle w:val="FootnoteText"/>
        <w:spacing w:after="0"/>
      </w:pPr>
    </w:p>
  </w:footnote>
  <w:footnote w:id="4">
    <w:p w14:paraId="6F464063" w14:textId="77777777" w:rsidR="00F4449C" w:rsidRPr="00731E6D" w:rsidRDefault="00F4449C" w:rsidP="00F4449C">
      <w:pPr>
        <w:rPr>
          <w:rStyle w:val="FootnoteReference"/>
          <w:rFonts w:asciiTheme="minorHAnsi" w:hAnsiTheme="minorHAnsi"/>
          <w:sz w:val="20"/>
        </w:rPr>
      </w:pPr>
      <w:r>
        <w:rPr>
          <w:rStyle w:val="FootnoteReference"/>
        </w:rPr>
        <w:footnoteRef/>
      </w:r>
      <w:r>
        <w:t xml:space="preserve"> </w:t>
      </w:r>
      <w:r w:rsidRPr="00731E6D">
        <w:rPr>
          <w:rStyle w:val="FootnoteReference"/>
          <w:rFonts w:asciiTheme="minorHAnsi" w:hAnsiTheme="minorHAnsi"/>
          <w:sz w:val="20"/>
        </w:rPr>
        <w:t>The recognition that SIDS are far more vulnerable</w:t>
      </w:r>
      <w:r>
        <w:rPr>
          <w:rStyle w:val="FootnoteReference"/>
          <w:rFonts w:asciiTheme="minorHAnsi" w:hAnsiTheme="minorHAnsi"/>
          <w:sz w:val="20"/>
        </w:rPr>
        <w:t xml:space="preserve"> </w:t>
      </w:r>
      <w:r w:rsidRPr="00731E6D">
        <w:rPr>
          <w:rStyle w:val="FootnoteReference"/>
          <w:rFonts w:asciiTheme="minorHAnsi" w:hAnsiTheme="minorHAnsi"/>
          <w:sz w:val="20"/>
        </w:rPr>
        <w:t>than income data accounts for, is captured in the</w:t>
      </w:r>
      <w:r>
        <w:rPr>
          <w:rStyle w:val="FootnoteReference"/>
          <w:rFonts w:asciiTheme="minorHAnsi" w:hAnsiTheme="minorHAnsi"/>
          <w:sz w:val="20"/>
        </w:rPr>
        <w:t xml:space="preserve"> </w:t>
      </w:r>
      <w:r w:rsidRPr="00731E6D">
        <w:rPr>
          <w:rStyle w:val="FootnoteReference"/>
          <w:rFonts w:asciiTheme="minorHAnsi" w:hAnsiTheme="minorHAnsi"/>
          <w:sz w:val="20"/>
        </w:rPr>
        <w:t>work underway by the United Nations and the</w:t>
      </w:r>
      <w:r>
        <w:rPr>
          <w:rStyle w:val="FootnoteReference"/>
          <w:rFonts w:asciiTheme="minorHAnsi" w:hAnsiTheme="minorHAnsi"/>
          <w:sz w:val="20"/>
        </w:rPr>
        <w:t xml:space="preserve"> </w:t>
      </w:r>
      <w:r w:rsidRPr="00731E6D">
        <w:rPr>
          <w:rStyle w:val="FootnoteReference"/>
          <w:rFonts w:asciiTheme="minorHAnsi" w:hAnsiTheme="minorHAnsi"/>
          <w:sz w:val="20"/>
        </w:rPr>
        <w:t>High Panel on the Development of a</w:t>
      </w:r>
      <w:r>
        <w:rPr>
          <w:rStyle w:val="FootnoteReference"/>
          <w:rFonts w:asciiTheme="minorHAnsi" w:hAnsiTheme="minorHAnsi"/>
          <w:sz w:val="20"/>
        </w:rPr>
        <w:t xml:space="preserve"> </w:t>
      </w:r>
      <w:r w:rsidRPr="00731E6D">
        <w:rPr>
          <w:rStyle w:val="FootnoteReference"/>
          <w:rFonts w:asciiTheme="minorHAnsi" w:hAnsiTheme="minorHAnsi"/>
          <w:sz w:val="20"/>
        </w:rPr>
        <w:t>Multidimensional Vulnerability Index (MVI).</w:t>
      </w:r>
    </w:p>
  </w:footnote>
  <w:footnote w:id="5">
    <w:p w14:paraId="5E046DD0" w14:textId="081CAABA" w:rsidR="00D04244" w:rsidRPr="00D04244" w:rsidRDefault="00D04244">
      <w:pPr>
        <w:pStyle w:val="FootnoteText"/>
        <w:rPr>
          <w:rFonts w:asciiTheme="minorHAnsi" w:hAnsiTheme="minorHAnsi" w:cstheme="minorHAnsi"/>
          <w:sz w:val="18"/>
          <w:szCs w:val="16"/>
        </w:rPr>
      </w:pPr>
      <w:r>
        <w:rPr>
          <w:rStyle w:val="FootnoteReference"/>
        </w:rPr>
        <w:footnoteRef/>
      </w:r>
      <w:r>
        <w:t xml:space="preserve"> </w:t>
      </w:r>
      <w:r w:rsidR="003C5663">
        <w:rPr>
          <w:rFonts w:asciiTheme="minorHAnsi" w:hAnsiTheme="minorHAnsi" w:cstheme="minorHAnsi"/>
          <w:sz w:val="18"/>
          <w:szCs w:val="16"/>
        </w:rPr>
        <w:t>G</w:t>
      </w:r>
      <w:r w:rsidR="00D61402">
        <w:rPr>
          <w:rFonts w:asciiTheme="minorHAnsi" w:hAnsiTheme="minorHAnsi" w:cstheme="minorHAnsi"/>
          <w:sz w:val="18"/>
          <w:szCs w:val="16"/>
        </w:rPr>
        <w:t xml:space="preserve">ender-equality measures </w:t>
      </w:r>
      <w:r w:rsidR="005B4C74">
        <w:rPr>
          <w:rFonts w:asciiTheme="minorHAnsi" w:hAnsiTheme="minorHAnsi" w:cstheme="minorHAnsi"/>
          <w:sz w:val="18"/>
          <w:szCs w:val="16"/>
        </w:rPr>
        <w:t>could include:</w:t>
      </w:r>
      <w:r w:rsidR="00D61402">
        <w:rPr>
          <w:rFonts w:asciiTheme="minorHAnsi" w:hAnsiTheme="minorHAnsi" w:cstheme="minorHAnsi"/>
          <w:sz w:val="18"/>
          <w:szCs w:val="16"/>
        </w:rPr>
        <w:t xml:space="preserve"> (</w:t>
      </w:r>
      <w:proofErr w:type="spellStart"/>
      <w:r w:rsidR="00D61402">
        <w:rPr>
          <w:rFonts w:asciiTheme="minorHAnsi" w:hAnsiTheme="minorHAnsi" w:cstheme="minorHAnsi"/>
          <w:sz w:val="18"/>
          <w:szCs w:val="16"/>
        </w:rPr>
        <w:t>i</w:t>
      </w:r>
      <w:proofErr w:type="spellEnd"/>
      <w:r w:rsidR="00D61402">
        <w:rPr>
          <w:rFonts w:asciiTheme="minorHAnsi" w:hAnsiTheme="minorHAnsi" w:cstheme="minorHAnsi"/>
          <w:sz w:val="18"/>
          <w:szCs w:val="16"/>
        </w:rPr>
        <w:t>)</w:t>
      </w:r>
      <w:r w:rsidR="00503ED4" w:rsidRPr="00503ED4">
        <w:rPr>
          <w:rFonts w:asciiTheme="minorHAnsi" w:hAnsiTheme="minorHAnsi" w:cstheme="minorHAnsi"/>
          <w:sz w:val="18"/>
          <w:szCs w:val="16"/>
        </w:rPr>
        <w:t xml:space="preserve"> improvement of human rights for women </w:t>
      </w:r>
      <w:r w:rsidR="007E6ABE">
        <w:rPr>
          <w:rFonts w:asciiTheme="minorHAnsi" w:hAnsiTheme="minorHAnsi" w:cstheme="minorHAnsi"/>
          <w:sz w:val="18"/>
          <w:szCs w:val="16"/>
        </w:rPr>
        <w:t xml:space="preserve">through </w:t>
      </w:r>
      <w:r w:rsidR="002654B0">
        <w:rPr>
          <w:rFonts w:asciiTheme="minorHAnsi" w:hAnsiTheme="minorHAnsi" w:cstheme="minorHAnsi"/>
          <w:sz w:val="18"/>
          <w:szCs w:val="16"/>
        </w:rPr>
        <w:t>CBRB</w:t>
      </w:r>
      <w:r w:rsidR="00503ED4" w:rsidRPr="00503ED4">
        <w:rPr>
          <w:rFonts w:asciiTheme="minorHAnsi" w:hAnsiTheme="minorHAnsi" w:cstheme="minorHAnsi"/>
          <w:sz w:val="18"/>
          <w:szCs w:val="16"/>
        </w:rPr>
        <w:t>; (</w:t>
      </w:r>
      <w:r w:rsidR="009B4E31">
        <w:rPr>
          <w:rFonts w:asciiTheme="minorHAnsi" w:hAnsiTheme="minorHAnsi" w:cstheme="minorHAnsi"/>
          <w:sz w:val="18"/>
          <w:szCs w:val="16"/>
        </w:rPr>
        <w:t>ii</w:t>
      </w:r>
      <w:r w:rsidR="00503ED4" w:rsidRPr="00503ED4">
        <w:rPr>
          <w:rFonts w:asciiTheme="minorHAnsi" w:hAnsiTheme="minorHAnsi" w:cstheme="minorHAnsi"/>
          <w:sz w:val="18"/>
          <w:szCs w:val="16"/>
        </w:rPr>
        <w:t>) gender-sensitive education and training</w:t>
      </w:r>
      <w:r w:rsidR="002654B0">
        <w:rPr>
          <w:rFonts w:asciiTheme="minorHAnsi" w:hAnsiTheme="minorHAnsi" w:cstheme="minorHAnsi"/>
          <w:sz w:val="18"/>
          <w:szCs w:val="16"/>
        </w:rPr>
        <w:t xml:space="preserve"> on CBRB</w:t>
      </w:r>
      <w:r w:rsidR="00503ED4" w:rsidRPr="00503ED4">
        <w:rPr>
          <w:rFonts w:asciiTheme="minorHAnsi" w:hAnsiTheme="minorHAnsi" w:cstheme="minorHAnsi"/>
          <w:sz w:val="18"/>
          <w:szCs w:val="16"/>
        </w:rPr>
        <w:t xml:space="preserve">; </w:t>
      </w:r>
      <w:r w:rsidR="002654B0">
        <w:rPr>
          <w:rFonts w:asciiTheme="minorHAnsi" w:hAnsiTheme="minorHAnsi" w:cstheme="minorHAnsi"/>
          <w:sz w:val="18"/>
          <w:szCs w:val="16"/>
        </w:rPr>
        <w:t>(</w:t>
      </w:r>
      <w:r w:rsidR="009B4E31">
        <w:rPr>
          <w:rFonts w:asciiTheme="minorHAnsi" w:hAnsiTheme="minorHAnsi" w:cstheme="minorHAnsi"/>
          <w:sz w:val="18"/>
          <w:szCs w:val="16"/>
        </w:rPr>
        <w:t>ii</w:t>
      </w:r>
      <w:r w:rsidR="002654B0">
        <w:rPr>
          <w:rFonts w:asciiTheme="minorHAnsi" w:hAnsiTheme="minorHAnsi" w:cstheme="minorHAnsi"/>
          <w:sz w:val="18"/>
          <w:szCs w:val="16"/>
        </w:rPr>
        <w:t xml:space="preserve">) reduction of </w:t>
      </w:r>
      <w:r w:rsidR="00503ED4" w:rsidRPr="00503ED4">
        <w:rPr>
          <w:rFonts w:asciiTheme="minorHAnsi" w:hAnsiTheme="minorHAnsi" w:cstheme="minorHAnsi"/>
          <w:sz w:val="18"/>
          <w:szCs w:val="16"/>
        </w:rPr>
        <w:t>gender-based violence</w:t>
      </w:r>
      <w:r w:rsidR="002654B0">
        <w:rPr>
          <w:rFonts w:asciiTheme="minorHAnsi" w:hAnsiTheme="minorHAnsi" w:cstheme="minorHAnsi"/>
          <w:sz w:val="18"/>
          <w:szCs w:val="16"/>
        </w:rPr>
        <w:t xml:space="preserve"> through CBRB</w:t>
      </w:r>
      <w:r w:rsidR="00503ED4" w:rsidRPr="00503ED4">
        <w:rPr>
          <w:rFonts w:asciiTheme="minorHAnsi" w:hAnsiTheme="minorHAnsi" w:cstheme="minorHAnsi"/>
          <w:sz w:val="18"/>
          <w:szCs w:val="16"/>
        </w:rPr>
        <w:t>; (</w:t>
      </w:r>
      <w:r w:rsidR="009B4E31">
        <w:rPr>
          <w:rFonts w:asciiTheme="minorHAnsi" w:hAnsiTheme="minorHAnsi" w:cstheme="minorHAnsi"/>
          <w:sz w:val="18"/>
          <w:szCs w:val="16"/>
        </w:rPr>
        <w:t>iv</w:t>
      </w:r>
      <w:r w:rsidR="00503ED4" w:rsidRPr="00503ED4">
        <w:rPr>
          <w:rFonts w:asciiTheme="minorHAnsi" w:hAnsiTheme="minorHAnsi" w:cstheme="minorHAnsi"/>
          <w:sz w:val="18"/>
          <w:szCs w:val="16"/>
        </w:rPr>
        <w:t xml:space="preserve">) </w:t>
      </w:r>
      <w:r w:rsidR="002654B0">
        <w:rPr>
          <w:rFonts w:asciiTheme="minorHAnsi" w:hAnsiTheme="minorHAnsi" w:cstheme="minorHAnsi"/>
          <w:sz w:val="18"/>
          <w:szCs w:val="16"/>
        </w:rPr>
        <w:t xml:space="preserve">gender </w:t>
      </w:r>
      <w:r w:rsidR="00503ED4" w:rsidRPr="00503ED4">
        <w:rPr>
          <w:rFonts w:asciiTheme="minorHAnsi" w:hAnsiTheme="minorHAnsi" w:cstheme="minorHAnsi"/>
          <w:sz w:val="18"/>
          <w:szCs w:val="16"/>
        </w:rPr>
        <w:t xml:space="preserve">equality in decision-making </w:t>
      </w:r>
      <w:r w:rsidR="007E6ABE">
        <w:rPr>
          <w:rFonts w:asciiTheme="minorHAnsi" w:hAnsiTheme="minorHAnsi" w:cstheme="minorHAnsi"/>
          <w:sz w:val="18"/>
          <w:szCs w:val="16"/>
        </w:rPr>
        <w:t xml:space="preserve">related to </w:t>
      </w:r>
      <w:r w:rsidR="007D5DD1">
        <w:rPr>
          <w:rFonts w:asciiTheme="minorHAnsi" w:hAnsiTheme="minorHAnsi" w:cstheme="minorHAnsi"/>
          <w:sz w:val="18"/>
          <w:szCs w:val="16"/>
        </w:rPr>
        <w:t>CBRB</w:t>
      </w:r>
      <w:r w:rsidR="00503ED4" w:rsidRPr="00503ED4">
        <w:rPr>
          <w:rFonts w:asciiTheme="minorHAnsi" w:hAnsiTheme="minorHAnsi" w:cstheme="minorHAnsi"/>
          <w:sz w:val="18"/>
          <w:szCs w:val="16"/>
        </w:rPr>
        <w:t>; and (</w:t>
      </w:r>
      <w:r w:rsidR="009B4E31">
        <w:rPr>
          <w:rFonts w:asciiTheme="minorHAnsi" w:hAnsiTheme="minorHAnsi" w:cstheme="minorHAnsi"/>
          <w:sz w:val="18"/>
          <w:szCs w:val="16"/>
        </w:rPr>
        <w:t>v</w:t>
      </w:r>
      <w:r w:rsidR="00503ED4" w:rsidRPr="00503ED4">
        <w:rPr>
          <w:rFonts w:asciiTheme="minorHAnsi" w:hAnsiTheme="minorHAnsi" w:cstheme="minorHAnsi"/>
          <w:sz w:val="18"/>
          <w:szCs w:val="16"/>
        </w:rPr>
        <w:t xml:space="preserve">) </w:t>
      </w:r>
      <w:r w:rsidR="007D5DD1">
        <w:rPr>
          <w:rFonts w:asciiTheme="minorHAnsi" w:hAnsiTheme="minorHAnsi" w:cstheme="minorHAnsi"/>
          <w:sz w:val="18"/>
          <w:szCs w:val="16"/>
        </w:rPr>
        <w:t xml:space="preserve">engagement of women and women’s organizations in </w:t>
      </w:r>
      <w:r w:rsidR="003C5663">
        <w:rPr>
          <w:rFonts w:asciiTheme="minorHAnsi" w:hAnsiTheme="minorHAnsi" w:cstheme="minorHAnsi"/>
          <w:sz w:val="18"/>
          <w:szCs w:val="16"/>
        </w:rPr>
        <w:t xml:space="preserve">relevant </w:t>
      </w:r>
      <w:r w:rsidR="00503ED4" w:rsidRPr="00503ED4">
        <w:rPr>
          <w:rFonts w:asciiTheme="minorHAnsi" w:hAnsiTheme="minorHAnsi" w:cstheme="minorHAnsi"/>
          <w:sz w:val="18"/>
          <w:szCs w:val="16"/>
        </w:rPr>
        <w:t xml:space="preserve">institutional mechanisms </w:t>
      </w:r>
      <w:r w:rsidR="003C5663">
        <w:rPr>
          <w:rFonts w:asciiTheme="minorHAnsi" w:hAnsiTheme="minorHAnsi" w:cstheme="minorHAnsi"/>
          <w:sz w:val="18"/>
          <w:szCs w:val="16"/>
        </w:rPr>
        <w:t>and implementation of CBRB</w:t>
      </w:r>
      <w:r w:rsidR="00503ED4" w:rsidRPr="00503ED4">
        <w:rPr>
          <w:rFonts w:asciiTheme="minorHAnsi" w:hAnsiTheme="minorHAnsi" w:cstheme="minorHAnsi"/>
          <w:sz w:val="18"/>
          <w:szCs w:val="16"/>
        </w:rPr>
        <w:t>.</w:t>
      </w:r>
    </w:p>
  </w:footnote>
  <w:footnote w:id="6">
    <w:p w14:paraId="7E8C6276" w14:textId="2D5DB9C2" w:rsidR="00B079AF" w:rsidRDefault="00B079AF">
      <w:pPr>
        <w:pStyle w:val="FootnoteText"/>
      </w:pPr>
      <w:r>
        <w:rPr>
          <w:rStyle w:val="FootnoteReference"/>
        </w:rPr>
        <w:footnoteRef/>
      </w:r>
      <w:r>
        <w:t xml:space="preserve"> </w:t>
      </w:r>
      <w:r w:rsidRPr="00454A08">
        <w:rPr>
          <w:rFonts w:ascii="Calibri" w:hAnsi="Calibri"/>
          <w:color w:val="767171" w:themeColor="background2" w:themeShade="80"/>
          <w:sz w:val="16"/>
          <w:szCs w:val="16"/>
        </w:rPr>
        <w:t xml:space="preserve">As per </w:t>
      </w:r>
      <w:hyperlink r:id="rId1" w:history="1">
        <w:r w:rsidR="000E3B82" w:rsidRPr="00454A08">
          <w:rPr>
            <w:rFonts w:ascii="Calibri" w:hAnsi="Calibri"/>
            <w:color w:val="767171" w:themeColor="background2" w:themeShade="80"/>
            <w:sz w:val="16"/>
            <w:szCs w:val="16"/>
          </w:rPr>
          <w:t>UNDP’s Enterprise Risk Management Policy</w:t>
        </w:r>
      </w:hyperlink>
    </w:p>
  </w:footnote>
  <w:footnote w:id="7">
    <w:p w14:paraId="07AF1CD3" w14:textId="77777777" w:rsidR="006B4F18" w:rsidRPr="00E85E3A" w:rsidRDefault="006B4F18" w:rsidP="006B4F18">
      <w:pPr>
        <w:pStyle w:val="FootnoteText"/>
        <w:rPr>
          <w:sz w:val="20"/>
        </w:rPr>
      </w:pPr>
      <w:r w:rsidRPr="00E85E3A">
        <w:rPr>
          <w:rStyle w:val="FootnoteReference"/>
          <w:sz w:val="20"/>
        </w:rPr>
        <w:footnoteRef/>
      </w:r>
      <w:r w:rsidRPr="00E85E3A">
        <w:rPr>
          <w:sz w:val="20"/>
        </w:rPr>
        <w:t xml:space="preserve"> </w:t>
      </w:r>
      <w:r w:rsidRPr="00E85E3A">
        <w:rPr>
          <w:rFonts w:ascii="Calibri" w:hAnsi="Calibri"/>
          <w:color w:val="767171" w:themeColor="background2" w:themeShade="80"/>
          <w:sz w:val="20"/>
        </w:rPr>
        <w:t xml:space="preserve">Cost definitions and classifications for </w:t>
      </w:r>
      <w:proofErr w:type="spellStart"/>
      <w:r w:rsidRPr="00E85E3A">
        <w:rPr>
          <w:rFonts w:ascii="Calibri" w:hAnsi="Calibri"/>
          <w:color w:val="767171" w:themeColor="background2" w:themeShade="80"/>
          <w:sz w:val="20"/>
        </w:rPr>
        <w:t>programme</w:t>
      </w:r>
      <w:proofErr w:type="spellEnd"/>
      <w:r w:rsidRPr="00E85E3A">
        <w:rPr>
          <w:rFonts w:ascii="Calibri" w:hAnsi="Calibri"/>
          <w:color w:val="767171" w:themeColor="background2" w:themeShade="80"/>
          <w:sz w:val="20"/>
        </w:rPr>
        <w:t xml:space="preserve"> and development effectiveness costs to be charged to the project are defined in the Executive Board decision DP/2010/32</w:t>
      </w:r>
    </w:p>
  </w:footnote>
  <w:footnote w:id="8">
    <w:p w14:paraId="43FBF897" w14:textId="43590E82" w:rsidR="006B4F18" w:rsidRPr="00E85E3A" w:rsidRDefault="006B4F18" w:rsidP="006B4F18">
      <w:pPr>
        <w:pStyle w:val="FootnoteText"/>
        <w:rPr>
          <w:sz w:val="20"/>
        </w:rPr>
      </w:pPr>
      <w:r w:rsidRPr="00E85E3A">
        <w:rPr>
          <w:rStyle w:val="FootnoteReference"/>
          <w:sz w:val="20"/>
        </w:rPr>
        <w:footnoteRef/>
      </w:r>
      <w:r w:rsidRPr="00E85E3A">
        <w:rPr>
          <w:sz w:val="20"/>
        </w:rPr>
        <w:t xml:space="preserve"> </w:t>
      </w:r>
      <w:r w:rsidRPr="00E85E3A">
        <w:rPr>
          <w:rFonts w:ascii="Calibri" w:hAnsi="Calibri" w:cs="Arial"/>
          <w:color w:val="767171" w:themeColor="background2" w:themeShade="80"/>
          <w:sz w:val="20"/>
        </w:rPr>
        <w:t xml:space="preserve">Changes to a budget affecting the scope (outputs), completion date, or total estimated costs require a formal budget revision that must be signed by the project board. In other cases, the UNDP </w:t>
      </w:r>
      <w:proofErr w:type="spellStart"/>
      <w:r w:rsidRPr="00E85E3A">
        <w:rPr>
          <w:rFonts w:ascii="Calibri" w:hAnsi="Calibri" w:cs="Arial"/>
          <w:color w:val="767171" w:themeColor="background2" w:themeShade="80"/>
          <w:sz w:val="20"/>
        </w:rPr>
        <w:t>programme</w:t>
      </w:r>
      <w:proofErr w:type="spellEnd"/>
      <w:r w:rsidRPr="00E85E3A">
        <w:rPr>
          <w:rFonts w:ascii="Calibri" w:hAnsi="Calibri" w:cs="Arial"/>
          <w:color w:val="767171" w:themeColor="background2" w:themeShade="80"/>
          <w:sz w:val="20"/>
        </w:rPr>
        <w:t xml:space="preserve"> manager alone may sign the revision provided the other signatories have no objection. This procedure may be applied for example when the purpose of the revision is only to re-phase activities among years.</w:t>
      </w:r>
    </w:p>
  </w:footnote>
  <w:footnote w:id="9">
    <w:p w14:paraId="41CAB12D" w14:textId="77777777" w:rsidR="00615DAE" w:rsidRPr="00454A08" w:rsidRDefault="00615DAE" w:rsidP="00615DAE">
      <w:pPr>
        <w:pStyle w:val="FootnoteText"/>
        <w:rPr>
          <w:rFonts w:ascii="Calibri" w:hAnsi="Calibri"/>
          <w:color w:val="767171" w:themeColor="background2" w:themeShade="80"/>
          <w:sz w:val="16"/>
          <w:szCs w:val="16"/>
        </w:rPr>
      </w:pPr>
      <w:r>
        <w:rPr>
          <w:rStyle w:val="FootnoteReference"/>
        </w:rPr>
        <w:footnoteRef/>
      </w:r>
      <w:r>
        <w:t xml:space="preserve"> </w:t>
      </w:r>
      <w:r w:rsidRPr="00454A08">
        <w:rPr>
          <w:rFonts w:ascii="Calibri" w:hAnsi="Calibri"/>
          <w:color w:val="767171" w:themeColor="background2" w:themeShade="80"/>
          <w:sz w:val="16"/>
          <w:szCs w:val="16"/>
        </w:rPr>
        <w:t xml:space="preserve">i.e. </w:t>
      </w:r>
      <w:r>
        <w:rPr>
          <w:rFonts w:ascii="Calibri" w:hAnsi="Calibri"/>
          <w:color w:val="767171" w:themeColor="background2" w:themeShade="80"/>
          <w:sz w:val="16"/>
          <w:szCs w:val="16"/>
        </w:rPr>
        <w:t>Technical accompaniment, project management cost, g</w:t>
      </w:r>
      <w:r w:rsidRPr="00454A08">
        <w:rPr>
          <w:rFonts w:ascii="Calibri" w:hAnsi="Calibri"/>
          <w:color w:val="767171" w:themeColor="background2" w:themeShade="80"/>
          <w:sz w:val="16"/>
          <w:szCs w:val="16"/>
        </w:rPr>
        <w:t xml:space="preserve">rants, </w:t>
      </w:r>
      <w:r>
        <w:rPr>
          <w:rFonts w:ascii="Calibri" w:hAnsi="Calibri"/>
          <w:color w:val="767171" w:themeColor="background2" w:themeShade="80"/>
          <w:sz w:val="16"/>
          <w:szCs w:val="16"/>
        </w:rPr>
        <w:t>c</w:t>
      </w:r>
      <w:r w:rsidRPr="00454A08">
        <w:rPr>
          <w:rFonts w:ascii="Calibri" w:hAnsi="Calibri"/>
          <w:color w:val="767171" w:themeColor="background2" w:themeShade="80"/>
          <w:sz w:val="16"/>
          <w:szCs w:val="16"/>
        </w:rPr>
        <w:t>ontractual services – companies, Consultants, Travel, Equipment,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8B5A" w14:textId="77777777" w:rsidR="006B4F18" w:rsidRPr="00453D4C" w:rsidRDefault="006B4F18"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731B" w14:textId="0312A419" w:rsidR="001A6F33" w:rsidRPr="00C3038D" w:rsidRDefault="001A6F33">
    <w:pPr>
      <w:pStyle w:val="Header"/>
      <w:rPr>
        <w:i/>
        <w:iCs/>
      </w:rPr>
    </w:pPr>
    <w:r w:rsidRPr="00C3038D">
      <w:rPr>
        <w:i/>
        <w:iCs/>
      </w:rPr>
      <w:t xml:space="preserve">Valid for proposals from </w:t>
    </w:r>
    <w:r w:rsidR="004C7973" w:rsidRPr="00C3038D">
      <w:rPr>
        <w:i/>
        <w:iCs/>
      </w:rPr>
      <w:t>September</w:t>
    </w:r>
    <w:r w:rsidRPr="00C3038D">
      <w:rPr>
        <w:i/>
        <w:iCs/>
      </w:rPr>
      <w:t xml:space="preserve"> 2024 onward </w:t>
    </w:r>
  </w:p>
  <w:p w14:paraId="6A267BFC" w14:textId="77777777" w:rsidR="006B4F18" w:rsidRDefault="006B4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E17"/>
    <w:multiLevelType w:val="hybridMultilevel"/>
    <w:tmpl w:val="220C9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00CB9"/>
    <w:multiLevelType w:val="hybridMultilevel"/>
    <w:tmpl w:val="BB86BA8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22276B"/>
    <w:multiLevelType w:val="hybridMultilevel"/>
    <w:tmpl w:val="472A88C4"/>
    <w:lvl w:ilvl="0" w:tplc="944EE276">
      <w:start w:val="1"/>
      <w:numFmt w:val="bullet"/>
      <w:lvlText w:val=""/>
      <w:lvlJc w:val="left"/>
      <w:pPr>
        <w:ind w:left="72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D07F67"/>
    <w:multiLevelType w:val="multilevel"/>
    <w:tmpl w:val="ECD89D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185362"/>
    <w:multiLevelType w:val="hybridMultilevel"/>
    <w:tmpl w:val="0BE252BE"/>
    <w:lvl w:ilvl="0" w:tplc="0B82FE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30515"/>
    <w:multiLevelType w:val="hybridMultilevel"/>
    <w:tmpl w:val="9D30B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E44BC7"/>
    <w:multiLevelType w:val="hybridMultilevel"/>
    <w:tmpl w:val="B310F89E"/>
    <w:lvl w:ilvl="0" w:tplc="944EE27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B14131"/>
    <w:multiLevelType w:val="hybridMultilevel"/>
    <w:tmpl w:val="92BCA7F2"/>
    <w:lvl w:ilvl="0" w:tplc="0C740C34">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B72C7"/>
    <w:multiLevelType w:val="multilevel"/>
    <w:tmpl w:val="F74008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3221E2"/>
    <w:multiLevelType w:val="multilevel"/>
    <w:tmpl w:val="957C50C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CC6230"/>
    <w:multiLevelType w:val="hybridMultilevel"/>
    <w:tmpl w:val="27205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D41AD"/>
    <w:multiLevelType w:val="multilevel"/>
    <w:tmpl w:val="99DE55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D196681"/>
    <w:multiLevelType w:val="hybridMultilevel"/>
    <w:tmpl w:val="7E425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3A1271"/>
    <w:multiLevelType w:val="hybridMultilevel"/>
    <w:tmpl w:val="67D27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CB06D2"/>
    <w:multiLevelType w:val="hybridMultilevel"/>
    <w:tmpl w:val="1DFE0006"/>
    <w:lvl w:ilvl="0" w:tplc="17F214F4">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2005A2"/>
    <w:multiLevelType w:val="hybridMultilevel"/>
    <w:tmpl w:val="17AA57BA"/>
    <w:lvl w:ilvl="0" w:tplc="CF7093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6A633F"/>
    <w:multiLevelType w:val="hybridMultilevel"/>
    <w:tmpl w:val="572240E2"/>
    <w:lvl w:ilvl="0" w:tplc="944EE27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DB422B"/>
    <w:multiLevelType w:val="multilevel"/>
    <w:tmpl w:val="ECD89D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73046C8"/>
    <w:multiLevelType w:val="multilevel"/>
    <w:tmpl w:val="6C3246FC"/>
    <w:lvl w:ilvl="0">
      <w:start w:val="2"/>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0" w15:restartNumberingAfterBreak="0">
    <w:nsid w:val="474854A3"/>
    <w:multiLevelType w:val="multilevel"/>
    <w:tmpl w:val="957C50C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03560C"/>
    <w:multiLevelType w:val="hybridMultilevel"/>
    <w:tmpl w:val="C64E5964"/>
    <w:lvl w:ilvl="0" w:tplc="04090001">
      <w:start w:val="1"/>
      <w:numFmt w:val="bullet"/>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CE4773"/>
    <w:multiLevelType w:val="multilevel"/>
    <w:tmpl w:val="AD78648E"/>
    <w:lvl w:ilvl="0">
      <w:start w:val="2"/>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3" w15:restartNumberingAfterBreak="0">
    <w:nsid w:val="5A1649DE"/>
    <w:multiLevelType w:val="hybridMultilevel"/>
    <w:tmpl w:val="497A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24426D6"/>
    <w:multiLevelType w:val="multilevel"/>
    <w:tmpl w:val="D1FC2D5A"/>
    <w:lvl w:ilvl="0">
      <w:start w:val="5"/>
      <w:numFmt w:val="decimal"/>
      <w:lvlText w:val="%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6300A2F"/>
    <w:multiLevelType w:val="hybridMultilevel"/>
    <w:tmpl w:val="D6A65782"/>
    <w:lvl w:ilvl="0" w:tplc="8054ABCC">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E41120B"/>
    <w:multiLevelType w:val="multilevel"/>
    <w:tmpl w:val="C6F05A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3124C1D"/>
    <w:multiLevelType w:val="hybridMultilevel"/>
    <w:tmpl w:val="87007B6E"/>
    <w:lvl w:ilvl="0" w:tplc="9A3422D0">
      <w:start w:val="1"/>
      <w:numFmt w:val="bullet"/>
      <w:lvlText w:val=""/>
      <w:lvlJc w:val="left"/>
      <w:pPr>
        <w:ind w:left="720" w:hanging="360"/>
      </w:pPr>
      <w:rPr>
        <w:rFonts w:ascii="Symbol" w:hAnsi="Symbol" w:hint="default"/>
      </w:rPr>
    </w:lvl>
    <w:lvl w:ilvl="1" w:tplc="03B453EA">
      <w:start w:val="1"/>
      <w:numFmt w:val="bullet"/>
      <w:lvlText w:val="o"/>
      <w:lvlJc w:val="left"/>
      <w:pPr>
        <w:ind w:left="1440" w:hanging="360"/>
      </w:pPr>
      <w:rPr>
        <w:rFonts w:ascii="Courier New" w:hAnsi="Courier New" w:hint="default"/>
      </w:rPr>
    </w:lvl>
    <w:lvl w:ilvl="2" w:tplc="97006BDA">
      <w:start w:val="1"/>
      <w:numFmt w:val="bullet"/>
      <w:lvlText w:val=""/>
      <w:lvlJc w:val="left"/>
      <w:pPr>
        <w:ind w:left="2160" w:hanging="360"/>
      </w:pPr>
      <w:rPr>
        <w:rFonts w:ascii="Wingdings" w:hAnsi="Wingdings" w:hint="default"/>
      </w:rPr>
    </w:lvl>
    <w:lvl w:ilvl="3" w:tplc="1A92B2FC">
      <w:start w:val="1"/>
      <w:numFmt w:val="bullet"/>
      <w:lvlText w:val=""/>
      <w:lvlJc w:val="left"/>
      <w:pPr>
        <w:ind w:left="2880" w:hanging="360"/>
      </w:pPr>
      <w:rPr>
        <w:rFonts w:ascii="Symbol" w:hAnsi="Symbol" w:hint="default"/>
      </w:rPr>
    </w:lvl>
    <w:lvl w:ilvl="4" w:tplc="F3DCD51A">
      <w:start w:val="1"/>
      <w:numFmt w:val="bullet"/>
      <w:lvlText w:val="o"/>
      <w:lvlJc w:val="left"/>
      <w:pPr>
        <w:ind w:left="3600" w:hanging="360"/>
      </w:pPr>
      <w:rPr>
        <w:rFonts w:ascii="Courier New" w:hAnsi="Courier New" w:hint="default"/>
      </w:rPr>
    </w:lvl>
    <w:lvl w:ilvl="5" w:tplc="FBB4B1EC">
      <w:start w:val="1"/>
      <w:numFmt w:val="bullet"/>
      <w:lvlText w:val=""/>
      <w:lvlJc w:val="left"/>
      <w:pPr>
        <w:ind w:left="4320" w:hanging="360"/>
      </w:pPr>
      <w:rPr>
        <w:rFonts w:ascii="Wingdings" w:hAnsi="Wingdings" w:hint="default"/>
      </w:rPr>
    </w:lvl>
    <w:lvl w:ilvl="6" w:tplc="28AA48A2">
      <w:start w:val="1"/>
      <w:numFmt w:val="bullet"/>
      <w:lvlText w:val=""/>
      <w:lvlJc w:val="left"/>
      <w:pPr>
        <w:ind w:left="5040" w:hanging="360"/>
      </w:pPr>
      <w:rPr>
        <w:rFonts w:ascii="Symbol" w:hAnsi="Symbol" w:hint="default"/>
      </w:rPr>
    </w:lvl>
    <w:lvl w:ilvl="7" w:tplc="C64A7682">
      <w:start w:val="1"/>
      <w:numFmt w:val="bullet"/>
      <w:lvlText w:val="o"/>
      <w:lvlJc w:val="left"/>
      <w:pPr>
        <w:ind w:left="5760" w:hanging="360"/>
      </w:pPr>
      <w:rPr>
        <w:rFonts w:ascii="Courier New" w:hAnsi="Courier New" w:hint="default"/>
      </w:rPr>
    </w:lvl>
    <w:lvl w:ilvl="8" w:tplc="EB84D464">
      <w:start w:val="1"/>
      <w:numFmt w:val="bullet"/>
      <w:lvlText w:val=""/>
      <w:lvlJc w:val="left"/>
      <w:pPr>
        <w:ind w:left="6480" w:hanging="360"/>
      </w:pPr>
      <w:rPr>
        <w:rFonts w:ascii="Wingdings" w:hAnsi="Wingdings" w:hint="default"/>
      </w:rPr>
    </w:lvl>
  </w:abstractNum>
  <w:abstractNum w:abstractNumId="29" w15:restartNumberingAfterBreak="0">
    <w:nsid w:val="75F4523D"/>
    <w:multiLevelType w:val="hybridMultilevel"/>
    <w:tmpl w:val="8166B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5615B4"/>
    <w:multiLevelType w:val="hybridMultilevel"/>
    <w:tmpl w:val="AEA44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834ED98E">
      <w:numFmt w:val="bullet"/>
      <w:lvlText w:val="•"/>
      <w:lvlJc w:val="left"/>
      <w:pPr>
        <w:ind w:left="2520" w:hanging="720"/>
      </w:pPr>
      <w:rPr>
        <w:rFonts w:ascii="Calibri" w:eastAsia="Times New Roman"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B00881"/>
    <w:multiLevelType w:val="hybridMultilevel"/>
    <w:tmpl w:val="F7E49B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F511278"/>
    <w:multiLevelType w:val="hybridMultilevel"/>
    <w:tmpl w:val="8182F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3850312">
    <w:abstractNumId w:val="7"/>
  </w:num>
  <w:num w:numId="2" w16cid:durableId="143469931">
    <w:abstractNumId w:val="24"/>
  </w:num>
  <w:num w:numId="3" w16cid:durableId="1123310890">
    <w:abstractNumId w:val="20"/>
  </w:num>
  <w:num w:numId="4" w16cid:durableId="1159660905">
    <w:abstractNumId w:val="21"/>
  </w:num>
  <w:num w:numId="5" w16cid:durableId="925845319">
    <w:abstractNumId w:val="11"/>
  </w:num>
  <w:num w:numId="6" w16cid:durableId="933708043">
    <w:abstractNumId w:val="30"/>
  </w:num>
  <w:num w:numId="7" w16cid:durableId="1992756401">
    <w:abstractNumId w:val="27"/>
  </w:num>
  <w:num w:numId="8" w16cid:durableId="1238832241">
    <w:abstractNumId w:val="26"/>
  </w:num>
  <w:num w:numId="9" w16cid:durableId="2022508990">
    <w:abstractNumId w:val="31"/>
  </w:num>
  <w:num w:numId="10" w16cid:durableId="1986616652">
    <w:abstractNumId w:val="20"/>
  </w:num>
  <w:num w:numId="11" w16cid:durableId="2055502294">
    <w:abstractNumId w:val="22"/>
  </w:num>
  <w:num w:numId="12" w16cid:durableId="1546983266">
    <w:abstractNumId w:val="9"/>
  </w:num>
  <w:num w:numId="13" w16cid:durableId="1334067025">
    <w:abstractNumId w:val="10"/>
  </w:num>
  <w:num w:numId="14" w16cid:durableId="598568912">
    <w:abstractNumId w:val="25"/>
  </w:num>
  <w:num w:numId="15" w16cid:durableId="1939867618">
    <w:abstractNumId w:val="2"/>
  </w:num>
  <w:num w:numId="16" w16cid:durableId="39747032">
    <w:abstractNumId w:val="6"/>
  </w:num>
  <w:num w:numId="17" w16cid:durableId="1659307466">
    <w:abstractNumId w:val="17"/>
  </w:num>
  <w:num w:numId="18" w16cid:durableId="432751040">
    <w:abstractNumId w:val="13"/>
  </w:num>
  <w:num w:numId="19" w16cid:durableId="294410822">
    <w:abstractNumId w:val="29"/>
  </w:num>
  <w:num w:numId="20" w16cid:durableId="1791777710">
    <w:abstractNumId w:val="23"/>
  </w:num>
  <w:num w:numId="21" w16cid:durableId="1058868003">
    <w:abstractNumId w:val="20"/>
    <w:lvlOverride w:ilvl="0">
      <w:startOverride w:val="6"/>
    </w:lvlOverride>
  </w:num>
  <w:num w:numId="22" w16cid:durableId="1505365127">
    <w:abstractNumId w:val="20"/>
    <w:lvlOverride w:ilvl="0">
      <w:startOverride w:val="4"/>
    </w:lvlOverride>
  </w:num>
  <w:num w:numId="23" w16cid:durableId="572274468">
    <w:abstractNumId w:val="14"/>
  </w:num>
  <w:num w:numId="24" w16cid:durableId="257907901">
    <w:abstractNumId w:val="1"/>
  </w:num>
  <w:num w:numId="25" w16cid:durableId="1344282272">
    <w:abstractNumId w:val="19"/>
  </w:num>
  <w:num w:numId="26" w16cid:durableId="350302546">
    <w:abstractNumId w:val="20"/>
    <w:lvlOverride w:ilvl="0">
      <w:startOverride w:val="4"/>
    </w:lvlOverride>
    <w:lvlOverride w:ilvl="1">
      <w:startOverride w:val="1"/>
    </w:lvlOverride>
  </w:num>
  <w:num w:numId="27" w16cid:durableId="807089243">
    <w:abstractNumId w:val="20"/>
    <w:lvlOverride w:ilvl="0">
      <w:startOverride w:val="4"/>
    </w:lvlOverride>
    <w:lvlOverride w:ilvl="1">
      <w:startOverride w:val="1"/>
    </w:lvlOverride>
  </w:num>
  <w:num w:numId="28" w16cid:durableId="47414191">
    <w:abstractNumId w:val="20"/>
  </w:num>
  <w:num w:numId="29" w16cid:durableId="1960525727">
    <w:abstractNumId w:val="2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9377777">
    <w:abstractNumId w:val="20"/>
    <w:lvlOverride w:ilvl="0">
      <w:startOverride w:val="4"/>
    </w:lvlOverride>
    <w:lvlOverride w:ilvl="1">
      <w:startOverride w:val="2"/>
    </w:lvlOverride>
  </w:num>
  <w:num w:numId="31" w16cid:durableId="507063815">
    <w:abstractNumId w:val="20"/>
  </w:num>
  <w:num w:numId="32" w16cid:durableId="1034889039">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2551208">
    <w:abstractNumId w:val="20"/>
    <w:lvlOverride w:ilvl="0">
      <w:startOverride w:val="4"/>
    </w:lvlOverride>
    <w:lvlOverride w:ilvl="1">
      <w:startOverride w:val="2"/>
    </w:lvlOverride>
  </w:num>
  <w:num w:numId="34" w16cid:durableId="243347245">
    <w:abstractNumId w:val="20"/>
    <w:lvlOverride w:ilvl="0">
      <w:startOverride w:val="4"/>
    </w:lvlOverride>
    <w:lvlOverride w:ilvl="1">
      <w:startOverride w:val="2"/>
    </w:lvlOverride>
  </w:num>
  <w:num w:numId="35" w16cid:durableId="454837530">
    <w:abstractNumId w:val="20"/>
    <w:lvlOverride w:ilvl="0">
      <w:startOverride w:val="4"/>
    </w:lvlOverride>
    <w:lvlOverride w:ilvl="1">
      <w:startOverride w:val="4"/>
    </w:lvlOverride>
  </w:num>
  <w:num w:numId="36" w16cid:durableId="300814676">
    <w:abstractNumId w:val="4"/>
  </w:num>
  <w:num w:numId="37" w16cid:durableId="1880391457">
    <w:abstractNumId w:val="20"/>
    <w:lvlOverride w:ilvl="0">
      <w:startOverride w:val="4"/>
    </w:lvlOverride>
    <w:lvlOverride w:ilvl="1">
      <w:startOverride w:val="4"/>
    </w:lvlOverride>
  </w:num>
  <w:num w:numId="38" w16cid:durableId="1674381348">
    <w:abstractNumId w:val="20"/>
    <w:lvlOverride w:ilvl="0">
      <w:startOverride w:val="5"/>
    </w:lvlOverride>
    <w:lvlOverride w:ilvl="1">
      <w:startOverride w:val="1"/>
    </w:lvlOverride>
  </w:num>
  <w:num w:numId="39" w16cid:durableId="590820567">
    <w:abstractNumId w:val="20"/>
    <w:lvlOverride w:ilvl="0">
      <w:startOverride w:val="5"/>
    </w:lvlOverride>
    <w:lvlOverride w:ilvl="1">
      <w:startOverride w:val="1"/>
    </w:lvlOverride>
  </w:num>
  <w:num w:numId="40" w16cid:durableId="342436639">
    <w:abstractNumId w:val="12"/>
  </w:num>
  <w:num w:numId="41" w16cid:durableId="1232038584">
    <w:abstractNumId w:val="3"/>
  </w:num>
  <w:num w:numId="42" w16cid:durableId="941382089">
    <w:abstractNumId w:val="18"/>
  </w:num>
  <w:num w:numId="43" w16cid:durableId="667287997">
    <w:abstractNumId w:val="16"/>
  </w:num>
  <w:num w:numId="44" w16cid:durableId="691565095">
    <w:abstractNumId w:val="8"/>
  </w:num>
  <w:num w:numId="45" w16cid:durableId="1107458840">
    <w:abstractNumId w:val="15"/>
  </w:num>
  <w:num w:numId="46" w16cid:durableId="647512818">
    <w:abstractNumId w:val="28"/>
  </w:num>
  <w:num w:numId="47" w16cid:durableId="509150034">
    <w:abstractNumId w:val="5"/>
  </w:num>
  <w:num w:numId="48" w16cid:durableId="1996369979">
    <w:abstractNumId w:val="32"/>
  </w:num>
  <w:num w:numId="49" w16cid:durableId="118339829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1558"/>
    <w:rsid w:val="00002107"/>
    <w:rsid w:val="000030D1"/>
    <w:rsid w:val="000031E1"/>
    <w:rsid w:val="000037A5"/>
    <w:rsid w:val="00004766"/>
    <w:rsid w:val="0000567A"/>
    <w:rsid w:val="0000579F"/>
    <w:rsid w:val="00006E7B"/>
    <w:rsid w:val="00010FCA"/>
    <w:rsid w:val="00011353"/>
    <w:rsid w:val="00012D06"/>
    <w:rsid w:val="00013427"/>
    <w:rsid w:val="000149DE"/>
    <w:rsid w:val="00014A30"/>
    <w:rsid w:val="000153A2"/>
    <w:rsid w:val="000159A6"/>
    <w:rsid w:val="0001611B"/>
    <w:rsid w:val="00016434"/>
    <w:rsid w:val="0001651D"/>
    <w:rsid w:val="000167C8"/>
    <w:rsid w:val="000167D8"/>
    <w:rsid w:val="00016910"/>
    <w:rsid w:val="00016A75"/>
    <w:rsid w:val="00016A8E"/>
    <w:rsid w:val="00017412"/>
    <w:rsid w:val="00017F3E"/>
    <w:rsid w:val="0002127B"/>
    <w:rsid w:val="00021ADE"/>
    <w:rsid w:val="00023C0D"/>
    <w:rsid w:val="00024AE1"/>
    <w:rsid w:val="000252E6"/>
    <w:rsid w:val="00025D0B"/>
    <w:rsid w:val="0002620D"/>
    <w:rsid w:val="00026502"/>
    <w:rsid w:val="00027125"/>
    <w:rsid w:val="00027869"/>
    <w:rsid w:val="000278AE"/>
    <w:rsid w:val="00027E14"/>
    <w:rsid w:val="0003188F"/>
    <w:rsid w:val="00031BBD"/>
    <w:rsid w:val="00031E16"/>
    <w:rsid w:val="00031E19"/>
    <w:rsid w:val="0003200D"/>
    <w:rsid w:val="000322F6"/>
    <w:rsid w:val="00033247"/>
    <w:rsid w:val="00036D13"/>
    <w:rsid w:val="00037E9B"/>
    <w:rsid w:val="00044654"/>
    <w:rsid w:val="00044655"/>
    <w:rsid w:val="00044DB6"/>
    <w:rsid w:val="00045752"/>
    <w:rsid w:val="0004585D"/>
    <w:rsid w:val="00046498"/>
    <w:rsid w:val="00046738"/>
    <w:rsid w:val="00047290"/>
    <w:rsid w:val="00047CE2"/>
    <w:rsid w:val="00050EC4"/>
    <w:rsid w:val="00052C08"/>
    <w:rsid w:val="0005301F"/>
    <w:rsid w:val="00055738"/>
    <w:rsid w:val="0005577A"/>
    <w:rsid w:val="00055972"/>
    <w:rsid w:val="0005613D"/>
    <w:rsid w:val="00060323"/>
    <w:rsid w:val="00061591"/>
    <w:rsid w:val="000619B7"/>
    <w:rsid w:val="00061DC2"/>
    <w:rsid w:val="00061E3B"/>
    <w:rsid w:val="00061FBB"/>
    <w:rsid w:val="00062336"/>
    <w:rsid w:val="0006241C"/>
    <w:rsid w:val="00062587"/>
    <w:rsid w:val="00062C2C"/>
    <w:rsid w:val="00063797"/>
    <w:rsid w:val="00063FF4"/>
    <w:rsid w:val="00064338"/>
    <w:rsid w:val="000660B9"/>
    <w:rsid w:val="00067313"/>
    <w:rsid w:val="00067744"/>
    <w:rsid w:val="00070135"/>
    <w:rsid w:val="00070C01"/>
    <w:rsid w:val="000748FE"/>
    <w:rsid w:val="00075698"/>
    <w:rsid w:val="00076444"/>
    <w:rsid w:val="0007648F"/>
    <w:rsid w:val="000765FD"/>
    <w:rsid w:val="0007713D"/>
    <w:rsid w:val="00077723"/>
    <w:rsid w:val="00077787"/>
    <w:rsid w:val="00077B28"/>
    <w:rsid w:val="00080402"/>
    <w:rsid w:val="00081AB1"/>
    <w:rsid w:val="00081C9D"/>
    <w:rsid w:val="000825AE"/>
    <w:rsid w:val="0008309A"/>
    <w:rsid w:val="00083705"/>
    <w:rsid w:val="0008577C"/>
    <w:rsid w:val="000858B8"/>
    <w:rsid w:val="000901A5"/>
    <w:rsid w:val="000904AB"/>
    <w:rsid w:val="000929D9"/>
    <w:rsid w:val="0009395F"/>
    <w:rsid w:val="000953E3"/>
    <w:rsid w:val="000A0830"/>
    <w:rsid w:val="000A13DE"/>
    <w:rsid w:val="000A1402"/>
    <w:rsid w:val="000A48A8"/>
    <w:rsid w:val="000A49C4"/>
    <w:rsid w:val="000A6042"/>
    <w:rsid w:val="000A60FE"/>
    <w:rsid w:val="000A7A22"/>
    <w:rsid w:val="000B0155"/>
    <w:rsid w:val="000B095F"/>
    <w:rsid w:val="000B1D75"/>
    <w:rsid w:val="000B1DAF"/>
    <w:rsid w:val="000B2A4B"/>
    <w:rsid w:val="000B65FA"/>
    <w:rsid w:val="000B754F"/>
    <w:rsid w:val="000C010D"/>
    <w:rsid w:val="000C13B8"/>
    <w:rsid w:val="000C1A2F"/>
    <w:rsid w:val="000C25E6"/>
    <w:rsid w:val="000C293C"/>
    <w:rsid w:val="000C4DDD"/>
    <w:rsid w:val="000C4F87"/>
    <w:rsid w:val="000C5B0B"/>
    <w:rsid w:val="000C67C4"/>
    <w:rsid w:val="000C6B3E"/>
    <w:rsid w:val="000D0771"/>
    <w:rsid w:val="000D1650"/>
    <w:rsid w:val="000D20C6"/>
    <w:rsid w:val="000D2CB6"/>
    <w:rsid w:val="000D36AF"/>
    <w:rsid w:val="000D4F75"/>
    <w:rsid w:val="000D532B"/>
    <w:rsid w:val="000D6ADB"/>
    <w:rsid w:val="000D77A7"/>
    <w:rsid w:val="000E0650"/>
    <w:rsid w:val="000E07B7"/>
    <w:rsid w:val="000E07EC"/>
    <w:rsid w:val="000E0934"/>
    <w:rsid w:val="000E2B4F"/>
    <w:rsid w:val="000E32FF"/>
    <w:rsid w:val="000E3B82"/>
    <w:rsid w:val="000E4664"/>
    <w:rsid w:val="000E506E"/>
    <w:rsid w:val="000E5809"/>
    <w:rsid w:val="000E5C35"/>
    <w:rsid w:val="000E5E54"/>
    <w:rsid w:val="000E71D4"/>
    <w:rsid w:val="000E7D45"/>
    <w:rsid w:val="000F0E73"/>
    <w:rsid w:val="000F0EEF"/>
    <w:rsid w:val="000F400B"/>
    <w:rsid w:val="000F405C"/>
    <w:rsid w:val="000F5797"/>
    <w:rsid w:val="000F59BF"/>
    <w:rsid w:val="000F6806"/>
    <w:rsid w:val="0010036C"/>
    <w:rsid w:val="00101B0D"/>
    <w:rsid w:val="00102571"/>
    <w:rsid w:val="00105E1D"/>
    <w:rsid w:val="00105FD7"/>
    <w:rsid w:val="001063C9"/>
    <w:rsid w:val="00106413"/>
    <w:rsid w:val="00106DD1"/>
    <w:rsid w:val="0011112C"/>
    <w:rsid w:val="00111236"/>
    <w:rsid w:val="00111261"/>
    <w:rsid w:val="00112087"/>
    <w:rsid w:val="001121CD"/>
    <w:rsid w:val="00112F8F"/>
    <w:rsid w:val="00113066"/>
    <w:rsid w:val="00115157"/>
    <w:rsid w:val="00115EED"/>
    <w:rsid w:val="00116017"/>
    <w:rsid w:val="00116138"/>
    <w:rsid w:val="00117196"/>
    <w:rsid w:val="001200DA"/>
    <w:rsid w:val="001213EE"/>
    <w:rsid w:val="00121499"/>
    <w:rsid w:val="001214FB"/>
    <w:rsid w:val="00122B0F"/>
    <w:rsid w:val="0012311D"/>
    <w:rsid w:val="00124357"/>
    <w:rsid w:val="00126C67"/>
    <w:rsid w:val="00126F79"/>
    <w:rsid w:val="00127CD9"/>
    <w:rsid w:val="00127E5A"/>
    <w:rsid w:val="00130AD0"/>
    <w:rsid w:val="00132962"/>
    <w:rsid w:val="00132A46"/>
    <w:rsid w:val="0013300B"/>
    <w:rsid w:val="001339CD"/>
    <w:rsid w:val="001341D7"/>
    <w:rsid w:val="001375FD"/>
    <w:rsid w:val="00140980"/>
    <w:rsid w:val="001419AB"/>
    <w:rsid w:val="00143C94"/>
    <w:rsid w:val="00143F97"/>
    <w:rsid w:val="0014480C"/>
    <w:rsid w:val="00145D20"/>
    <w:rsid w:val="00146350"/>
    <w:rsid w:val="00150180"/>
    <w:rsid w:val="00151ABC"/>
    <w:rsid w:val="0015301A"/>
    <w:rsid w:val="0015436E"/>
    <w:rsid w:val="00154498"/>
    <w:rsid w:val="00154ECE"/>
    <w:rsid w:val="00155D8B"/>
    <w:rsid w:val="00155F2A"/>
    <w:rsid w:val="00156677"/>
    <w:rsid w:val="00157640"/>
    <w:rsid w:val="00157802"/>
    <w:rsid w:val="00160614"/>
    <w:rsid w:val="00160708"/>
    <w:rsid w:val="001638DE"/>
    <w:rsid w:val="0016397A"/>
    <w:rsid w:val="0016398D"/>
    <w:rsid w:val="001639FE"/>
    <w:rsid w:val="00166855"/>
    <w:rsid w:val="00166D0D"/>
    <w:rsid w:val="00166D8C"/>
    <w:rsid w:val="00167101"/>
    <w:rsid w:val="00167107"/>
    <w:rsid w:val="00170645"/>
    <w:rsid w:val="00170E97"/>
    <w:rsid w:val="00171410"/>
    <w:rsid w:val="00172864"/>
    <w:rsid w:val="001745CC"/>
    <w:rsid w:val="0017570E"/>
    <w:rsid w:val="001760CB"/>
    <w:rsid w:val="00176EFB"/>
    <w:rsid w:val="001817E6"/>
    <w:rsid w:val="00181EDA"/>
    <w:rsid w:val="00182A6D"/>
    <w:rsid w:val="00182DB9"/>
    <w:rsid w:val="00183AAF"/>
    <w:rsid w:val="00183AEE"/>
    <w:rsid w:val="00183F4D"/>
    <w:rsid w:val="00186482"/>
    <w:rsid w:val="00190915"/>
    <w:rsid w:val="00190D15"/>
    <w:rsid w:val="001928CF"/>
    <w:rsid w:val="0019308D"/>
    <w:rsid w:val="001942B5"/>
    <w:rsid w:val="00194BA9"/>
    <w:rsid w:val="001951B6"/>
    <w:rsid w:val="0019780B"/>
    <w:rsid w:val="001A027A"/>
    <w:rsid w:val="001A1150"/>
    <w:rsid w:val="001A1235"/>
    <w:rsid w:val="001A191E"/>
    <w:rsid w:val="001A37EE"/>
    <w:rsid w:val="001A56D0"/>
    <w:rsid w:val="001A6F33"/>
    <w:rsid w:val="001B024A"/>
    <w:rsid w:val="001B14E4"/>
    <w:rsid w:val="001B17C9"/>
    <w:rsid w:val="001B3A5D"/>
    <w:rsid w:val="001B3B57"/>
    <w:rsid w:val="001B42F6"/>
    <w:rsid w:val="001B60CB"/>
    <w:rsid w:val="001B6C29"/>
    <w:rsid w:val="001B6CAD"/>
    <w:rsid w:val="001B7215"/>
    <w:rsid w:val="001B7265"/>
    <w:rsid w:val="001C0663"/>
    <w:rsid w:val="001C1AFF"/>
    <w:rsid w:val="001C1B39"/>
    <w:rsid w:val="001C3683"/>
    <w:rsid w:val="001C5460"/>
    <w:rsid w:val="001C6B09"/>
    <w:rsid w:val="001C777D"/>
    <w:rsid w:val="001C7985"/>
    <w:rsid w:val="001C7C27"/>
    <w:rsid w:val="001D0621"/>
    <w:rsid w:val="001D0B24"/>
    <w:rsid w:val="001D0F8F"/>
    <w:rsid w:val="001D134C"/>
    <w:rsid w:val="001D32AE"/>
    <w:rsid w:val="001D3735"/>
    <w:rsid w:val="001D3A83"/>
    <w:rsid w:val="001D575C"/>
    <w:rsid w:val="001D63B5"/>
    <w:rsid w:val="001D694F"/>
    <w:rsid w:val="001E12F7"/>
    <w:rsid w:val="001E15A6"/>
    <w:rsid w:val="001E266F"/>
    <w:rsid w:val="001E2C60"/>
    <w:rsid w:val="001E429B"/>
    <w:rsid w:val="001E4449"/>
    <w:rsid w:val="001E492A"/>
    <w:rsid w:val="001E69BC"/>
    <w:rsid w:val="001E7D92"/>
    <w:rsid w:val="001F0833"/>
    <w:rsid w:val="001F098C"/>
    <w:rsid w:val="001F167A"/>
    <w:rsid w:val="001F51F2"/>
    <w:rsid w:val="001F5DC8"/>
    <w:rsid w:val="00200442"/>
    <w:rsid w:val="00200E4B"/>
    <w:rsid w:val="00200EB0"/>
    <w:rsid w:val="002046D0"/>
    <w:rsid w:val="00204AD4"/>
    <w:rsid w:val="00204E38"/>
    <w:rsid w:val="002050F9"/>
    <w:rsid w:val="00206161"/>
    <w:rsid w:val="00206436"/>
    <w:rsid w:val="00206E96"/>
    <w:rsid w:val="0020700D"/>
    <w:rsid w:val="0020766F"/>
    <w:rsid w:val="002108E5"/>
    <w:rsid w:val="00210A29"/>
    <w:rsid w:val="00212470"/>
    <w:rsid w:val="00212F38"/>
    <w:rsid w:val="00213446"/>
    <w:rsid w:val="00213938"/>
    <w:rsid w:val="00213AE8"/>
    <w:rsid w:val="00214C21"/>
    <w:rsid w:val="00214D10"/>
    <w:rsid w:val="00215438"/>
    <w:rsid w:val="0021574C"/>
    <w:rsid w:val="00215C34"/>
    <w:rsid w:val="00216441"/>
    <w:rsid w:val="00216722"/>
    <w:rsid w:val="0021716E"/>
    <w:rsid w:val="002207FE"/>
    <w:rsid w:val="00220FF0"/>
    <w:rsid w:val="00221CCB"/>
    <w:rsid w:val="00222D96"/>
    <w:rsid w:val="00224C7B"/>
    <w:rsid w:val="00225780"/>
    <w:rsid w:val="00225888"/>
    <w:rsid w:val="00225DBC"/>
    <w:rsid w:val="002266E1"/>
    <w:rsid w:val="00226D1B"/>
    <w:rsid w:val="00227552"/>
    <w:rsid w:val="00227612"/>
    <w:rsid w:val="00231AA6"/>
    <w:rsid w:val="00231F64"/>
    <w:rsid w:val="00233370"/>
    <w:rsid w:val="0023454C"/>
    <w:rsid w:val="00234573"/>
    <w:rsid w:val="002349CD"/>
    <w:rsid w:val="00234FDD"/>
    <w:rsid w:val="002352B7"/>
    <w:rsid w:val="00235815"/>
    <w:rsid w:val="002363AA"/>
    <w:rsid w:val="002367FD"/>
    <w:rsid w:val="002406E1"/>
    <w:rsid w:val="0024127D"/>
    <w:rsid w:val="00241B76"/>
    <w:rsid w:val="00241F63"/>
    <w:rsid w:val="00242625"/>
    <w:rsid w:val="0024348A"/>
    <w:rsid w:val="00243E9D"/>
    <w:rsid w:val="00245678"/>
    <w:rsid w:val="002461FE"/>
    <w:rsid w:val="00246539"/>
    <w:rsid w:val="0024684B"/>
    <w:rsid w:val="00247C22"/>
    <w:rsid w:val="0025045D"/>
    <w:rsid w:val="00250778"/>
    <w:rsid w:val="002509DA"/>
    <w:rsid w:val="00252167"/>
    <w:rsid w:val="0025228B"/>
    <w:rsid w:val="002535BE"/>
    <w:rsid w:val="00253DD0"/>
    <w:rsid w:val="00254F75"/>
    <w:rsid w:val="00255E3A"/>
    <w:rsid w:val="002569E9"/>
    <w:rsid w:val="002574AA"/>
    <w:rsid w:val="00257A4E"/>
    <w:rsid w:val="00257C80"/>
    <w:rsid w:val="00260124"/>
    <w:rsid w:val="00260163"/>
    <w:rsid w:val="0026039D"/>
    <w:rsid w:val="00260FA5"/>
    <w:rsid w:val="00261542"/>
    <w:rsid w:val="00262341"/>
    <w:rsid w:val="00263B2D"/>
    <w:rsid w:val="00264221"/>
    <w:rsid w:val="00264BB2"/>
    <w:rsid w:val="002654B0"/>
    <w:rsid w:val="00265C5A"/>
    <w:rsid w:val="00267AE0"/>
    <w:rsid w:val="00271574"/>
    <w:rsid w:val="0027196B"/>
    <w:rsid w:val="00271E36"/>
    <w:rsid w:val="00271F67"/>
    <w:rsid w:val="00272D82"/>
    <w:rsid w:val="002734D8"/>
    <w:rsid w:val="0027393A"/>
    <w:rsid w:val="00274AD6"/>
    <w:rsid w:val="00274E40"/>
    <w:rsid w:val="00275649"/>
    <w:rsid w:val="00277DDD"/>
    <w:rsid w:val="00280934"/>
    <w:rsid w:val="00281421"/>
    <w:rsid w:val="00281692"/>
    <w:rsid w:val="00281BA3"/>
    <w:rsid w:val="002824C9"/>
    <w:rsid w:val="00282546"/>
    <w:rsid w:val="0028273F"/>
    <w:rsid w:val="002834A1"/>
    <w:rsid w:val="00283AD3"/>
    <w:rsid w:val="00284009"/>
    <w:rsid w:val="00284F43"/>
    <w:rsid w:val="002862B2"/>
    <w:rsid w:val="00287B46"/>
    <w:rsid w:val="00287BDC"/>
    <w:rsid w:val="00287F36"/>
    <w:rsid w:val="002902C1"/>
    <w:rsid w:val="00290347"/>
    <w:rsid w:val="00290463"/>
    <w:rsid w:val="00290EC0"/>
    <w:rsid w:val="002913EA"/>
    <w:rsid w:val="0029144C"/>
    <w:rsid w:val="00292F44"/>
    <w:rsid w:val="00294792"/>
    <w:rsid w:val="00295ADB"/>
    <w:rsid w:val="00296CCC"/>
    <w:rsid w:val="002971EE"/>
    <w:rsid w:val="00297316"/>
    <w:rsid w:val="002A0C17"/>
    <w:rsid w:val="002A0FDA"/>
    <w:rsid w:val="002A151D"/>
    <w:rsid w:val="002A37F4"/>
    <w:rsid w:val="002A4E0B"/>
    <w:rsid w:val="002A5106"/>
    <w:rsid w:val="002A5CB2"/>
    <w:rsid w:val="002A6344"/>
    <w:rsid w:val="002A7441"/>
    <w:rsid w:val="002B010D"/>
    <w:rsid w:val="002B0D20"/>
    <w:rsid w:val="002B0DD0"/>
    <w:rsid w:val="002B0F3B"/>
    <w:rsid w:val="002B2E4F"/>
    <w:rsid w:val="002B58BA"/>
    <w:rsid w:val="002B6812"/>
    <w:rsid w:val="002C005B"/>
    <w:rsid w:val="002C099B"/>
    <w:rsid w:val="002C133E"/>
    <w:rsid w:val="002C1FF1"/>
    <w:rsid w:val="002C48AC"/>
    <w:rsid w:val="002C5376"/>
    <w:rsid w:val="002C573A"/>
    <w:rsid w:val="002D17F8"/>
    <w:rsid w:val="002D1FD8"/>
    <w:rsid w:val="002D39A7"/>
    <w:rsid w:val="002D3FFD"/>
    <w:rsid w:val="002D49DD"/>
    <w:rsid w:val="002D547E"/>
    <w:rsid w:val="002D55F4"/>
    <w:rsid w:val="002D6401"/>
    <w:rsid w:val="002D6A25"/>
    <w:rsid w:val="002D6D6F"/>
    <w:rsid w:val="002D78EC"/>
    <w:rsid w:val="002D7ADF"/>
    <w:rsid w:val="002D7B82"/>
    <w:rsid w:val="002E0D92"/>
    <w:rsid w:val="002E0DC3"/>
    <w:rsid w:val="002E3187"/>
    <w:rsid w:val="002E4C5A"/>
    <w:rsid w:val="002E4C65"/>
    <w:rsid w:val="002E5A58"/>
    <w:rsid w:val="002E6938"/>
    <w:rsid w:val="002E7DFD"/>
    <w:rsid w:val="002F2A5D"/>
    <w:rsid w:val="002F3D66"/>
    <w:rsid w:val="002F4576"/>
    <w:rsid w:val="002F5168"/>
    <w:rsid w:val="002F56BD"/>
    <w:rsid w:val="002F6A28"/>
    <w:rsid w:val="002F70A7"/>
    <w:rsid w:val="002F7525"/>
    <w:rsid w:val="002F757B"/>
    <w:rsid w:val="003013BF"/>
    <w:rsid w:val="00301FFC"/>
    <w:rsid w:val="00302288"/>
    <w:rsid w:val="00302696"/>
    <w:rsid w:val="00303A6B"/>
    <w:rsid w:val="00305141"/>
    <w:rsid w:val="00305203"/>
    <w:rsid w:val="00305507"/>
    <w:rsid w:val="003073DB"/>
    <w:rsid w:val="003078F5"/>
    <w:rsid w:val="0030798F"/>
    <w:rsid w:val="00307CDB"/>
    <w:rsid w:val="003101C6"/>
    <w:rsid w:val="00310BBF"/>
    <w:rsid w:val="00310C47"/>
    <w:rsid w:val="00311889"/>
    <w:rsid w:val="00314B45"/>
    <w:rsid w:val="00316251"/>
    <w:rsid w:val="003200DB"/>
    <w:rsid w:val="00320FBC"/>
    <w:rsid w:val="00321457"/>
    <w:rsid w:val="003222A4"/>
    <w:rsid w:val="00322825"/>
    <w:rsid w:val="0032342E"/>
    <w:rsid w:val="00323613"/>
    <w:rsid w:val="00324246"/>
    <w:rsid w:val="00324ADF"/>
    <w:rsid w:val="00326742"/>
    <w:rsid w:val="003307FF"/>
    <w:rsid w:val="003315F6"/>
    <w:rsid w:val="00333B83"/>
    <w:rsid w:val="00334B34"/>
    <w:rsid w:val="00335154"/>
    <w:rsid w:val="003351E3"/>
    <w:rsid w:val="003354E5"/>
    <w:rsid w:val="00335841"/>
    <w:rsid w:val="00336581"/>
    <w:rsid w:val="003368BD"/>
    <w:rsid w:val="00337F69"/>
    <w:rsid w:val="00340A67"/>
    <w:rsid w:val="003422F9"/>
    <w:rsid w:val="00342C42"/>
    <w:rsid w:val="00342C4F"/>
    <w:rsid w:val="00342D84"/>
    <w:rsid w:val="003432CD"/>
    <w:rsid w:val="00344DF7"/>
    <w:rsid w:val="00345905"/>
    <w:rsid w:val="003459AA"/>
    <w:rsid w:val="00346083"/>
    <w:rsid w:val="003460D5"/>
    <w:rsid w:val="00346FA7"/>
    <w:rsid w:val="0034788A"/>
    <w:rsid w:val="00347A2F"/>
    <w:rsid w:val="00347AFC"/>
    <w:rsid w:val="00347BBA"/>
    <w:rsid w:val="00350D6C"/>
    <w:rsid w:val="00351D4D"/>
    <w:rsid w:val="00351FD5"/>
    <w:rsid w:val="00353E06"/>
    <w:rsid w:val="003547A5"/>
    <w:rsid w:val="0035674D"/>
    <w:rsid w:val="00357C8F"/>
    <w:rsid w:val="0036031D"/>
    <w:rsid w:val="00362D21"/>
    <w:rsid w:val="00364381"/>
    <w:rsid w:val="003649DB"/>
    <w:rsid w:val="00365153"/>
    <w:rsid w:val="00365DD4"/>
    <w:rsid w:val="003660E2"/>
    <w:rsid w:val="00370852"/>
    <w:rsid w:val="003714D3"/>
    <w:rsid w:val="0037154B"/>
    <w:rsid w:val="00371F8B"/>
    <w:rsid w:val="0037210B"/>
    <w:rsid w:val="003724B5"/>
    <w:rsid w:val="00373608"/>
    <w:rsid w:val="003747AD"/>
    <w:rsid w:val="00375247"/>
    <w:rsid w:val="00375B11"/>
    <w:rsid w:val="00375E62"/>
    <w:rsid w:val="00376FAD"/>
    <w:rsid w:val="00377341"/>
    <w:rsid w:val="003814FB"/>
    <w:rsid w:val="003834E1"/>
    <w:rsid w:val="00383834"/>
    <w:rsid w:val="003859DF"/>
    <w:rsid w:val="00385F61"/>
    <w:rsid w:val="00386971"/>
    <w:rsid w:val="00386E22"/>
    <w:rsid w:val="0039094D"/>
    <w:rsid w:val="003920B2"/>
    <w:rsid w:val="003936A2"/>
    <w:rsid w:val="003936AC"/>
    <w:rsid w:val="003942B6"/>
    <w:rsid w:val="00394646"/>
    <w:rsid w:val="00394C21"/>
    <w:rsid w:val="003965D5"/>
    <w:rsid w:val="00396601"/>
    <w:rsid w:val="00396EB2"/>
    <w:rsid w:val="00397051"/>
    <w:rsid w:val="00397CE5"/>
    <w:rsid w:val="003A086C"/>
    <w:rsid w:val="003A1C67"/>
    <w:rsid w:val="003A3440"/>
    <w:rsid w:val="003A359C"/>
    <w:rsid w:val="003A4412"/>
    <w:rsid w:val="003A53E8"/>
    <w:rsid w:val="003A59FA"/>
    <w:rsid w:val="003A6147"/>
    <w:rsid w:val="003A72B0"/>
    <w:rsid w:val="003A7505"/>
    <w:rsid w:val="003B24FB"/>
    <w:rsid w:val="003B3A33"/>
    <w:rsid w:val="003B4701"/>
    <w:rsid w:val="003B4A51"/>
    <w:rsid w:val="003B5E62"/>
    <w:rsid w:val="003B6038"/>
    <w:rsid w:val="003B6190"/>
    <w:rsid w:val="003B6BBD"/>
    <w:rsid w:val="003C0917"/>
    <w:rsid w:val="003C097E"/>
    <w:rsid w:val="003C3C68"/>
    <w:rsid w:val="003C5663"/>
    <w:rsid w:val="003C6579"/>
    <w:rsid w:val="003C661B"/>
    <w:rsid w:val="003C6B59"/>
    <w:rsid w:val="003C7804"/>
    <w:rsid w:val="003D03CE"/>
    <w:rsid w:val="003D0DE0"/>
    <w:rsid w:val="003D158E"/>
    <w:rsid w:val="003D2C48"/>
    <w:rsid w:val="003D369B"/>
    <w:rsid w:val="003E18A7"/>
    <w:rsid w:val="003E1980"/>
    <w:rsid w:val="003E3B29"/>
    <w:rsid w:val="003E5891"/>
    <w:rsid w:val="003E6852"/>
    <w:rsid w:val="003E751B"/>
    <w:rsid w:val="003E78C4"/>
    <w:rsid w:val="003E7CB7"/>
    <w:rsid w:val="003F01AF"/>
    <w:rsid w:val="003F2425"/>
    <w:rsid w:val="003F3B17"/>
    <w:rsid w:val="003F3C82"/>
    <w:rsid w:val="003F43A3"/>
    <w:rsid w:val="003F5B13"/>
    <w:rsid w:val="003F5D41"/>
    <w:rsid w:val="003F6460"/>
    <w:rsid w:val="003F6681"/>
    <w:rsid w:val="003F7788"/>
    <w:rsid w:val="003F77BC"/>
    <w:rsid w:val="00400154"/>
    <w:rsid w:val="0040232E"/>
    <w:rsid w:val="00402695"/>
    <w:rsid w:val="00402DCB"/>
    <w:rsid w:val="00403441"/>
    <w:rsid w:val="00404BDD"/>
    <w:rsid w:val="00406221"/>
    <w:rsid w:val="004075B6"/>
    <w:rsid w:val="00410281"/>
    <w:rsid w:val="004102AC"/>
    <w:rsid w:val="00410B77"/>
    <w:rsid w:val="00412604"/>
    <w:rsid w:val="004148F0"/>
    <w:rsid w:val="00414A69"/>
    <w:rsid w:val="004150E1"/>
    <w:rsid w:val="004153F0"/>
    <w:rsid w:val="004176E4"/>
    <w:rsid w:val="00417757"/>
    <w:rsid w:val="00421FE4"/>
    <w:rsid w:val="00424E3F"/>
    <w:rsid w:val="004253AA"/>
    <w:rsid w:val="004259F2"/>
    <w:rsid w:val="004262F0"/>
    <w:rsid w:val="004263EE"/>
    <w:rsid w:val="0042678C"/>
    <w:rsid w:val="00426E4F"/>
    <w:rsid w:val="00427449"/>
    <w:rsid w:val="0042793E"/>
    <w:rsid w:val="00427DFF"/>
    <w:rsid w:val="00427FF6"/>
    <w:rsid w:val="00430C12"/>
    <w:rsid w:val="0043121A"/>
    <w:rsid w:val="0043125B"/>
    <w:rsid w:val="00432A1B"/>
    <w:rsid w:val="00432B0B"/>
    <w:rsid w:val="00433216"/>
    <w:rsid w:val="00433E02"/>
    <w:rsid w:val="004344E8"/>
    <w:rsid w:val="00434827"/>
    <w:rsid w:val="004370CD"/>
    <w:rsid w:val="00440E2C"/>
    <w:rsid w:val="00441C07"/>
    <w:rsid w:val="004426D8"/>
    <w:rsid w:val="004431AF"/>
    <w:rsid w:val="00443361"/>
    <w:rsid w:val="00443D8F"/>
    <w:rsid w:val="00444D9D"/>
    <w:rsid w:val="00444DA8"/>
    <w:rsid w:val="00445633"/>
    <w:rsid w:val="00446174"/>
    <w:rsid w:val="00446564"/>
    <w:rsid w:val="00446F7F"/>
    <w:rsid w:val="004476C5"/>
    <w:rsid w:val="00447D57"/>
    <w:rsid w:val="004501B9"/>
    <w:rsid w:val="00450E9C"/>
    <w:rsid w:val="0045269C"/>
    <w:rsid w:val="004531AB"/>
    <w:rsid w:val="0045397F"/>
    <w:rsid w:val="00453AAD"/>
    <w:rsid w:val="00453D4C"/>
    <w:rsid w:val="00454A08"/>
    <w:rsid w:val="00455F5B"/>
    <w:rsid w:val="004566F6"/>
    <w:rsid w:val="00456D8E"/>
    <w:rsid w:val="00460653"/>
    <w:rsid w:val="004623AE"/>
    <w:rsid w:val="0046240B"/>
    <w:rsid w:val="00463194"/>
    <w:rsid w:val="004635D1"/>
    <w:rsid w:val="0046412C"/>
    <w:rsid w:val="00465D1A"/>
    <w:rsid w:val="004665C6"/>
    <w:rsid w:val="0046680D"/>
    <w:rsid w:val="00471A69"/>
    <w:rsid w:val="00471FC1"/>
    <w:rsid w:val="00472B4C"/>
    <w:rsid w:val="004731AC"/>
    <w:rsid w:val="0047365A"/>
    <w:rsid w:val="00475222"/>
    <w:rsid w:val="004761EE"/>
    <w:rsid w:val="0047697F"/>
    <w:rsid w:val="00476A2D"/>
    <w:rsid w:val="00476DBC"/>
    <w:rsid w:val="004773F1"/>
    <w:rsid w:val="004776C7"/>
    <w:rsid w:val="004824B3"/>
    <w:rsid w:val="00482CC9"/>
    <w:rsid w:val="00483DAB"/>
    <w:rsid w:val="00486827"/>
    <w:rsid w:val="00487567"/>
    <w:rsid w:val="00491DF7"/>
    <w:rsid w:val="0049385B"/>
    <w:rsid w:val="0049415E"/>
    <w:rsid w:val="004951C2"/>
    <w:rsid w:val="004953ED"/>
    <w:rsid w:val="00496D96"/>
    <w:rsid w:val="0049780F"/>
    <w:rsid w:val="004A0EF0"/>
    <w:rsid w:val="004A1600"/>
    <w:rsid w:val="004A1C5D"/>
    <w:rsid w:val="004A250F"/>
    <w:rsid w:val="004A4826"/>
    <w:rsid w:val="004A4F8D"/>
    <w:rsid w:val="004A50F7"/>
    <w:rsid w:val="004A5BF7"/>
    <w:rsid w:val="004A6D51"/>
    <w:rsid w:val="004B0F22"/>
    <w:rsid w:val="004B1351"/>
    <w:rsid w:val="004B24F9"/>
    <w:rsid w:val="004B253D"/>
    <w:rsid w:val="004B27CD"/>
    <w:rsid w:val="004B351E"/>
    <w:rsid w:val="004B41F1"/>
    <w:rsid w:val="004B4478"/>
    <w:rsid w:val="004B4A31"/>
    <w:rsid w:val="004B4AC7"/>
    <w:rsid w:val="004B4F41"/>
    <w:rsid w:val="004B54C0"/>
    <w:rsid w:val="004B5699"/>
    <w:rsid w:val="004B5BDC"/>
    <w:rsid w:val="004B746C"/>
    <w:rsid w:val="004B7867"/>
    <w:rsid w:val="004C0CA7"/>
    <w:rsid w:val="004C162F"/>
    <w:rsid w:val="004C2AF9"/>
    <w:rsid w:val="004C3387"/>
    <w:rsid w:val="004C359C"/>
    <w:rsid w:val="004C3805"/>
    <w:rsid w:val="004C39AE"/>
    <w:rsid w:val="004C427B"/>
    <w:rsid w:val="004C5121"/>
    <w:rsid w:val="004C5B30"/>
    <w:rsid w:val="004C6EB6"/>
    <w:rsid w:val="004C7973"/>
    <w:rsid w:val="004D0C6B"/>
    <w:rsid w:val="004D16E4"/>
    <w:rsid w:val="004D2228"/>
    <w:rsid w:val="004D2824"/>
    <w:rsid w:val="004D2AF4"/>
    <w:rsid w:val="004D3517"/>
    <w:rsid w:val="004D35F3"/>
    <w:rsid w:val="004D45A8"/>
    <w:rsid w:val="004D50FE"/>
    <w:rsid w:val="004E0078"/>
    <w:rsid w:val="004E0524"/>
    <w:rsid w:val="004E0579"/>
    <w:rsid w:val="004E0A4A"/>
    <w:rsid w:val="004E20A6"/>
    <w:rsid w:val="004E3682"/>
    <w:rsid w:val="004E3D28"/>
    <w:rsid w:val="004E4670"/>
    <w:rsid w:val="004E4E5D"/>
    <w:rsid w:val="004E579A"/>
    <w:rsid w:val="004E64BE"/>
    <w:rsid w:val="004E6951"/>
    <w:rsid w:val="004F2706"/>
    <w:rsid w:val="004F2A0D"/>
    <w:rsid w:val="004F3B87"/>
    <w:rsid w:val="004F3F44"/>
    <w:rsid w:val="004F4D9B"/>
    <w:rsid w:val="004F7EC3"/>
    <w:rsid w:val="005003ED"/>
    <w:rsid w:val="00500690"/>
    <w:rsid w:val="005007DC"/>
    <w:rsid w:val="00500EA4"/>
    <w:rsid w:val="0050269E"/>
    <w:rsid w:val="00502E31"/>
    <w:rsid w:val="00503C7F"/>
    <w:rsid w:val="00503ED4"/>
    <w:rsid w:val="00504227"/>
    <w:rsid w:val="00504E98"/>
    <w:rsid w:val="005052FF"/>
    <w:rsid w:val="00507556"/>
    <w:rsid w:val="005103CF"/>
    <w:rsid w:val="005106F3"/>
    <w:rsid w:val="00510789"/>
    <w:rsid w:val="0051103A"/>
    <w:rsid w:val="0051355C"/>
    <w:rsid w:val="00513A0B"/>
    <w:rsid w:val="00514D4F"/>
    <w:rsid w:val="0051563C"/>
    <w:rsid w:val="00515FCA"/>
    <w:rsid w:val="00516F9F"/>
    <w:rsid w:val="00517315"/>
    <w:rsid w:val="005178C2"/>
    <w:rsid w:val="00520C37"/>
    <w:rsid w:val="00521A02"/>
    <w:rsid w:val="00521D8D"/>
    <w:rsid w:val="00521FA0"/>
    <w:rsid w:val="0052228D"/>
    <w:rsid w:val="00523674"/>
    <w:rsid w:val="00525C8D"/>
    <w:rsid w:val="00526454"/>
    <w:rsid w:val="005264BE"/>
    <w:rsid w:val="00526B5E"/>
    <w:rsid w:val="005279BA"/>
    <w:rsid w:val="00532652"/>
    <w:rsid w:val="00533621"/>
    <w:rsid w:val="00534822"/>
    <w:rsid w:val="00536395"/>
    <w:rsid w:val="0053724F"/>
    <w:rsid w:val="00537DF8"/>
    <w:rsid w:val="0054034F"/>
    <w:rsid w:val="0054052C"/>
    <w:rsid w:val="00540EF3"/>
    <w:rsid w:val="00542037"/>
    <w:rsid w:val="00542214"/>
    <w:rsid w:val="005437BF"/>
    <w:rsid w:val="00544544"/>
    <w:rsid w:val="005446C1"/>
    <w:rsid w:val="005462F4"/>
    <w:rsid w:val="00547FBB"/>
    <w:rsid w:val="00550020"/>
    <w:rsid w:val="0055280D"/>
    <w:rsid w:val="00553153"/>
    <w:rsid w:val="00553E18"/>
    <w:rsid w:val="00554ACF"/>
    <w:rsid w:val="005563A5"/>
    <w:rsid w:val="00556B25"/>
    <w:rsid w:val="00557538"/>
    <w:rsid w:val="00557C98"/>
    <w:rsid w:val="00557D7E"/>
    <w:rsid w:val="005601AC"/>
    <w:rsid w:val="0056080C"/>
    <w:rsid w:val="00560DB5"/>
    <w:rsid w:val="00562880"/>
    <w:rsid w:val="00563A3B"/>
    <w:rsid w:val="00563C6A"/>
    <w:rsid w:val="00563E47"/>
    <w:rsid w:val="005648BF"/>
    <w:rsid w:val="00564E34"/>
    <w:rsid w:val="00565232"/>
    <w:rsid w:val="00567D3E"/>
    <w:rsid w:val="005722AF"/>
    <w:rsid w:val="0057274A"/>
    <w:rsid w:val="00572E01"/>
    <w:rsid w:val="00573FB1"/>
    <w:rsid w:val="00574BF9"/>
    <w:rsid w:val="005753E0"/>
    <w:rsid w:val="005756D1"/>
    <w:rsid w:val="005767E5"/>
    <w:rsid w:val="0057718E"/>
    <w:rsid w:val="00580B87"/>
    <w:rsid w:val="00581190"/>
    <w:rsid w:val="00581A5C"/>
    <w:rsid w:val="00581D6B"/>
    <w:rsid w:val="00582486"/>
    <w:rsid w:val="0058303A"/>
    <w:rsid w:val="00583371"/>
    <w:rsid w:val="00583705"/>
    <w:rsid w:val="005859CD"/>
    <w:rsid w:val="005862E3"/>
    <w:rsid w:val="00586404"/>
    <w:rsid w:val="00586716"/>
    <w:rsid w:val="005868DE"/>
    <w:rsid w:val="0058789D"/>
    <w:rsid w:val="0058798E"/>
    <w:rsid w:val="00591C90"/>
    <w:rsid w:val="00592444"/>
    <w:rsid w:val="0059297E"/>
    <w:rsid w:val="005A15F3"/>
    <w:rsid w:val="005A1A2B"/>
    <w:rsid w:val="005A1CAB"/>
    <w:rsid w:val="005A1DFE"/>
    <w:rsid w:val="005A2FCB"/>
    <w:rsid w:val="005A675A"/>
    <w:rsid w:val="005A7714"/>
    <w:rsid w:val="005B2726"/>
    <w:rsid w:val="005B294F"/>
    <w:rsid w:val="005B4060"/>
    <w:rsid w:val="005B4C74"/>
    <w:rsid w:val="005B52BE"/>
    <w:rsid w:val="005B5808"/>
    <w:rsid w:val="005B6419"/>
    <w:rsid w:val="005B6AD8"/>
    <w:rsid w:val="005B74B7"/>
    <w:rsid w:val="005C0481"/>
    <w:rsid w:val="005C3991"/>
    <w:rsid w:val="005C3CEF"/>
    <w:rsid w:val="005C4282"/>
    <w:rsid w:val="005C44F6"/>
    <w:rsid w:val="005C4EDC"/>
    <w:rsid w:val="005C60D5"/>
    <w:rsid w:val="005C6A74"/>
    <w:rsid w:val="005C7E94"/>
    <w:rsid w:val="005D065B"/>
    <w:rsid w:val="005D0CB6"/>
    <w:rsid w:val="005D1B93"/>
    <w:rsid w:val="005D2DDF"/>
    <w:rsid w:val="005D359F"/>
    <w:rsid w:val="005D4018"/>
    <w:rsid w:val="005D43DC"/>
    <w:rsid w:val="005D4EB2"/>
    <w:rsid w:val="005D4EFC"/>
    <w:rsid w:val="005D57EF"/>
    <w:rsid w:val="005D655C"/>
    <w:rsid w:val="005D6820"/>
    <w:rsid w:val="005D6952"/>
    <w:rsid w:val="005D7982"/>
    <w:rsid w:val="005E29E0"/>
    <w:rsid w:val="005E3BB1"/>
    <w:rsid w:val="005E4381"/>
    <w:rsid w:val="005F0D04"/>
    <w:rsid w:val="005F2437"/>
    <w:rsid w:val="005F41A2"/>
    <w:rsid w:val="005F4994"/>
    <w:rsid w:val="005F592E"/>
    <w:rsid w:val="005F6DD2"/>
    <w:rsid w:val="005F7892"/>
    <w:rsid w:val="00600CD1"/>
    <w:rsid w:val="006012D9"/>
    <w:rsid w:val="00603A45"/>
    <w:rsid w:val="00604E58"/>
    <w:rsid w:val="00605A05"/>
    <w:rsid w:val="00606D01"/>
    <w:rsid w:val="00611849"/>
    <w:rsid w:val="00611974"/>
    <w:rsid w:val="0061511C"/>
    <w:rsid w:val="00615DAE"/>
    <w:rsid w:val="00615FEA"/>
    <w:rsid w:val="00616627"/>
    <w:rsid w:val="00617D83"/>
    <w:rsid w:val="00620148"/>
    <w:rsid w:val="0062072F"/>
    <w:rsid w:val="0062171F"/>
    <w:rsid w:val="006229B3"/>
    <w:rsid w:val="00622E03"/>
    <w:rsid w:val="00625CA0"/>
    <w:rsid w:val="00625D17"/>
    <w:rsid w:val="00625EC6"/>
    <w:rsid w:val="00626311"/>
    <w:rsid w:val="00626629"/>
    <w:rsid w:val="00626B6E"/>
    <w:rsid w:val="00627319"/>
    <w:rsid w:val="0063396B"/>
    <w:rsid w:val="00634C6E"/>
    <w:rsid w:val="00635D26"/>
    <w:rsid w:val="00635DB4"/>
    <w:rsid w:val="006361A8"/>
    <w:rsid w:val="00636A09"/>
    <w:rsid w:val="00636CF9"/>
    <w:rsid w:val="00637420"/>
    <w:rsid w:val="006374A4"/>
    <w:rsid w:val="00637BEC"/>
    <w:rsid w:val="0064061F"/>
    <w:rsid w:val="00640A3E"/>
    <w:rsid w:val="006422F6"/>
    <w:rsid w:val="006428D0"/>
    <w:rsid w:val="00645EBA"/>
    <w:rsid w:val="00646EC4"/>
    <w:rsid w:val="00647362"/>
    <w:rsid w:val="006506D5"/>
    <w:rsid w:val="006528B0"/>
    <w:rsid w:val="006544E2"/>
    <w:rsid w:val="00655065"/>
    <w:rsid w:val="006561B7"/>
    <w:rsid w:val="00657BC4"/>
    <w:rsid w:val="00657C30"/>
    <w:rsid w:val="00660C42"/>
    <w:rsid w:val="006615C8"/>
    <w:rsid w:val="006616A8"/>
    <w:rsid w:val="0066183A"/>
    <w:rsid w:val="0066304E"/>
    <w:rsid w:val="006638D4"/>
    <w:rsid w:val="00664275"/>
    <w:rsid w:val="006653C8"/>
    <w:rsid w:val="00665FAC"/>
    <w:rsid w:val="006661B6"/>
    <w:rsid w:val="00666A2F"/>
    <w:rsid w:val="006675F3"/>
    <w:rsid w:val="006703D0"/>
    <w:rsid w:val="00671751"/>
    <w:rsid w:val="0067196A"/>
    <w:rsid w:val="00673BC6"/>
    <w:rsid w:val="006755AC"/>
    <w:rsid w:val="00675A64"/>
    <w:rsid w:val="00675E9C"/>
    <w:rsid w:val="00676326"/>
    <w:rsid w:val="006766E4"/>
    <w:rsid w:val="00676DCB"/>
    <w:rsid w:val="00677478"/>
    <w:rsid w:val="00677546"/>
    <w:rsid w:val="006804DB"/>
    <w:rsid w:val="006805F5"/>
    <w:rsid w:val="006807D0"/>
    <w:rsid w:val="00680BA7"/>
    <w:rsid w:val="00681937"/>
    <w:rsid w:val="00681DB2"/>
    <w:rsid w:val="0068217B"/>
    <w:rsid w:val="00682650"/>
    <w:rsid w:val="006826BE"/>
    <w:rsid w:val="006837DE"/>
    <w:rsid w:val="00686E7D"/>
    <w:rsid w:val="00687B01"/>
    <w:rsid w:val="00687CBF"/>
    <w:rsid w:val="006938F1"/>
    <w:rsid w:val="00694193"/>
    <w:rsid w:val="006953A1"/>
    <w:rsid w:val="006953C9"/>
    <w:rsid w:val="00695CBA"/>
    <w:rsid w:val="006961A1"/>
    <w:rsid w:val="0069644C"/>
    <w:rsid w:val="00696D9F"/>
    <w:rsid w:val="006978AA"/>
    <w:rsid w:val="006A05E3"/>
    <w:rsid w:val="006A1272"/>
    <w:rsid w:val="006A14D2"/>
    <w:rsid w:val="006A298B"/>
    <w:rsid w:val="006A2E89"/>
    <w:rsid w:val="006A341A"/>
    <w:rsid w:val="006A43A3"/>
    <w:rsid w:val="006A577D"/>
    <w:rsid w:val="006A6654"/>
    <w:rsid w:val="006A6804"/>
    <w:rsid w:val="006A6A81"/>
    <w:rsid w:val="006A6F71"/>
    <w:rsid w:val="006A75D1"/>
    <w:rsid w:val="006A76DC"/>
    <w:rsid w:val="006B072A"/>
    <w:rsid w:val="006B177D"/>
    <w:rsid w:val="006B18D9"/>
    <w:rsid w:val="006B2DAA"/>
    <w:rsid w:val="006B2E69"/>
    <w:rsid w:val="006B3251"/>
    <w:rsid w:val="006B337F"/>
    <w:rsid w:val="006B37FD"/>
    <w:rsid w:val="006B3E2F"/>
    <w:rsid w:val="006B4749"/>
    <w:rsid w:val="006B4B01"/>
    <w:rsid w:val="006B4F18"/>
    <w:rsid w:val="006B639E"/>
    <w:rsid w:val="006B6DF1"/>
    <w:rsid w:val="006B7695"/>
    <w:rsid w:val="006B777B"/>
    <w:rsid w:val="006C03F4"/>
    <w:rsid w:val="006C0E6B"/>
    <w:rsid w:val="006C2228"/>
    <w:rsid w:val="006C22B8"/>
    <w:rsid w:val="006C3698"/>
    <w:rsid w:val="006C36FA"/>
    <w:rsid w:val="006C4265"/>
    <w:rsid w:val="006C4AAF"/>
    <w:rsid w:val="006C524A"/>
    <w:rsid w:val="006C5F21"/>
    <w:rsid w:val="006C745E"/>
    <w:rsid w:val="006D0B35"/>
    <w:rsid w:val="006D10A9"/>
    <w:rsid w:val="006D15E6"/>
    <w:rsid w:val="006D2C73"/>
    <w:rsid w:val="006D3061"/>
    <w:rsid w:val="006D4522"/>
    <w:rsid w:val="006D4727"/>
    <w:rsid w:val="006D4CE3"/>
    <w:rsid w:val="006D504E"/>
    <w:rsid w:val="006D595A"/>
    <w:rsid w:val="006D72ED"/>
    <w:rsid w:val="006E031F"/>
    <w:rsid w:val="006E1ADA"/>
    <w:rsid w:val="006E3197"/>
    <w:rsid w:val="006E3ED5"/>
    <w:rsid w:val="006E4932"/>
    <w:rsid w:val="006E55F5"/>
    <w:rsid w:val="006E6AEC"/>
    <w:rsid w:val="006F005B"/>
    <w:rsid w:val="006F0B67"/>
    <w:rsid w:val="006F1779"/>
    <w:rsid w:val="006F207B"/>
    <w:rsid w:val="006F2142"/>
    <w:rsid w:val="006F330E"/>
    <w:rsid w:val="006F33F8"/>
    <w:rsid w:val="006F47AD"/>
    <w:rsid w:val="006F6446"/>
    <w:rsid w:val="00700F13"/>
    <w:rsid w:val="00702340"/>
    <w:rsid w:val="00703114"/>
    <w:rsid w:val="007031D2"/>
    <w:rsid w:val="007032AF"/>
    <w:rsid w:val="007035E7"/>
    <w:rsid w:val="00703B35"/>
    <w:rsid w:val="00703EA5"/>
    <w:rsid w:val="00705616"/>
    <w:rsid w:val="00706CE3"/>
    <w:rsid w:val="007107AE"/>
    <w:rsid w:val="0071112E"/>
    <w:rsid w:val="007118CB"/>
    <w:rsid w:val="00712159"/>
    <w:rsid w:val="00712871"/>
    <w:rsid w:val="00714AFC"/>
    <w:rsid w:val="00715886"/>
    <w:rsid w:val="00715EDA"/>
    <w:rsid w:val="00716ACC"/>
    <w:rsid w:val="00717198"/>
    <w:rsid w:val="00720911"/>
    <w:rsid w:val="00721AC0"/>
    <w:rsid w:val="007228AC"/>
    <w:rsid w:val="00722AA7"/>
    <w:rsid w:val="00722DB8"/>
    <w:rsid w:val="00724173"/>
    <w:rsid w:val="0072628C"/>
    <w:rsid w:val="0072638F"/>
    <w:rsid w:val="00726F31"/>
    <w:rsid w:val="0073006B"/>
    <w:rsid w:val="00730A95"/>
    <w:rsid w:val="00730C6E"/>
    <w:rsid w:val="00731B05"/>
    <w:rsid w:val="00732DB3"/>
    <w:rsid w:val="00733588"/>
    <w:rsid w:val="00733852"/>
    <w:rsid w:val="00734088"/>
    <w:rsid w:val="007379EB"/>
    <w:rsid w:val="007400EF"/>
    <w:rsid w:val="00740F05"/>
    <w:rsid w:val="0074367F"/>
    <w:rsid w:val="00743E7F"/>
    <w:rsid w:val="00746D2C"/>
    <w:rsid w:val="0074724F"/>
    <w:rsid w:val="00747363"/>
    <w:rsid w:val="0074758C"/>
    <w:rsid w:val="0075065F"/>
    <w:rsid w:val="00750B57"/>
    <w:rsid w:val="0075175E"/>
    <w:rsid w:val="00752DE6"/>
    <w:rsid w:val="00753527"/>
    <w:rsid w:val="00753ECA"/>
    <w:rsid w:val="00754193"/>
    <w:rsid w:val="00754935"/>
    <w:rsid w:val="007555CC"/>
    <w:rsid w:val="0075611A"/>
    <w:rsid w:val="00756D2C"/>
    <w:rsid w:val="00756D98"/>
    <w:rsid w:val="00760587"/>
    <w:rsid w:val="007607CB"/>
    <w:rsid w:val="00762015"/>
    <w:rsid w:val="007622B3"/>
    <w:rsid w:val="00763302"/>
    <w:rsid w:val="00764AC3"/>
    <w:rsid w:val="007652A0"/>
    <w:rsid w:val="00770DC8"/>
    <w:rsid w:val="00771F14"/>
    <w:rsid w:val="0077331E"/>
    <w:rsid w:val="007737B4"/>
    <w:rsid w:val="007744A0"/>
    <w:rsid w:val="00776814"/>
    <w:rsid w:val="00776901"/>
    <w:rsid w:val="0077698E"/>
    <w:rsid w:val="007819DE"/>
    <w:rsid w:val="0078222A"/>
    <w:rsid w:val="007823DB"/>
    <w:rsid w:val="00783243"/>
    <w:rsid w:val="00783AFB"/>
    <w:rsid w:val="00783C92"/>
    <w:rsid w:val="00783CF2"/>
    <w:rsid w:val="007853D1"/>
    <w:rsid w:val="007858B2"/>
    <w:rsid w:val="00786926"/>
    <w:rsid w:val="007877D6"/>
    <w:rsid w:val="007878A9"/>
    <w:rsid w:val="00787EDB"/>
    <w:rsid w:val="0079039A"/>
    <w:rsid w:val="007921CC"/>
    <w:rsid w:val="007938D0"/>
    <w:rsid w:val="0079431D"/>
    <w:rsid w:val="00796211"/>
    <w:rsid w:val="00797938"/>
    <w:rsid w:val="007A0803"/>
    <w:rsid w:val="007A0CCB"/>
    <w:rsid w:val="007A1CAE"/>
    <w:rsid w:val="007A1D18"/>
    <w:rsid w:val="007A2FBA"/>
    <w:rsid w:val="007A3048"/>
    <w:rsid w:val="007A332B"/>
    <w:rsid w:val="007A3C35"/>
    <w:rsid w:val="007A3C54"/>
    <w:rsid w:val="007A4E5C"/>
    <w:rsid w:val="007B0025"/>
    <w:rsid w:val="007B057D"/>
    <w:rsid w:val="007B0C6F"/>
    <w:rsid w:val="007B1D5A"/>
    <w:rsid w:val="007B28C2"/>
    <w:rsid w:val="007B2FCB"/>
    <w:rsid w:val="007B3BA8"/>
    <w:rsid w:val="007B4D0D"/>
    <w:rsid w:val="007B5807"/>
    <w:rsid w:val="007B63AB"/>
    <w:rsid w:val="007B79D1"/>
    <w:rsid w:val="007B7F6E"/>
    <w:rsid w:val="007C01B2"/>
    <w:rsid w:val="007C0D0E"/>
    <w:rsid w:val="007C0E99"/>
    <w:rsid w:val="007C18BD"/>
    <w:rsid w:val="007C1BBB"/>
    <w:rsid w:val="007C2975"/>
    <w:rsid w:val="007C4B37"/>
    <w:rsid w:val="007C4C9F"/>
    <w:rsid w:val="007C5191"/>
    <w:rsid w:val="007C6071"/>
    <w:rsid w:val="007C6761"/>
    <w:rsid w:val="007C6946"/>
    <w:rsid w:val="007C7204"/>
    <w:rsid w:val="007D07B6"/>
    <w:rsid w:val="007D0E10"/>
    <w:rsid w:val="007D0F39"/>
    <w:rsid w:val="007D3F59"/>
    <w:rsid w:val="007D4981"/>
    <w:rsid w:val="007D4A3A"/>
    <w:rsid w:val="007D4F64"/>
    <w:rsid w:val="007D5DD1"/>
    <w:rsid w:val="007D792E"/>
    <w:rsid w:val="007E1DB9"/>
    <w:rsid w:val="007E2535"/>
    <w:rsid w:val="007E2705"/>
    <w:rsid w:val="007E370F"/>
    <w:rsid w:val="007E4D24"/>
    <w:rsid w:val="007E55E7"/>
    <w:rsid w:val="007E5C40"/>
    <w:rsid w:val="007E5D53"/>
    <w:rsid w:val="007E6ABE"/>
    <w:rsid w:val="007E75F3"/>
    <w:rsid w:val="007F126C"/>
    <w:rsid w:val="007F5642"/>
    <w:rsid w:val="007F573A"/>
    <w:rsid w:val="007F595D"/>
    <w:rsid w:val="007F7CC0"/>
    <w:rsid w:val="00801E4C"/>
    <w:rsid w:val="008022BF"/>
    <w:rsid w:val="00802B49"/>
    <w:rsid w:val="00803DCB"/>
    <w:rsid w:val="0080424D"/>
    <w:rsid w:val="00804358"/>
    <w:rsid w:val="00807AAC"/>
    <w:rsid w:val="00807D4E"/>
    <w:rsid w:val="00810747"/>
    <w:rsid w:val="00810A76"/>
    <w:rsid w:val="0081262F"/>
    <w:rsid w:val="00812944"/>
    <w:rsid w:val="008144C2"/>
    <w:rsid w:val="008146C3"/>
    <w:rsid w:val="00815261"/>
    <w:rsid w:val="00816B47"/>
    <w:rsid w:val="00817340"/>
    <w:rsid w:val="008178DF"/>
    <w:rsid w:val="00820217"/>
    <w:rsid w:val="008224ED"/>
    <w:rsid w:val="008244C3"/>
    <w:rsid w:val="00825DB9"/>
    <w:rsid w:val="00826E94"/>
    <w:rsid w:val="00826EA0"/>
    <w:rsid w:val="0082707E"/>
    <w:rsid w:val="00830923"/>
    <w:rsid w:val="00831B3D"/>
    <w:rsid w:val="0083201A"/>
    <w:rsid w:val="008335CE"/>
    <w:rsid w:val="00834A09"/>
    <w:rsid w:val="00834B5F"/>
    <w:rsid w:val="00834C5D"/>
    <w:rsid w:val="008355E0"/>
    <w:rsid w:val="0083579C"/>
    <w:rsid w:val="0083630D"/>
    <w:rsid w:val="00836F2D"/>
    <w:rsid w:val="008371CA"/>
    <w:rsid w:val="00837F7D"/>
    <w:rsid w:val="008429A5"/>
    <w:rsid w:val="00843968"/>
    <w:rsid w:val="008440C6"/>
    <w:rsid w:val="008443F5"/>
    <w:rsid w:val="00844878"/>
    <w:rsid w:val="00846DCF"/>
    <w:rsid w:val="008513EE"/>
    <w:rsid w:val="00852680"/>
    <w:rsid w:val="008527A8"/>
    <w:rsid w:val="0085291D"/>
    <w:rsid w:val="00854DF5"/>
    <w:rsid w:val="0085655E"/>
    <w:rsid w:val="00860EAD"/>
    <w:rsid w:val="00861651"/>
    <w:rsid w:val="00861E14"/>
    <w:rsid w:val="008632D9"/>
    <w:rsid w:val="00863636"/>
    <w:rsid w:val="0086371F"/>
    <w:rsid w:val="00864633"/>
    <w:rsid w:val="00865108"/>
    <w:rsid w:val="0087028A"/>
    <w:rsid w:val="00870B95"/>
    <w:rsid w:val="008717B2"/>
    <w:rsid w:val="008726F6"/>
    <w:rsid w:val="00873176"/>
    <w:rsid w:val="00873BE1"/>
    <w:rsid w:val="008746F2"/>
    <w:rsid w:val="00875899"/>
    <w:rsid w:val="00876871"/>
    <w:rsid w:val="00876EBB"/>
    <w:rsid w:val="008801E0"/>
    <w:rsid w:val="00880F44"/>
    <w:rsid w:val="00880FFE"/>
    <w:rsid w:val="008811CE"/>
    <w:rsid w:val="00881FBC"/>
    <w:rsid w:val="00882828"/>
    <w:rsid w:val="00885FE5"/>
    <w:rsid w:val="00886174"/>
    <w:rsid w:val="00886600"/>
    <w:rsid w:val="00886C14"/>
    <w:rsid w:val="008877B5"/>
    <w:rsid w:val="00887D1A"/>
    <w:rsid w:val="00891493"/>
    <w:rsid w:val="008940A0"/>
    <w:rsid w:val="00894D47"/>
    <w:rsid w:val="00895476"/>
    <w:rsid w:val="008965EA"/>
    <w:rsid w:val="00897498"/>
    <w:rsid w:val="008A0B2B"/>
    <w:rsid w:val="008A10AF"/>
    <w:rsid w:val="008A174E"/>
    <w:rsid w:val="008A2ECB"/>
    <w:rsid w:val="008A467F"/>
    <w:rsid w:val="008A481E"/>
    <w:rsid w:val="008A542E"/>
    <w:rsid w:val="008A589A"/>
    <w:rsid w:val="008A5CD3"/>
    <w:rsid w:val="008A60FE"/>
    <w:rsid w:val="008A7D61"/>
    <w:rsid w:val="008B00E0"/>
    <w:rsid w:val="008B1608"/>
    <w:rsid w:val="008B1B0C"/>
    <w:rsid w:val="008B2006"/>
    <w:rsid w:val="008B21FF"/>
    <w:rsid w:val="008B2C77"/>
    <w:rsid w:val="008B3B89"/>
    <w:rsid w:val="008B3D4A"/>
    <w:rsid w:val="008B5186"/>
    <w:rsid w:val="008B5773"/>
    <w:rsid w:val="008B60C2"/>
    <w:rsid w:val="008B681D"/>
    <w:rsid w:val="008B6A9F"/>
    <w:rsid w:val="008B7C43"/>
    <w:rsid w:val="008C0A7B"/>
    <w:rsid w:val="008C0EE2"/>
    <w:rsid w:val="008C2EDC"/>
    <w:rsid w:val="008C30D1"/>
    <w:rsid w:val="008C37DF"/>
    <w:rsid w:val="008C4F53"/>
    <w:rsid w:val="008C513C"/>
    <w:rsid w:val="008C6272"/>
    <w:rsid w:val="008C68D1"/>
    <w:rsid w:val="008C7953"/>
    <w:rsid w:val="008D0141"/>
    <w:rsid w:val="008D05C2"/>
    <w:rsid w:val="008D110B"/>
    <w:rsid w:val="008D169A"/>
    <w:rsid w:val="008D2F8D"/>
    <w:rsid w:val="008D302D"/>
    <w:rsid w:val="008D3283"/>
    <w:rsid w:val="008D417D"/>
    <w:rsid w:val="008D486A"/>
    <w:rsid w:val="008D54D4"/>
    <w:rsid w:val="008D69BE"/>
    <w:rsid w:val="008D6A32"/>
    <w:rsid w:val="008D6CBC"/>
    <w:rsid w:val="008D776C"/>
    <w:rsid w:val="008E0734"/>
    <w:rsid w:val="008E0FB8"/>
    <w:rsid w:val="008E14ED"/>
    <w:rsid w:val="008E1AE9"/>
    <w:rsid w:val="008E268D"/>
    <w:rsid w:val="008E3381"/>
    <w:rsid w:val="008E3C0F"/>
    <w:rsid w:val="008E3F27"/>
    <w:rsid w:val="008E404D"/>
    <w:rsid w:val="008E4349"/>
    <w:rsid w:val="008E45A3"/>
    <w:rsid w:val="008E510E"/>
    <w:rsid w:val="008E7428"/>
    <w:rsid w:val="008E7AC0"/>
    <w:rsid w:val="008F08E2"/>
    <w:rsid w:val="008F1042"/>
    <w:rsid w:val="008F14B2"/>
    <w:rsid w:val="008F1506"/>
    <w:rsid w:val="008F1886"/>
    <w:rsid w:val="008F208F"/>
    <w:rsid w:val="008F2182"/>
    <w:rsid w:val="008F2CEF"/>
    <w:rsid w:val="008F688C"/>
    <w:rsid w:val="008F6AF9"/>
    <w:rsid w:val="008F6B21"/>
    <w:rsid w:val="008F7F43"/>
    <w:rsid w:val="00900741"/>
    <w:rsid w:val="00900B04"/>
    <w:rsid w:val="00900CBF"/>
    <w:rsid w:val="0090369C"/>
    <w:rsid w:val="00903951"/>
    <w:rsid w:val="00904D59"/>
    <w:rsid w:val="00904E1B"/>
    <w:rsid w:val="00905223"/>
    <w:rsid w:val="00905FEF"/>
    <w:rsid w:val="00906010"/>
    <w:rsid w:val="00906E38"/>
    <w:rsid w:val="00910D57"/>
    <w:rsid w:val="00911C13"/>
    <w:rsid w:val="00912142"/>
    <w:rsid w:val="0091314A"/>
    <w:rsid w:val="00913D22"/>
    <w:rsid w:val="00914867"/>
    <w:rsid w:val="009156F4"/>
    <w:rsid w:val="009157F6"/>
    <w:rsid w:val="00915AA2"/>
    <w:rsid w:val="00916860"/>
    <w:rsid w:val="00916A90"/>
    <w:rsid w:val="00916E62"/>
    <w:rsid w:val="00916EE9"/>
    <w:rsid w:val="00917008"/>
    <w:rsid w:val="00917B5F"/>
    <w:rsid w:val="00920002"/>
    <w:rsid w:val="009216E5"/>
    <w:rsid w:val="00921708"/>
    <w:rsid w:val="00922EF4"/>
    <w:rsid w:val="00924AEB"/>
    <w:rsid w:val="00925465"/>
    <w:rsid w:val="00930B37"/>
    <w:rsid w:val="00931634"/>
    <w:rsid w:val="00932DBE"/>
    <w:rsid w:val="00934276"/>
    <w:rsid w:val="00934EF4"/>
    <w:rsid w:val="0093527E"/>
    <w:rsid w:val="0093780A"/>
    <w:rsid w:val="00941CB6"/>
    <w:rsid w:val="00941E05"/>
    <w:rsid w:val="0094415C"/>
    <w:rsid w:val="00944A22"/>
    <w:rsid w:val="009450E4"/>
    <w:rsid w:val="009455A3"/>
    <w:rsid w:val="009455E9"/>
    <w:rsid w:val="00945EA1"/>
    <w:rsid w:val="00946482"/>
    <w:rsid w:val="00946B86"/>
    <w:rsid w:val="009475BE"/>
    <w:rsid w:val="00947D5F"/>
    <w:rsid w:val="0095046C"/>
    <w:rsid w:val="00950881"/>
    <w:rsid w:val="009521D2"/>
    <w:rsid w:val="009525F3"/>
    <w:rsid w:val="0095325F"/>
    <w:rsid w:val="00954046"/>
    <w:rsid w:val="00954BE1"/>
    <w:rsid w:val="009553E0"/>
    <w:rsid w:val="009567FA"/>
    <w:rsid w:val="009572DE"/>
    <w:rsid w:val="00963B45"/>
    <w:rsid w:val="00963BC2"/>
    <w:rsid w:val="00963D1C"/>
    <w:rsid w:val="00963FDE"/>
    <w:rsid w:val="009648BB"/>
    <w:rsid w:val="00965800"/>
    <w:rsid w:val="00966199"/>
    <w:rsid w:val="00966257"/>
    <w:rsid w:val="0096725B"/>
    <w:rsid w:val="009678F6"/>
    <w:rsid w:val="00967D9D"/>
    <w:rsid w:val="00972AD4"/>
    <w:rsid w:val="00973356"/>
    <w:rsid w:val="009754CF"/>
    <w:rsid w:val="00976F1A"/>
    <w:rsid w:val="009775E4"/>
    <w:rsid w:val="00983546"/>
    <w:rsid w:val="009835A7"/>
    <w:rsid w:val="00983BA1"/>
    <w:rsid w:val="00983FD5"/>
    <w:rsid w:val="00984FE6"/>
    <w:rsid w:val="0098595B"/>
    <w:rsid w:val="0098604D"/>
    <w:rsid w:val="009871E9"/>
    <w:rsid w:val="009873A3"/>
    <w:rsid w:val="009914EE"/>
    <w:rsid w:val="00991FF7"/>
    <w:rsid w:val="00992211"/>
    <w:rsid w:val="00992C14"/>
    <w:rsid w:val="009941BE"/>
    <w:rsid w:val="00994A29"/>
    <w:rsid w:val="00994A5F"/>
    <w:rsid w:val="00994E6B"/>
    <w:rsid w:val="009957C2"/>
    <w:rsid w:val="00995D40"/>
    <w:rsid w:val="00996705"/>
    <w:rsid w:val="00997A78"/>
    <w:rsid w:val="009A004A"/>
    <w:rsid w:val="009A1017"/>
    <w:rsid w:val="009A183B"/>
    <w:rsid w:val="009A1B61"/>
    <w:rsid w:val="009A30AB"/>
    <w:rsid w:val="009A38BA"/>
    <w:rsid w:val="009A3B1F"/>
    <w:rsid w:val="009A41F3"/>
    <w:rsid w:val="009A563B"/>
    <w:rsid w:val="009A6695"/>
    <w:rsid w:val="009A7C71"/>
    <w:rsid w:val="009A7E18"/>
    <w:rsid w:val="009B1009"/>
    <w:rsid w:val="009B27E4"/>
    <w:rsid w:val="009B31BC"/>
    <w:rsid w:val="009B38D1"/>
    <w:rsid w:val="009B430F"/>
    <w:rsid w:val="009B485F"/>
    <w:rsid w:val="009B4E31"/>
    <w:rsid w:val="009B51DE"/>
    <w:rsid w:val="009B601A"/>
    <w:rsid w:val="009B794C"/>
    <w:rsid w:val="009B7E6B"/>
    <w:rsid w:val="009C0009"/>
    <w:rsid w:val="009C0CCB"/>
    <w:rsid w:val="009C184A"/>
    <w:rsid w:val="009C2133"/>
    <w:rsid w:val="009C52F3"/>
    <w:rsid w:val="009C5340"/>
    <w:rsid w:val="009C6816"/>
    <w:rsid w:val="009C69DA"/>
    <w:rsid w:val="009C6D14"/>
    <w:rsid w:val="009D0045"/>
    <w:rsid w:val="009D0ECF"/>
    <w:rsid w:val="009D1492"/>
    <w:rsid w:val="009D1600"/>
    <w:rsid w:val="009D1644"/>
    <w:rsid w:val="009D36E3"/>
    <w:rsid w:val="009D36FA"/>
    <w:rsid w:val="009D379B"/>
    <w:rsid w:val="009D3CF9"/>
    <w:rsid w:val="009D40D0"/>
    <w:rsid w:val="009D4C0D"/>
    <w:rsid w:val="009D50D9"/>
    <w:rsid w:val="009D522A"/>
    <w:rsid w:val="009D65AD"/>
    <w:rsid w:val="009E01A5"/>
    <w:rsid w:val="009E0F7E"/>
    <w:rsid w:val="009E1DEF"/>
    <w:rsid w:val="009E2014"/>
    <w:rsid w:val="009E30A6"/>
    <w:rsid w:val="009E34CE"/>
    <w:rsid w:val="009E3F1C"/>
    <w:rsid w:val="009E55AA"/>
    <w:rsid w:val="009E757D"/>
    <w:rsid w:val="009E7D86"/>
    <w:rsid w:val="009F1DB8"/>
    <w:rsid w:val="009F5F34"/>
    <w:rsid w:val="009F76ED"/>
    <w:rsid w:val="00A0433C"/>
    <w:rsid w:val="00A04EB0"/>
    <w:rsid w:val="00A070C2"/>
    <w:rsid w:val="00A075E2"/>
    <w:rsid w:val="00A07A71"/>
    <w:rsid w:val="00A07B40"/>
    <w:rsid w:val="00A10804"/>
    <w:rsid w:val="00A10F27"/>
    <w:rsid w:val="00A1161D"/>
    <w:rsid w:val="00A1183D"/>
    <w:rsid w:val="00A1189D"/>
    <w:rsid w:val="00A119AB"/>
    <w:rsid w:val="00A14DE5"/>
    <w:rsid w:val="00A152A0"/>
    <w:rsid w:val="00A156DB"/>
    <w:rsid w:val="00A16708"/>
    <w:rsid w:val="00A1683E"/>
    <w:rsid w:val="00A16E9E"/>
    <w:rsid w:val="00A16EBD"/>
    <w:rsid w:val="00A20C50"/>
    <w:rsid w:val="00A20F32"/>
    <w:rsid w:val="00A215AD"/>
    <w:rsid w:val="00A218D1"/>
    <w:rsid w:val="00A224CB"/>
    <w:rsid w:val="00A22807"/>
    <w:rsid w:val="00A237E6"/>
    <w:rsid w:val="00A25B71"/>
    <w:rsid w:val="00A2629F"/>
    <w:rsid w:val="00A27602"/>
    <w:rsid w:val="00A3048C"/>
    <w:rsid w:val="00A33CFC"/>
    <w:rsid w:val="00A34068"/>
    <w:rsid w:val="00A35097"/>
    <w:rsid w:val="00A36DC4"/>
    <w:rsid w:val="00A36F3E"/>
    <w:rsid w:val="00A3745B"/>
    <w:rsid w:val="00A3775E"/>
    <w:rsid w:val="00A4237C"/>
    <w:rsid w:val="00A42658"/>
    <w:rsid w:val="00A432B3"/>
    <w:rsid w:val="00A433F8"/>
    <w:rsid w:val="00A443AD"/>
    <w:rsid w:val="00A448C8"/>
    <w:rsid w:val="00A44EC7"/>
    <w:rsid w:val="00A46D84"/>
    <w:rsid w:val="00A50577"/>
    <w:rsid w:val="00A51D51"/>
    <w:rsid w:val="00A525C1"/>
    <w:rsid w:val="00A5283E"/>
    <w:rsid w:val="00A52EF0"/>
    <w:rsid w:val="00A52F62"/>
    <w:rsid w:val="00A539BD"/>
    <w:rsid w:val="00A53FCA"/>
    <w:rsid w:val="00A5503A"/>
    <w:rsid w:val="00A5611A"/>
    <w:rsid w:val="00A57B46"/>
    <w:rsid w:val="00A57B57"/>
    <w:rsid w:val="00A60C51"/>
    <w:rsid w:val="00A617D5"/>
    <w:rsid w:val="00A61912"/>
    <w:rsid w:val="00A61DC1"/>
    <w:rsid w:val="00A63898"/>
    <w:rsid w:val="00A642BF"/>
    <w:rsid w:val="00A64F0F"/>
    <w:rsid w:val="00A662C5"/>
    <w:rsid w:val="00A67067"/>
    <w:rsid w:val="00A674D2"/>
    <w:rsid w:val="00A67E7A"/>
    <w:rsid w:val="00A70ADE"/>
    <w:rsid w:val="00A71422"/>
    <w:rsid w:val="00A7241C"/>
    <w:rsid w:val="00A726D5"/>
    <w:rsid w:val="00A72C51"/>
    <w:rsid w:val="00A73706"/>
    <w:rsid w:val="00A7443B"/>
    <w:rsid w:val="00A744CB"/>
    <w:rsid w:val="00A76513"/>
    <w:rsid w:val="00A76DF9"/>
    <w:rsid w:val="00A801DE"/>
    <w:rsid w:val="00A8067F"/>
    <w:rsid w:val="00A81B83"/>
    <w:rsid w:val="00A82696"/>
    <w:rsid w:val="00A8352B"/>
    <w:rsid w:val="00A849CD"/>
    <w:rsid w:val="00A863CB"/>
    <w:rsid w:val="00A86464"/>
    <w:rsid w:val="00A864EE"/>
    <w:rsid w:val="00A8706B"/>
    <w:rsid w:val="00A8742A"/>
    <w:rsid w:val="00A87842"/>
    <w:rsid w:val="00A87CA0"/>
    <w:rsid w:val="00A87FC1"/>
    <w:rsid w:val="00A91283"/>
    <w:rsid w:val="00A914EE"/>
    <w:rsid w:val="00A91E8B"/>
    <w:rsid w:val="00A92562"/>
    <w:rsid w:val="00A9290C"/>
    <w:rsid w:val="00A945ED"/>
    <w:rsid w:val="00A94A09"/>
    <w:rsid w:val="00A973E7"/>
    <w:rsid w:val="00AA0C9A"/>
    <w:rsid w:val="00AA0DB0"/>
    <w:rsid w:val="00AA2211"/>
    <w:rsid w:val="00AA3A1C"/>
    <w:rsid w:val="00AA3C81"/>
    <w:rsid w:val="00AA45F8"/>
    <w:rsid w:val="00AB267F"/>
    <w:rsid w:val="00AB30E5"/>
    <w:rsid w:val="00AB31E7"/>
    <w:rsid w:val="00AB32EB"/>
    <w:rsid w:val="00AB39B9"/>
    <w:rsid w:val="00AB3CCC"/>
    <w:rsid w:val="00AB3E29"/>
    <w:rsid w:val="00AB4DEB"/>
    <w:rsid w:val="00AB5BD0"/>
    <w:rsid w:val="00AB5BEA"/>
    <w:rsid w:val="00AB6C94"/>
    <w:rsid w:val="00AB7021"/>
    <w:rsid w:val="00AB789D"/>
    <w:rsid w:val="00AC08A9"/>
    <w:rsid w:val="00AC362C"/>
    <w:rsid w:val="00AC4E60"/>
    <w:rsid w:val="00AC51EC"/>
    <w:rsid w:val="00AC5549"/>
    <w:rsid w:val="00AC598C"/>
    <w:rsid w:val="00AC6F09"/>
    <w:rsid w:val="00AC7519"/>
    <w:rsid w:val="00AC7651"/>
    <w:rsid w:val="00AD1722"/>
    <w:rsid w:val="00AD1775"/>
    <w:rsid w:val="00AD3397"/>
    <w:rsid w:val="00AD4791"/>
    <w:rsid w:val="00AD504E"/>
    <w:rsid w:val="00AD5E0F"/>
    <w:rsid w:val="00AD612C"/>
    <w:rsid w:val="00AD658B"/>
    <w:rsid w:val="00AD6907"/>
    <w:rsid w:val="00AD7127"/>
    <w:rsid w:val="00AD75C9"/>
    <w:rsid w:val="00AE161F"/>
    <w:rsid w:val="00AE16C3"/>
    <w:rsid w:val="00AE2506"/>
    <w:rsid w:val="00AE26C6"/>
    <w:rsid w:val="00AE3AA4"/>
    <w:rsid w:val="00AE4BE7"/>
    <w:rsid w:val="00AE5A78"/>
    <w:rsid w:val="00AF0244"/>
    <w:rsid w:val="00AF0388"/>
    <w:rsid w:val="00AF1F1A"/>
    <w:rsid w:val="00AF204F"/>
    <w:rsid w:val="00AF2063"/>
    <w:rsid w:val="00AF3BEB"/>
    <w:rsid w:val="00AF3EEA"/>
    <w:rsid w:val="00AF5406"/>
    <w:rsid w:val="00AF6EE8"/>
    <w:rsid w:val="00AF758B"/>
    <w:rsid w:val="00AF7F86"/>
    <w:rsid w:val="00B00281"/>
    <w:rsid w:val="00B01403"/>
    <w:rsid w:val="00B035B3"/>
    <w:rsid w:val="00B0392F"/>
    <w:rsid w:val="00B03EC5"/>
    <w:rsid w:val="00B04DE6"/>
    <w:rsid w:val="00B04FE3"/>
    <w:rsid w:val="00B07682"/>
    <w:rsid w:val="00B079AF"/>
    <w:rsid w:val="00B07AA4"/>
    <w:rsid w:val="00B108EF"/>
    <w:rsid w:val="00B11CD9"/>
    <w:rsid w:val="00B12111"/>
    <w:rsid w:val="00B1222C"/>
    <w:rsid w:val="00B13319"/>
    <w:rsid w:val="00B15264"/>
    <w:rsid w:val="00B165E7"/>
    <w:rsid w:val="00B16B90"/>
    <w:rsid w:val="00B1755C"/>
    <w:rsid w:val="00B2048B"/>
    <w:rsid w:val="00B21957"/>
    <w:rsid w:val="00B22356"/>
    <w:rsid w:val="00B24190"/>
    <w:rsid w:val="00B24362"/>
    <w:rsid w:val="00B24857"/>
    <w:rsid w:val="00B249F3"/>
    <w:rsid w:val="00B258EA"/>
    <w:rsid w:val="00B25EFB"/>
    <w:rsid w:val="00B2664F"/>
    <w:rsid w:val="00B26CF8"/>
    <w:rsid w:val="00B27A4F"/>
    <w:rsid w:val="00B302E6"/>
    <w:rsid w:val="00B3107B"/>
    <w:rsid w:val="00B32AE3"/>
    <w:rsid w:val="00B33FE3"/>
    <w:rsid w:val="00B34C09"/>
    <w:rsid w:val="00B35550"/>
    <w:rsid w:val="00B355E2"/>
    <w:rsid w:val="00B36933"/>
    <w:rsid w:val="00B3728F"/>
    <w:rsid w:val="00B403D1"/>
    <w:rsid w:val="00B40647"/>
    <w:rsid w:val="00B41EAA"/>
    <w:rsid w:val="00B43AD5"/>
    <w:rsid w:val="00B453D6"/>
    <w:rsid w:val="00B4579D"/>
    <w:rsid w:val="00B45E55"/>
    <w:rsid w:val="00B47479"/>
    <w:rsid w:val="00B47A10"/>
    <w:rsid w:val="00B50DCB"/>
    <w:rsid w:val="00B51D02"/>
    <w:rsid w:val="00B51D85"/>
    <w:rsid w:val="00B539A7"/>
    <w:rsid w:val="00B53ED5"/>
    <w:rsid w:val="00B54E75"/>
    <w:rsid w:val="00B55615"/>
    <w:rsid w:val="00B55DD9"/>
    <w:rsid w:val="00B56820"/>
    <w:rsid w:val="00B5686A"/>
    <w:rsid w:val="00B602CE"/>
    <w:rsid w:val="00B6050E"/>
    <w:rsid w:val="00B613CA"/>
    <w:rsid w:val="00B62756"/>
    <w:rsid w:val="00B6442E"/>
    <w:rsid w:val="00B65B13"/>
    <w:rsid w:val="00B65F09"/>
    <w:rsid w:val="00B65FEC"/>
    <w:rsid w:val="00B67739"/>
    <w:rsid w:val="00B7044F"/>
    <w:rsid w:val="00B712F2"/>
    <w:rsid w:val="00B718A2"/>
    <w:rsid w:val="00B72AB4"/>
    <w:rsid w:val="00B74803"/>
    <w:rsid w:val="00B75EB5"/>
    <w:rsid w:val="00B762B8"/>
    <w:rsid w:val="00B77B45"/>
    <w:rsid w:val="00B77E5C"/>
    <w:rsid w:val="00B81049"/>
    <w:rsid w:val="00B81233"/>
    <w:rsid w:val="00B81513"/>
    <w:rsid w:val="00B83070"/>
    <w:rsid w:val="00B83BCD"/>
    <w:rsid w:val="00B840B7"/>
    <w:rsid w:val="00B849C4"/>
    <w:rsid w:val="00B8549A"/>
    <w:rsid w:val="00B861D7"/>
    <w:rsid w:val="00B86C34"/>
    <w:rsid w:val="00B90161"/>
    <w:rsid w:val="00B91E51"/>
    <w:rsid w:val="00B9292D"/>
    <w:rsid w:val="00B937A5"/>
    <w:rsid w:val="00B9400A"/>
    <w:rsid w:val="00B967CB"/>
    <w:rsid w:val="00BA10B3"/>
    <w:rsid w:val="00BA11CD"/>
    <w:rsid w:val="00BA2CF2"/>
    <w:rsid w:val="00BA34C3"/>
    <w:rsid w:val="00BA3864"/>
    <w:rsid w:val="00BA41B4"/>
    <w:rsid w:val="00BA453C"/>
    <w:rsid w:val="00BA48BD"/>
    <w:rsid w:val="00BA54AD"/>
    <w:rsid w:val="00BA57CB"/>
    <w:rsid w:val="00BA61F0"/>
    <w:rsid w:val="00BA6328"/>
    <w:rsid w:val="00BB009C"/>
    <w:rsid w:val="00BB0A36"/>
    <w:rsid w:val="00BB1A44"/>
    <w:rsid w:val="00BB27D7"/>
    <w:rsid w:val="00BB2810"/>
    <w:rsid w:val="00BB3960"/>
    <w:rsid w:val="00BB4C36"/>
    <w:rsid w:val="00BB54C7"/>
    <w:rsid w:val="00BB7615"/>
    <w:rsid w:val="00BC016A"/>
    <w:rsid w:val="00BC1FA1"/>
    <w:rsid w:val="00BC34DB"/>
    <w:rsid w:val="00BC5201"/>
    <w:rsid w:val="00BC7427"/>
    <w:rsid w:val="00BD0904"/>
    <w:rsid w:val="00BD0B74"/>
    <w:rsid w:val="00BD117F"/>
    <w:rsid w:val="00BD1567"/>
    <w:rsid w:val="00BD2782"/>
    <w:rsid w:val="00BD3072"/>
    <w:rsid w:val="00BD3B13"/>
    <w:rsid w:val="00BD3B62"/>
    <w:rsid w:val="00BD45C4"/>
    <w:rsid w:val="00BD55D7"/>
    <w:rsid w:val="00BD5A97"/>
    <w:rsid w:val="00BD5BC8"/>
    <w:rsid w:val="00BD5C57"/>
    <w:rsid w:val="00BD73BF"/>
    <w:rsid w:val="00BD74FA"/>
    <w:rsid w:val="00BE010C"/>
    <w:rsid w:val="00BE0E21"/>
    <w:rsid w:val="00BE1056"/>
    <w:rsid w:val="00BE1100"/>
    <w:rsid w:val="00BE2139"/>
    <w:rsid w:val="00BE24CC"/>
    <w:rsid w:val="00BE4037"/>
    <w:rsid w:val="00BE5938"/>
    <w:rsid w:val="00BE6BE6"/>
    <w:rsid w:val="00BE767F"/>
    <w:rsid w:val="00BF1F07"/>
    <w:rsid w:val="00BF22CC"/>
    <w:rsid w:val="00BF33E3"/>
    <w:rsid w:val="00BF4ACA"/>
    <w:rsid w:val="00BF4D4E"/>
    <w:rsid w:val="00BF510B"/>
    <w:rsid w:val="00BF52EB"/>
    <w:rsid w:val="00BF5BFA"/>
    <w:rsid w:val="00BF5C1E"/>
    <w:rsid w:val="00BF5D19"/>
    <w:rsid w:val="00BF67D4"/>
    <w:rsid w:val="00C01032"/>
    <w:rsid w:val="00C012AA"/>
    <w:rsid w:val="00C01B1E"/>
    <w:rsid w:val="00C024B5"/>
    <w:rsid w:val="00C027DE"/>
    <w:rsid w:val="00C02B26"/>
    <w:rsid w:val="00C03DF9"/>
    <w:rsid w:val="00C04362"/>
    <w:rsid w:val="00C0473C"/>
    <w:rsid w:val="00C055FD"/>
    <w:rsid w:val="00C05CD3"/>
    <w:rsid w:val="00C06C96"/>
    <w:rsid w:val="00C0700E"/>
    <w:rsid w:val="00C1015F"/>
    <w:rsid w:val="00C10465"/>
    <w:rsid w:val="00C144A8"/>
    <w:rsid w:val="00C15062"/>
    <w:rsid w:val="00C15D39"/>
    <w:rsid w:val="00C15D3F"/>
    <w:rsid w:val="00C23449"/>
    <w:rsid w:val="00C234A2"/>
    <w:rsid w:val="00C2443E"/>
    <w:rsid w:val="00C24EDA"/>
    <w:rsid w:val="00C259C8"/>
    <w:rsid w:val="00C27477"/>
    <w:rsid w:val="00C3038D"/>
    <w:rsid w:val="00C30738"/>
    <w:rsid w:val="00C30896"/>
    <w:rsid w:val="00C34AFA"/>
    <w:rsid w:val="00C3555A"/>
    <w:rsid w:val="00C35C33"/>
    <w:rsid w:val="00C36A13"/>
    <w:rsid w:val="00C371EA"/>
    <w:rsid w:val="00C401A1"/>
    <w:rsid w:val="00C40537"/>
    <w:rsid w:val="00C513E4"/>
    <w:rsid w:val="00C516C9"/>
    <w:rsid w:val="00C51886"/>
    <w:rsid w:val="00C53987"/>
    <w:rsid w:val="00C541C3"/>
    <w:rsid w:val="00C5434E"/>
    <w:rsid w:val="00C56432"/>
    <w:rsid w:val="00C56BB8"/>
    <w:rsid w:val="00C56C49"/>
    <w:rsid w:val="00C5757C"/>
    <w:rsid w:val="00C61E65"/>
    <w:rsid w:val="00C62214"/>
    <w:rsid w:val="00C62991"/>
    <w:rsid w:val="00C62AB4"/>
    <w:rsid w:val="00C62EC1"/>
    <w:rsid w:val="00C63DCE"/>
    <w:rsid w:val="00C63E45"/>
    <w:rsid w:val="00C671BC"/>
    <w:rsid w:val="00C673C6"/>
    <w:rsid w:val="00C70E05"/>
    <w:rsid w:val="00C71A91"/>
    <w:rsid w:val="00C71E05"/>
    <w:rsid w:val="00C72192"/>
    <w:rsid w:val="00C72578"/>
    <w:rsid w:val="00C7352A"/>
    <w:rsid w:val="00C74210"/>
    <w:rsid w:val="00C74438"/>
    <w:rsid w:val="00C7716D"/>
    <w:rsid w:val="00C77D20"/>
    <w:rsid w:val="00C80099"/>
    <w:rsid w:val="00C80EF6"/>
    <w:rsid w:val="00C81C9F"/>
    <w:rsid w:val="00C821DE"/>
    <w:rsid w:val="00C8248F"/>
    <w:rsid w:val="00C83469"/>
    <w:rsid w:val="00C83E2D"/>
    <w:rsid w:val="00C858D2"/>
    <w:rsid w:val="00C85F61"/>
    <w:rsid w:val="00C86AE1"/>
    <w:rsid w:val="00C86E15"/>
    <w:rsid w:val="00C875F6"/>
    <w:rsid w:val="00C94920"/>
    <w:rsid w:val="00C95281"/>
    <w:rsid w:val="00C95A0F"/>
    <w:rsid w:val="00CA02EC"/>
    <w:rsid w:val="00CA1F00"/>
    <w:rsid w:val="00CA225C"/>
    <w:rsid w:val="00CA4532"/>
    <w:rsid w:val="00CA4FB3"/>
    <w:rsid w:val="00CA5D48"/>
    <w:rsid w:val="00CA6251"/>
    <w:rsid w:val="00CA661B"/>
    <w:rsid w:val="00CB0292"/>
    <w:rsid w:val="00CB09CA"/>
    <w:rsid w:val="00CB0C02"/>
    <w:rsid w:val="00CB0ED7"/>
    <w:rsid w:val="00CB1465"/>
    <w:rsid w:val="00CB1751"/>
    <w:rsid w:val="00CB312E"/>
    <w:rsid w:val="00CB3314"/>
    <w:rsid w:val="00CB3516"/>
    <w:rsid w:val="00CB35EE"/>
    <w:rsid w:val="00CB4864"/>
    <w:rsid w:val="00CB54BF"/>
    <w:rsid w:val="00CB760D"/>
    <w:rsid w:val="00CB7632"/>
    <w:rsid w:val="00CB7A58"/>
    <w:rsid w:val="00CB7C7C"/>
    <w:rsid w:val="00CB7D78"/>
    <w:rsid w:val="00CB7ECD"/>
    <w:rsid w:val="00CC0AAA"/>
    <w:rsid w:val="00CC46CA"/>
    <w:rsid w:val="00CC5972"/>
    <w:rsid w:val="00CC7584"/>
    <w:rsid w:val="00CD036B"/>
    <w:rsid w:val="00CD3360"/>
    <w:rsid w:val="00CD3A04"/>
    <w:rsid w:val="00CD4435"/>
    <w:rsid w:val="00CD5595"/>
    <w:rsid w:val="00CD6B28"/>
    <w:rsid w:val="00CD6FF3"/>
    <w:rsid w:val="00CD7394"/>
    <w:rsid w:val="00CD77C3"/>
    <w:rsid w:val="00CE179A"/>
    <w:rsid w:val="00CE1BA4"/>
    <w:rsid w:val="00CE2609"/>
    <w:rsid w:val="00CE2B27"/>
    <w:rsid w:val="00CE3319"/>
    <w:rsid w:val="00CE3842"/>
    <w:rsid w:val="00CE3F1E"/>
    <w:rsid w:val="00CE42D2"/>
    <w:rsid w:val="00CE4351"/>
    <w:rsid w:val="00CE4848"/>
    <w:rsid w:val="00CE4A52"/>
    <w:rsid w:val="00CE500A"/>
    <w:rsid w:val="00CE6269"/>
    <w:rsid w:val="00CE7003"/>
    <w:rsid w:val="00CE71C6"/>
    <w:rsid w:val="00CF00DC"/>
    <w:rsid w:val="00CF0142"/>
    <w:rsid w:val="00CF0BB7"/>
    <w:rsid w:val="00CF1061"/>
    <w:rsid w:val="00CF1B4A"/>
    <w:rsid w:val="00CF1EC5"/>
    <w:rsid w:val="00CF3BBE"/>
    <w:rsid w:val="00CF462A"/>
    <w:rsid w:val="00CF5133"/>
    <w:rsid w:val="00CF559F"/>
    <w:rsid w:val="00CF5623"/>
    <w:rsid w:val="00CF6AA4"/>
    <w:rsid w:val="00CF716B"/>
    <w:rsid w:val="00D00235"/>
    <w:rsid w:val="00D0125C"/>
    <w:rsid w:val="00D019AA"/>
    <w:rsid w:val="00D025D9"/>
    <w:rsid w:val="00D02C87"/>
    <w:rsid w:val="00D04244"/>
    <w:rsid w:val="00D04872"/>
    <w:rsid w:val="00D05CB1"/>
    <w:rsid w:val="00D06C73"/>
    <w:rsid w:val="00D10973"/>
    <w:rsid w:val="00D109C4"/>
    <w:rsid w:val="00D11558"/>
    <w:rsid w:val="00D11EC9"/>
    <w:rsid w:val="00D122E5"/>
    <w:rsid w:val="00D124E0"/>
    <w:rsid w:val="00D129A9"/>
    <w:rsid w:val="00D12B4D"/>
    <w:rsid w:val="00D12BF7"/>
    <w:rsid w:val="00D12C75"/>
    <w:rsid w:val="00D134AB"/>
    <w:rsid w:val="00D14770"/>
    <w:rsid w:val="00D147C1"/>
    <w:rsid w:val="00D1711F"/>
    <w:rsid w:val="00D17D86"/>
    <w:rsid w:val="00D17FAD"/>
    <w:rsid w:val="00D20698"/>
    <w:rsid w:val="00D20C02"/>
    <w:rsid w:val="00D21555"/>
    <w:rsid w:val="00D21F14"/>
    <w:rsid w:val="00D22428"/>
    <w:rsid w:val="00D224A2"/>
    <w:rsid w:val="00D2251F"/>
    <w:rsid w:val="00D243C1"/>
    <w:rsid w:val="00D24F50"/>
    <w:rsid w:val="00D2600E"/>
    <w:rsid w:val="00D2605B"/>
    <w:rsid w:val="00D260B0"/>
    <w:rsid w:val="00D2624C"/>
    <w:rsid w:val="00D26CC3"/>
    <w:rsid w:val="00D2771A"/>
    <w:rsid w:val="00D30DCF"/>
    <w:rsid w:val="00D318D2"/>
    <w:rsid w:val="00D34CE2"/>
    <w:rsid w:val="00D35AF5"/>
    <w:rsid w:val="00D35F9F"/>
    <w:rsid w:val="00D37D46"/>
    <w:rsid w:val="00D37E90"/>
    <w:rsid w:val="00D41B8B"/>
    <w:rsid w:val="00D43258"/>
    <w:rsid w:val="00D432A5"/>
    <w:rsid w:val="00D47615"/>
    <w:rsid w:val="00D5021C"/>
    <w:rsid w:val="00D509F0"/>
    <w:rsid w:val="00D51444"/>
    <w:rsid w:val="00D52A10"/>
    <w:rsid w:val="00D52AB8"/>
    <w:rsid w:val="00D52E94"/>
    <w:rsid w:val="00D52ED5"/>
    <w:rsid w:val="00D533A0"/>
    <w:rsid w:val="00D539BC"/>
    <w:rsid w:val="00D53AE9"/>
    <w:rsid w:val="00D543FB"/>
    <w:rsid w:val="00D54E5C"/>
    <w:rsid w:val="00D5586E"/>
    <w:rsid w:val="00D5588C"/>
    <w:rsid w:val="00D5589F"/>
    <w:rsid w:val="00D56228"/>
    <w:rsid w:val="00D56BDD"/>
    <w:rsid w:val="00D6037A"/>
    <w:rsid w:val="00D603CD"/>
    <w:rsid w:val="00D6101D"/>
    <w:rsid w:val="00D61402"/>
    <w:rsid w:val="00D6151D"/>
    <w:rsid w:val="00D634C1"/>
    <w:rsid w:val="00D63521"/>
    <w:rsid w:val="00D639BA"/>
    <w:rsid w:val="00D6481F"/>
    <w:rsid w:val="00D64C79"/>
    <w:rsid w:val="00D64FC1"/>
    <w:rsid w:val="00D6567F"/>
    <w:rsid w:val="00D66F2B"/>
    <w:rsid w:val="00D674AE"/>
    <w:rsid w:val="00D715DB"/>
    <w:rsid w:val="00D72741"/>
    <w:rsid w:val="00D72EAF"/>
    <w:rsid w:val="00D7368B"/>
    <w:rsid w:val="00D748FE"/>
    <w:rsid w:val="00D75BAD"/>
    <w:rsid w:val="00D76505"/>
    <w:rsid w:val="00D778AD"/>
    <w:rsid w:val="00D8009D"/>
    <w:rsid w:val="00D809D6"/>
    <w:rsid w:val="00D8185A"/>
    <w:rsid w:val="00D82331"/>
    <w:rsid w:val="00D8351E"/>
    <w:rsid w:val="00D8499E"/>
    <w:rsid w:val="00D85378"/>
    <w:rsid w:val="00D868B4"/>
    <w:rsid w:val="00D86A7D"/>
    <w:rsid w:val="00D86F31"/>
    <w:rsid w:val="00D87A83"/>
    <w:rsid w:val="00D87ED8"/>
    <w:rsid w:val="00D87FA7"/>
    <w:rsid w:val="00D90478"/>
    <w:rsid w:val="00D90DA6"/>
    <w:rsid w:val="00D92040"/>
    <w:rsid w:val="00D927B9"/>
    <w:rsid w:val="00D92866"/>
    <w:rsid w:val="00D93317"/>
    <w:rsid w:val="00D93BB2"/>
    <w:rsid w:val="00D93E53"/>
    <w:rsid w:val="00D948EC"/>
    <w:rsid w:val="00D948F0"/>
    <w:rsid w:val="00D94B33"/>
    <w:rsid w:val="00D95868"/>
    <w:rsid w:val="00D95A4C"/>
    <w:rsid w:val="00D95C2B"/>
    <w:rsid w:val="00D9622F"/>
    <w:rsid w:val="00D96519"/>
    <w:rsid w:val="00DA0183"/>
    <w:rsid w:val="00DA03BD"/>
    <w:rsid w:val="00DA2B58"/>
    <w:rsid w:val="00DA3EA2"/>
    <w:rsid w:val="00DA4405"/>
    <w:rsid w:val="00DA4A35"/>
    <w:rsid w:val="00DA5C32"/>
    <w:rsid w:val="00DA5D4E"/>
    <w:rsid w:val="00DA608E"/>
    <w:rsid w:val="00DA6B44"/>
    <w:rsid w:val="00DA6B95"/>
    <w:rsid w:val="00DB0464"/>
    <w:rsid w:val="00DB0D41"/>
    <w:rsid w:val="00DB18FB"/>
    <w:rsid w:val="00DB1B41"/>
    <w:rsid w:val="00DB520F"/>
    <w:rsid w:val="00DB6112"/>
    <w:rsid w:val="00DB7749"/>
    <w:rsid w:val="00DB7F61"/>
    <w:rsid w:val="00DC36C0"/>
    <w:rsid w:val="00DC39E5"/>
    <w:rsid w:val="00DC7891"/>
    <w:rsid w:val="00DC7971"/>
    <w:rsid w:val="00DC7D52"/>
    <w:rsid w:val="00DC7D6E"/>
    <w:rsid w:val="00DC7ED1"/>
    <w:rsid w:val="00DD058A"/>
    <w:rsid w:val="00DD0EC7"/>
    <w:rsid w:val="00DD1891"/>
    <w:rsid w:val="00DD192D"/>
    <w:rsid w:val="00DD194B"/>
    <w:rsid w:val="00DD1A3D"/>
    <w:rsid w:val="00DD2826"/>
    <w:rsid w:val="00DD664C"/>
    <w:rsid w:val="00DD7A0F"/>
    <w:rsid w:val="00DE05A8"/>
    <w:rsid w:val="00DE1015"/>
    <w:rsid w:val="00DE355F"/>
    <w:rsid w:val="00DE399D"/>
    <w:rsid w:val="00DE47BB"/>
    <w:rsid w:val="00DE4D19"/>
    <w:rsid w:val="00DE588B"/>
    <w:rsid w:val="00DE6A47"/>
    <w:rsid w:val="00DE6D31"/>
    <w:rsid w:val="00DE7037"/>
    <w:rsid w:val="00DE711D"/>
    <w:rsid w:val="00DE7845"/>
    <w:rsid w:val="00DF055E"/>
    <w:rsid w:val="00DF07D2"/>
    <w:rsid w:val="00DF21BB"/>
    <w:rsid w:val="00DF2B8D"/>
    <w:rsid w:val="00DF3781"/>
    <w:rsid w:val="00DF57EC"/>
    <w:rsid w:val="00DF5D6F"/>
    <w:rsid w:val="00DF6ED7"/>
    <w:rsid w:val="00E005F2"/>
    <w:rsid w:val="00E00D39"/>
    <w:rsid w:val="00E03164"/>
    <w:rsid w:val="00E05E85"/>
    <w:rsid w:val="00E0643C"/>
    <w:rsid w:val="00E06763"/>
    <w:rsid w:val="00E06DCB"/>
    <w:rsid w:val="00E07783"/>
    <w:rsid w:val="00E0778B"/>
    <w:rsid w:val="00E07DB9"/>
    <w:rsid w:val="00E1019A"/>
    <w:rsid w:val="00E102E8"/>
    <w:rsid w:val="00E1086B"/>
    <w:rsid w:val="00E10BD4"/>
    <w:rsid w:val="00E11549"/>
    <w:rsid w:val="00E117B7"/>
    <w:rsid w:val="00E1181B"/>
    <w:rsid w:val="00E11FAF"/>
    <w:rsid w:val="00E121DA"/>
    <w:rsid w:val="00E1265C"/>
    <w:rsid w:val="00E12999"/>
    <w:rsid w:val="00E156B0"/>
    <w:rsid w:val="00E165F4"/>
    <w:rsid w:val="00E16757"/>
    <w:rsid w:val="00E17577"/>
    <w:rsid w:val="00E17661"/>
    <w:rsid w:val="00E17698"/>
    <w:rsid w:val="00E17A71"/>
    <w:rsid w:val="00E17BD3"/>
    <w:rsid w:val="00E214D5"/>
    <w:rsid w:val="00E22136"/>
    <w:rsid w:val="00E22D83"/>
    <w:rsid w:val="00E22EDF"/>
    <w:rsid w:val="00E24CAB"/>
    <w:rsid w:val="00E24F88"/>
    <w:rsid w:val="00E25003"/>
    <w:rsid w:val="00E251EB"/>
    <w:rsid w:val="00E25B9D"/>
    <w:rsid w:val="00E30808"/>
    <w:rsid w:val="00E30A80"/>
    <w:rsid w:val="00E31359"/>
    <w:rsid w:val="00E315C9"/>
    <w:rsid w:val="00E33195"/>
    <w:rsid w:val="00E335F9"/>
    <w:rsid w:val="00E33DCE"/>
    <w:rsid w:val="00E33E26"/>
    <w:rsid w:val="00E33FB4"/>
    <w:rsid w:val="00E3663E"/>
    <w:rsid w:val="00E36E89"/>
    <w:rsid w:val="00E371EE"/>
    <w:rsid w:val="00E43495"/>
    <w:rsid w:val="00E470A1"/>
    <w:rsid w:val="00E50A61"/>
    <w:rsid w:val="00E51570"/>
    <w:rsid w:val="00E52968"/>
    <w:rsid w:val="00E52BAE"/>
    <w:rsid w:val="00E53115"/>
    <w:rsid w:val="00E546CB"/>
    <w:rsid w:val="00E56FC5"/>
    <w:rsid w:val="00E575DB"/>
    <w:rsid w:val="00E57BD5"/>
    <w:rsid w:val="00E61331"/>
    <w:rsid w:val="00E62C85"/>
    <w:rsid w:val="00E663CF"/>
    <w:rsid w:val="00E67187"/>
    <w:rsid w:val="00E671EF"/>
    <w:rsid w:val="00E67856"/>
    <w:rsid w:val="00E67DA4"/>
    <w:rsid w:val="00E67F39"/>
    <w:rsid w:val="00E71356"/>
    <w:rsid w:val="00E725BB"/>
    <w:rsid w:val="00E728F0"/>
    <w:rsid w:val="00E7361D"/>
    <w:rsid w:val="00E74FFC"/>
    <w:rsid w:val="00E75154"/>
    <w:rsid w:val="00E754E7"/>
    <w:rsid w:val="00E75557"/>
    <w:rsid w:val="00E761A9"/>
    <w:rsid w:val="00E763E2"/>
    <w:rsid w:val="00E7784F"/>
    <w:rsid w:val="00E80C5D"/>
    <w:rsid w:val="00E83766"/>
    <w:rsid w:val="00E83F63"/>
    <w:rsid w:val="00E84F02"/>
    <w:rsid w:val="00E858AD"/>
    <w:rsid w:val="00E85E3A"/>
    <w:rsid w:val="00E86466"/>
    <w:rsid w:val="00E87972"/>
    <w:rsid w:val="00E9010B"/>
    <w:rsid w:val="00E90348"/>
    <w:rsid w:val="00E9035B"/>
    <w:rsid w:val="00E90CA7"/>
    <w:rsid w:val="00E90CE0"/>
    <w:rsid w:val="00E90E88"/>
    <w:rsid w:val="00E910E0"/>
    <w:rsid w:val="00E9294C"/>
    <w:rsid w:val="00E93441"/>
    <w:rsid w:val="00E94740"/>
    <w:rsid w:val="00E95475"/>
    <w:rsid w:val="00E95A74"/>
    <w:rsid w:val="00E95A78"/>
    <w:rsid w:val="00E97582"/>
    <w:rsid w:val="00E97A5F"/>
    <w:rsid w:val="00E97CB6"/>
    <w:rsid w:val="00E97D53"/>
    <w:rsid w:val="00EA0A25"/>
    <w:rsid w:val="00EA1943"/>
    <w:rsid w:val="00EA2AA1"/>
    <w:rsid w:val="00EA2E48"/>
    <w:rsid w:val="00EA3C90"/>
    <w:rsid w:val="00EA3D57"/>
    <w:rsid w:val="00EA4104"/>
    <w:rsid w:val="00EA42B6"/>
    <w:rsid w:val="00EA497B"/>
    <w:rsid w:val="00EA4C43"/>
    <w:rsid w:val="00EA4EB1"/>
    <w:rsid w:val="00EA5842"/>
    <w:rsid w:val="00EA719D"/>
    <w:rsid w:val="00EA774F"/>
    <w:rsid w:val="00EB058F"/>
    <w:rsid w:val="00EB37A2"/>
    <w:rsid w:val="00EB3CC6"/>
    <w:rsid w:val="00EB6322"/>
    <w:rsid w:val="00EC0423"/>
    <w:rsid w:val="00EC0875"/>
    <w:rsid w:val="00EC0F5A"/>
    <w:rsid w:val="00EC3E7A"/>
    <w:rsid w:val="00EC45E0"/>
    <w:rsid w:val="00EC4680"/>
    <w:rsid w:val="00EC51EB"/>
    <w:rsid w:val="00EC70D7"/>
    <w:rsid w:val="00EC7192"/>
    <w:rsid w:val="00ED012A"/>
    <w:rsid w:val="00ED1143"/>
    <w:rsid w:val="00ED2613"/>
    <w:rsid w:val="00ED2C35"/>
    <w:rsid w:val="00ED30CF"/>
    <w:rsid w:val="00ED3719"/>
    <w:rsid w:val="00ED3F75"/>
    <w:rsid w:val="00ED51E8"/>
    <w:rsid w:val="00ED708B"/>
    <w:rsid w:val="00ED7742"/>
    <w:rsid w:val="00EE3911"/>
    <w:rsid w:val="00EE3B77"/>
    <w:rsid w:val="00EE3FDC"/>
    <w:rsid w:val="00EE6100"/>
    <w:rsid w:val="00EF0428"/>
    <w:rsid w:val="00EF0CC1"/>
    <w:rsid w:val="00EF2006"/>
    <w:rsid w:val="00EF419D"/>
    <w:rsid w:val="00EF5547"/>
    <w:rsid w:val="00EF5B21"/>
    <w:rsid w:val="00EF602C"/>
    <w:rsid w:val="00EF6275"/>
    <w:rsid w:val="00EF630B"/>
    <w:rsid w:val="00EF65CA"/>
    <w:rsid w:val="00EF7BB8"/>
    <w:rsid w:val="00F002FF"/>
    <w:rsid w:val="00F05EE8"/>
    <w:rsid w:val="00F065B8"/>
    <w:rsid w:val="00F077E4"/>
    <w:rsid w:val="00F07BA6"/>
    <w:rsid w:val="00F07E1C"/>
    <w:rsid w:val="00F1119C"/>
    <w:rsid w:val="00F111FE"/>
    <w:rsid w:val="00F11D69"/>
    <w:rsid w:val="00F135E1"/>
    <w:rsid w:val="00F13C3B"/>
    <w:rsid w:val="00F14099"/>
    <w:rsid w:val="00F14D21"/>
    <w:rsid w:val="00F1632A"/>
    <w:rsid w:val="00F1738F"/>
    <w:rsid w:val="00F20428"/>
    <w:rsid w:val="00F20758"/>
    <w:rsid w:val="00F2113A"/>
    <w:rsid w:val="00F2138B"/>
    <w:rsid w:val="00F220D8"/>
    <w:rsid w:val="00F22B96"/>
    <w:rsid w:val="00F24A28"/>
    <w:rsid w:val="00F262FB"/>
    <w:rsid w:val="00F264D1"/>
    <w:rsid w:val="00F276C9"/>
    <w:rsid w:val="00F27776"/>
    <w:rsid w:val="00F30150"/>
    <w:rsid w:val="00F30151"/>
    <w:rsid w:val="00F301B6"/>
    <w:rsid w:val="00F3097C"/>
    <w:rsid w:val="00F3296B"/>
    <w:rsid w:val="00F32B6F"/>
    <w:rsid w:val="00F358EA"/>
    <w:rsid w:val="00F36D64"/>
    <w:rsid w:val="00F37D48"/>
    <w:rsid w:val="00F40629"/>
    <w:rsid w:val="00F41F33"/>
    <w:rsid w:val="00F424D5"/>
    <w:rsid w:val="00F43476"/>
    <w:rsid w:val="00F4384C"/>
    <w:rsid w:val="00F4449C"/>
    <w:rsid w:val="00F456AB"/>
    <w:rsid w:val="00F45F69"/>
    <w:rsid w:val="00F4635B"/>
    <w:rsid w:val="00F466E8"/>
    <w:rsid w:val="00F46735"/>
    <w:rsid w:val="00F46F86"/>
    <w:rsid w:val="00F47FFC"/>
    <w:rsid w:val="00F5102D"/>
    <w:rsid w:val="00F51423"/>
    <w:rsid w:val="00F52112"/>
    <w:rsid w:val="00F53B4F"/>
    <w:rsid w:val="00F54750"/>
    <w:rsid w:val="00F54A4D"/>
    <w:rsid w:val="00F5794F"/>
    <w:rsid w:val="00F57A71"/>
    <w:rsid w:val="00F57B8C"/>
    <w:rsid w:val="00F608FF"/>
    <w:rsid w:val="00F60966"/>
    <w:rsid w:val="00F618FE"/>
    <w:rsid w:val="00F63A64"/>
    <w:rsid w:val="00F65BBC"/>
    <w:rsid w:val="00F701F9"/>
    <w:rsid w:val="00F7037B"/>
    <w:rsid w:val="00F721D4"/>
    <w:rsid w:val="00F724CB"/>
    <w:rsid w:val="00F72A09"/>
    <w:rsid w:val="00F74A78"/>
    <w:rsid w:val="00F74F35"/>
    <w:rsid w:val="00F75049"/>
    <w:rsid w:val="00F75ED1"/>
    <w:rsid w:val="00F76312"/>
    <w:rsid w:val="00F76C95"/>
    <w:rsid w:val="00F77E8B"/>
    <w:rsid w:val="00F80C58"/>
    <w:rsid w:val="00F818DC"/>
    <w:rsid w:val="00F81CCB"/>
    <w:rsid w:val="00F81CE0"/>
    <w:rsid w:val="00F8280D"/>
    <w:rsid w:val="00F828E0"/>
    <w:rsid w:val="00F82C83"/>
    <w:rsid w:val="00F84033"/>
    <w:rsid w:val="00F850D4"/>
    <w:rsid w:val="00F92698"/>
    <w:rsid w:val="00F927D1"/>
    <w:rsid w:val="00F94069"/>
    <w:rsid w:val="00F96352"/>
    <w:rsid w:val="00F9700F"/>
    <w:rsid w:val="00F971F9"/>
    <w:rsid w:val="00F97642"/>
    <w:rsid w:val="00F97A73"/>
    <w:rsid w:val="00FA071C"/>
    <w:rsid w:val="00FA07C8"/>
    <w:rsid w:val="00FA1EDE"/>
    <w:rsid w:val="00FA1F47"/>
    <w:rsid w:val="00FA22B5"/>
    <w:rsid w:val="00FA49AE"/>
    <w:rsid w:val="00FA6E0F"/>
    <w:rsid w:val="00FA6FFB"/>
    <w:rsid w:val="00FA7063"/>
    <w:rsid w:val="00FA7128"/>
    <w:rsid w:val="00FA74F7"/>
    <w:rsid w:val="00FB016E"/>
    <w:rsid w:val="00FB064B"/>
    <w:rsid w:val="00FB2142"/>
    <w:rsid w:val="00FB2ECE"/>
    <w:rsid w:val="00FB370D"/>
    <w:rsid w:val="00FB4381"/>
    <w:rsid w:val="00FB7208"/>
    <w:rsid w:val="00FB7327"/>
    <w:rsid w:val="00FB75DB"/>
    <w:rsid w:val="00FB7E1E"/>
    <w:rsid w:val="00FC01C6"/>
    <w:rsid w:val="00FC109E"/>
    <w:rsid w:val="00FC2C90"/>
    <w:rsid w:val="00FC3F9E"/>
    <w:rsid w:val="00FC4363"/>
    <w:rsid w:val="00FC56EC"/>
    <w:rsid w:val="00FC575A"/>
    <w:rsid w:val="00FC6E42"/>
    <w:rsid w:val="00FC737C"/>
    <w:rsid w:val="00FD0912"/>
    <w:rsid w:val="00FD13FC"/>
    <w:rsid w:val="00FD144F"/>
    <w:rsid w:val="00FD1D4B"/>
    <w:rsid w:val="00FD2036"/>
    <w:rsid w:val="00FD551A"/>
    <w:rsid w:val="00FD5A12"/>
    <w:rsid w:val="00FD6216"/>
    <w:rsid w:val="00FD63FD"/>
    <w:rsid w:val="00FD6BAF"/>
    <w:rsid w:val="00FD73BB"/>
    <w:rsid w:val="00FD7B35"/>
    <w:rsid w:val="00FE01E9"/>
    <w:rsid w:val="00FE07D0"/>
    <w:rsid w:val="00FE0D3E"/>
    <w:rsid w:val="00FE11AC"/>
    <w:rsid w:val="00FE297B"/>
    <w:rsid w:val="00FE3405"/>
    <w:rsid w:val="00FE428E"/>
    <w:rsid w:val="00FE547F"/>
    <w:rsid w:val="00FE60F3"/>
    <w:rsid w:val="00FE69D4"/>
    <w:rsid w:val="00FE6A93"/>
    <w:rsid w:val="00FF02E8"/>
    <w:rsid w:val="00FF0A4B"/>
    <w:rsid w:val="00FF1258"/>
    <w:rsid w:val="00FF2E63"/>
    <w:rsid w:val="00FF3BBD"/>
    <w:rsid w:val="00FF3F6D"/>
    <w:rsid w:val="00FF52FE"/>
    <w:rsid w:val="00FF5B71"/>
    <w:rsid w:val="02FDC6F7"/>
    <w:rsid w:val="035B9A52"/>
    <w:rsid w:val="03ABF1A6"/>
    <w:rsid w:val="03B0E4CF"/>
    <w:rsid w:val="03BB35A3"/>
    <w:rsid w:val="03FEE42B"/>
    <w:rsid w:val="040C91FE"/>
    <w:rsid w:val="041BFC49"/>
    <w:rsid w:val="049906EE"/>
    <w:rsid w:val="04D10396"/>
    <w:rsid w:val="05945EA0"/>
    <w:rsid w:val="06D3464D"/>
    <w:rsid w:val="072AB935"/>
    <w:rsid w:val="07302F01"/>
    <w:rsid w:val="0756C910"/>
    <w:rsid w:val="07BF7D06"/>
    <w:rsid w:val="082D1538"/>
    <w:rsid w:val="083A2126"/>
    <w:rsid w:val="08D0E905"/>
    <w:rsid w:val="09094C7F"/>
    <w:rsid w:val="09E97A7E"/>
    <w:rsid w:val="0CCACFC7"/>
    <w:rsid w:val="0D0FEA59"/>
    <w:rsid w:val="0D34A185"/>
    <w:rsid w:val="0E25B02C"/>
    <w:rsid w:val="0E72613E"/>
    <w:rsid w:val="0FA299DB"/>
    <w:rsid w:val="0FAFF90B"/>
    <w:rsid w:val="0FB51F73"/>
    <w:rsid w:val="101808BF"/>
    <w:rsid w:val="10B19C48"/>
    <w:rsid w:val="10CA24AB"/>
    <w:rsid w:val="10DB931C"/>
    <w:rsid w:val="12E9D646"/>
    <w:rsid w:val="13539A97"/>
    <w:rsid w:val="13C79F4E"/>
    <w:rsid w:val="13FB9D9C"/>
    <w:rsid w:val="1406A9FD"/>
    <w:rsid w:val="143D473F"/>
    <w:rsid w:val="14578CE9"/>
    <w:rsid w:val="146D6F5E"/>
    <w:rsid w:val="1506D651"/>
    <w:rsid w:val="15D7B8D6"/>
    <w:rsid w:val="164D3E3A"/>
    <w:rsid w:val="17E21397"/>
    <w:rsid w:val="18519D42"/>
    <w:rsid w:val="18C193F0"/>
    <w:rsid w:val="1A2DF45E"/>
    <w:rsid w:val="1A651DD8"/>
    <w:rsid w:val="1A82B3C1"/>
    <w:rsid w:val="1AC1471D"/>
    <w:rsid w:val="1B2D13AE"/>
    <w:rsid w:val="1B3CEAC2"/>
    <w:rsid w:val="1BE5F4A8"/>
    <w:rsid w:val="1C5786E6"/>
    <w:rsid w:val="1D2372FD"/>
    <w:rsid w:val="1D81C509"/>
    <w:rsid w:val="1E078747"/>
    <w:rsid w:val="1EA0D28C"/>
    <w:rsid w:val="1F948819"/>
    <w:rsid w:val="20719EC1"/>
    <w:rsid w:val="20B12EBF"/>
    <w:rsid w:val="21189635"/>
    <w:rsid w:val="2186B040"/>
    <w:rsid w:val="2274341C"/>
    <w:rsid w:val="22CCCB02"/>
    <w:rsid w:val="22DF6617"/>
    <w:rsid w:val="22E8B9E3"/>
    <w:rsid w:val="235AA5AC"/>
    <w:rsid w:val="238B3E46"/>
    <w:rsid w:val="2430C928"/>
    <w:rsid w:val="243B3220"/>
    <w:rsid w:val="2496D965"/>
    <w:rsid w:val="24E43208"/>
    <w:rsid w:val="25631F5B"/>
    <w:rsid w:val="267D50A1"/>
    <w:rsid w:val="271845D0"/>
    <w:rsid w:val="277516FE"/>
    <w:rsid w:val="2810BA1F"/>
    <w:rsid w:val="288A9858"/>
    <w:rsid w:val="290FE0A1"/>
    <w:rsid w:val="2936FBE9"/>
    <w:rsid w:val="293BA36C"/>
    <w:rsid w:val="298B218E"/>
    <w:rsid w:val="29F49645"/>
    <w:rsid w:val="2ABFABDF"/>
    <w:rsid w:val="2AE5C2E6"/>
    <w:rsid w:val="2B4939E0"/>
    <w:rsid w:val="2BABA262"/>
    <w:rsid w:val="2BC580F3"/>
    <w:rsid w:val="2C3DED05"/>
    <w:rsid w:val="2C44324B"/>
    <w:rsid w:val="2D60E321"/>
    <w:rsid w:val="2D615154"/>
    <w:rsid w:val="2DCDCFFA"/>
    <w:rsid w:val="2E0285C9"/>
    <w:rsid w:val="2EEEFBE8"/>
    <w:rsid w:val="30085D0A"/>
    <w:rsid w:val="30692CE4"/>
    <w:rsid w:val="31070E56"/>
    <w:rsid w:val="31CC7310"/>
    <w:rsid w:val="3204FD45"/>
    <w:rsid w:val="32F61E31"/>
    <w:rsid w:val="333EF19D"/>
    <w:rsid w:val="33732143"/>
    <w:rsid w:val="33A0CDA6"/>
    <w:rsid w:val="340F17DD"/>
    <w:rsid w:val="34DBB297"/>
    <w:rsid w:val="3529FEFE"/>
    <w:rsid w:val="353C9E07"/>
    <w:rsid w:val="354272BC"/>
    <w:rsid w:val="354E6A4B"/>
    <w:rsid w:val="35DDB2CF"/>
    <w:rsid w:val="365620C7"/>
    <w:rsid w:val="367782F8"/>
    <w:rsid w:val="36D11297"/>
    <w:rsid w:val="36D86E68"/>
    <w:rsid w:val="37314F15"/>
    <w:rsid w:val="37998CA2"/>
    <w:rsid w:val="38135359"/>
    <w:rsid w:val="38487037"/>
    <w:rsid w:val="399B5DF5"/>
    <w:rsid w:val="39EDB1BF"/>
    <w:rsid w:val="3A3D0BBC"/>
    <w:rsid w:val="3B7EFE03"/>
    <w:rsid w:val="3C4447A7"/>
    <w:rsid w:val="3C6BD76B"/>
    <w:rsid w:val="3D040861"/>
    <w:rsid w:val="3D820145"/>
    <w:rsid w:val="3DB0069C"/>
    <w:rsid w:val="3E75B6B3"/>
    <w:rsid w:val="3FD6F159"/>
    <w:rsid w:val="4152F7CA"/>
    <w:rsid w:val="42934C94"/>
    <w:rsid w:val="42DAB12F"/>
    <w:rsid w:val="434CEA73"/>
    <w:rsid w:val="448B9815"/>
    <w:rsid w:val="4528E9F7"/>
    <w:rsid w:val="452913DB"/>
    <w:rsid w:val="454E4F69"/>
    <w:rsid w:val="45E01DA5"/>
    <w:rsid w:val="4600A9F9"/>
    <w:rsid w:val="46DD544D"/>
    <w:rsid w:val="470AB92D"/>
    <w:rsid w:val="47CC2CFA"/>
    <w:rsid w:val="482736DD"/>
    <w:rsid w:val="48D7DA0C"/>
    <w:rsid w:val="48EB8AFA"/>
    <w:rsid w:val="4910F364"/>
    <w:rsid w:val="4916CA78"/>
    <w:rsid w:val="492B14FC"/>
    <w:rsid w:val="49A7057D"/>
    <w:rsid w:val="49C01FD4"/>
    <w:rsid w:val="49E01C32"/>
    <w:rsid w:val="4A389BAF"/>
    <w:rsid w:val="4A6218A9"/>
    <w:rsid w:val="4AFC5790"/>
    <w:rsid w:val="4B24A73B"/>
    <w:rsid w:val="4B3B1415"/>
    <w:rsid w:val="4BAF09D5"/>
    <w:rsid w:val="4BD251DD"/>
    <w:rsid w:val="4C4D6964"/>
    <w:rsid w:val="4CBA49D9"/>
    <w:rsid w:val="4D6207FB"/>
    <w:rsid w:val="4DF42A75"/>
    <w:rsid w:val="4E3D4CE7"/>
    <w:rsid w:val="4E9B4FE7"/>
    <w:rsid w:val="4F3EA5E0"/>
    <w:rsid w:val="5086D0D0"/>
    <w:rsid w:val="50EECDA1"/>
    <w:rsid w:val="51783C8B"/>
    <w:rsid w:val="518B408D"/>
    <w:rsid w:val="518D6242"/>
    <w:rsid w:val="53349BE1"/>
    <w:rsid w:val="53C68C46"/>
    <w:rsid w:val="5425AC6A"/>
    <w:rsid w:val="547F749D"/>
    <w:rsid w:val="54855265"/>
    <w:rsid w:val="55850EDB"/>
    <w:rsid w:val="55E97CF3"/>
    <w:rsid w:val="56D58A54"/>
    <w:rsid w:val="579D44DA"/>
    <w:rsid w:val="59282657"/>
    <w:rsid w:val="5974BC7A"/>
    <w:rsid w:val="5976323A"/>
    <w:rsid w:val="5A0DF876"/>
    <w:rsid w:val="5CE69910"/>
    <w:rsid w:val="5D27E7FC"/>
    <w:rsid w:val="5D543B2F"/>
    <w:rsid w:val="5D6EA8F9"/>
    <w:rsid w:val="5EE7B451"/>
    <w:rsid w:val="5EF372B2"/>
    <w:rsid w:val="5F89439F"/>
    <w:rsid w:val="5F96DF6B"/>
    <w:rsid w:val="60F48832"/>
    <w:rsid w:val="61AB8262"/>
    <w:rsid w:val="61F5CCB4"/>
    <w:rsid w:val="6242B1C7"/>
    <w:rsid w:val="62A48672"/>
    <w:rsid w:val="62F72BAA"/>
    <w:rsid w:val="635813FC"/>
    <w:rsid w:val="63A1A39E"/>
    <w:rsid w:val="63BCC089"/>
    <w:rsid w:val="646CAA3B"/>
    <w:rsid w:val="64987721"/>
    <w:rsid w:val="65155343"/>
    <w:rsid w:val="652F1356"/>
    <w:rsid w:val="6604171B"/>
    <w:rsid w:val="66C81ADD"/>
    <w:rsid w:val="677D450D"/>
    <w:rsid w:val="67E43985"/>
    <w:rsid w:val="68FB5AA8"/>
    <w:rsid w:val="6A3ECCA6"/>
    <w:rsid w:val="6A8DE4B4"/>
    <w:rsid w:val="6AABD9A5"/>
    <w:rsid w:val="6AF1D21D"/>
    <w:rsid w:val="6B174641"/>
    <w:rsid w:val="6BC2D8DD"/>
    <w:rsid w:val="6BC8DE3F"/>
    <w:rsid w:val="6C1EDD30"/>
    <w:rsid w:val="6E270676"/>
    <w:rsid w:val="6FF53CA9"/>
    <w:rsid w:val="716B192D"/>
    <w:rsid w:val="71ED65EE"/>
    <w:rsid w:val="71FD8D26"/>
    <w:rsid w:val="72A11063"/>
    <w:rsid w:val="72AD235A"/>
    <w:rsid w:val="732AD6E5"/>
    <w:rsid w:val="73DAC097"/>
    <w:rsid w:val="7468B94F"/>
    <w:rsid w:val="74A95855"/>
    <w:rsid w:val="74B9AADF"/>
    <w:rsid w:val="74FF0D59"/>
    <w:rsid w:val="7554A192"/>
    <w:rsid w:val="760433DB"/>
    <w:rsid w:val="7624C9B7"/>
    <w:rsid w:val="76746A5C"/>
    <w:rsid w:val="788D726F"/>
    <w:rsid w:val="7999555E"/>
    <w:rsid w:val="7ECB7E28"/>
    <w:rsid w:val="7F51E573"/>
    <w:rsid w:val="7FAA0A35"/>
    <w:rsid w:val="7FF540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1409DA37-0B92-4818-8EA1-BAD414C9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154"/>
    <w:pPr>
      <w:spacing w:after="60"/>
      <w:jc w:val="both"/>
    </w:pPr>
    <w:rPr>
      <w:rFonts w:ascii="Arial" w:hAnsi="Arial"/>
      <w:sz w:val="22"/>
      <w:szCs w:val="24"/>
      <w:lang w:val="en-GB" w:eastAsia="en-US"/>
    </w:rPr>
  </w:style>
  <w:style w:type="paragraph" w:styleId="Heading1">
    <w:name w:val="heading 1"/>
    <w:basedOn w:val="Normal"/>
    <w:next w:val="Normal"/>
    <w:link w:val="Heading1Char"/>
    <w:qFormat/>
    <w:rsid w:val="008F7F43"/>
    <w:pPr>
      <w:keepNext/>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uiPriority w:val="99"/>
    <w:semiHidden/>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uiPriority w:val="99"/>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character" w:styleId="UnresolvedMention">
    <w:name w:val="Unresolved Mention"/>
    <w:basedOn w:val="DefaultParagraphFont"/>
    <w:uiPriority w:val="99"/>
    <w:unhideWhenUsed/>
    <w:rsid w:val="00726F31"/>
    <w:rPr>
      <w:color w:val="605E5C"/>
      <w:shd w:val="clear" w:color="auto" w:fill="E1DFDD"/>
    </w:rPr>
  </w:style>
  <w:style w:type="character" w:customStyle="1" w:styleId="Heading1Char">
    <w:name w:val="Heading 1 Char"/>
    <w:basedOn w:val="DefaultParagraphFont"/>
    <w:link w:val="Heading1"/>
    <w:rsid w:val="00282546"/>
    <w:rPr>
      <w:rFonts w:ascii="Century Gothic" w:hAnsi="Century Gothic"/>
      <w:b/>
      <w:smallCaps/>
      <w:spacing w:val="-2"/>
      <w:sz w:val="28"/>
      <w:lang w:val="en-GB" w:eastAsia="en-US"/>
    </w:rPr>
  </w:style>
  <w:style w:type="character" w:customStyle="1" w:styleId="FootnoteTextChar">
    <w:name w:val="Footnote Text Char"/>
    <w:basedOn w:val="DefaultParagraphFont"/>
    <w:link w:val="FootnoteText"/>
    <w:uiPriority w:val="99"/>
    <w:semiHidden/>
    <w:rsid w:val="00E95475"/>
    <w:rPr>
      <w:rFonts w:ascii="Courier" w:hAnsi="Courier"/>
      <w:sz w:val="22"/>
      <w:lang w:eastAsia="en-US"/>
    </w:rPr>
  </w:style>
  <w:style w:type="paragraph" w:styleId="Revision">
    <w:name w:val="Revision"/>
    <w:hidden/>
    <w:uiPriority w:val="71"/>
    <w:semiHidden/>
    <w:rsid w:val="006D3061"/>
    <w:rPr>
      <w:rFonts w:ascii="Arial" w:hAnsi="Arial"/>
      <w:sz w:val="22"/>
      <w:szCs w:val="24"/>
      <w:lang w:val="en-GB" w:eastAsia="en-US"/>
    </w:rPr>
  </w:style>
  <w:style w:type="character" w:styleId="PlaceholderText">
    <w:name w:val="Placeholder Text"/>
    <w:basedOn w:val="DefaultParagraphFont"/>
    <w:uiPriority w:val="99"/>
    <w:semiHidden/>
    <w:rsid w:val="00375B11"/>
    <w:rPr>
      <w:color w:val="808080"/>
    </w:rPr>
  </w:style>
  <w:style w:type="character" w:styleId="Mention">
    <w:name w:val="Mention"/>
    <w:basedOn w:val="DefaultParagraphFont"/>
    <w:uiPriority w:val="99"/>
    <w:unhideWhenUsed/>
    <w:rsid w:val="00542037"/>
    <w:rPr>
      <w:color w:val="2B579A"/>
      <w:shd w:val="clear" w:color="auto" w:fill="E1DFDD"/>
    </w:rPr>
  </w:style>
  <w:style w:type="character" w:customStyle="1" w:styleId="HeaderChar">
    <w:name w:val="Header Char"/>
    <w:basedOn w:val="DefaultParagraphFont"/>
    <w:link w:val="Header"/>
    <w:uiPriority w:val="99"/>
    <w:rsid w:val="00625D17"/>
    <w:rPr>
      <w:rFonts w:ascii="Arial" w:hAnsi="Arial"/>
      <w:sz w:val="22"/>
      <w:szCs w:val="24"/>
      <w:lang w:val="en-GB" w:eastAsia="en-US"/>
    </w:rPr>
  </w:style>
  <w:style w:type="character" w:customStyle="1" w:styleId="FooterChar">
    <w:name w:val="Footer Char"/>
    <w:basedOn w:val="DefaultParagraphFont"/>
    <w:link w:val="Footer"/>
    <w:rsid w:val="00625D17"/>
    <w:rPr>
      <w:rFonts w:ascii="Arial" w:hAnsi="Arial"/>
      <w:sz w:val="22"/>
      <w:szCs w:val="24"/>
      <w:lang w:val="en-GB" w:eastAsia="en-US"/>
    </w:rPr>
  </w:style>
  <w:style w:type="character" w:customStyle="1" w:styleId="CommentTextChar">
    <w:name w:val="Comment Text Char"/>
    <w:basedOn w:val="DefaultParagraphFont"/>
    <w:link w:val="CommentText"/>
    <w:uiPriority w:val="99"/>
    <w:rsid w:val="000E32FF"/>
    <w:rPr>
      <w:rFonts w:ascii="Arial" w:hAnsi="Arial"/>
      <w:sz w:val="22"/>
      <w:lang w:val="en-GB" w:eastAsia="en-US"/>
    </w:rPr>
  </w:style>
  <w:style w:type="paragraph" w:customStyle="1" w:styleId="paragraph">
    <w:name w:val="paragraph"/>
    <w:basedOn w:val="Normal"/>
    <w:rsid w:val="001C777D"/>
    <w:pPr>
      <w:spacing w:before="100" w:beforeAutospacing="1" w:after="100" w:afterAutospacing="1"/>
      <w:jc w:val="left"/>
    </w:pPr>
    <w:rPr>
      <w:rFonts w:ascii="Times New Roman" w:hAnsi="Times New Roman"/>
      <w:sz w:val="24"/>
      <w:lang w:val="en-US"/>
    </w:rPr>
  </w:style>
  <w:style w:type="character" w:customStyle="1" w:styleId="normaltextrun">
    <w:name w:val="normaltextrun"/>
    <w:basedOn w:val="DefaultParagraphFont"/>
    <w:rsid w:val="001C777D"/>
  </w:style>
  <w:style w:type="character" w:customStyle="1" w:styleId="eop">
    <w:name w:val="eop"/>
    <w:basedOn w:val="DefaultParagraphFont"/>
    <w:rsid w:val="001C777D"/>
  </w:style>
  <w:style w:type="paragraph" w:customStyle="1" w:styleId="Default">
    <w:name w:val="Default"/>
    <w:rsid w:val="00215C34"/>
    <w:pPr>
      <w:autoSpaceDE w:val="0"/>
      <w:autoSpaceDN w:val="0"/>
      <w:adjustRightInd w:val="0"/>
    </w:pPr>
    <w:rPr>
      <w:rFonts w:ascii="Calibri" w:hAnsi="Calibri" w:cs="Calibri"/>
      <w:color w:val="000000"/>
      <w:sz w:val="24"/>
      <w:szCs w:val="24"/>
    </w:rPr>
  </w:style>
  <w:style w:type="paragraph" w:styleId="EndnoteText">
    <w:name w:val="endnote text"/>
    <w:basedOn w:val="Normal"/>
    <w:link w:val="EndnoteTextChar"/>
    <w:rsid w:val="00954046"/>
    <w:pPr>
      <w:spacing w:after="0"/>
    </w:pPr>
    <w:rPr>
      <w:sz w:val="20"/>
      <w:szCs w:val="20"/>
    </w:rPr>
  </w:style>
  <w:style w:type="character" w:customStyle="1" w:styleId="EndnoteTextChar">
    <w:name w:val="Endnote Text Char"/>
    <w:basedOn w:val="DefaultParagraphFont"/>
    <w:link w:val="EndnoteText"/>
    <w:rsid w:val="00954046"/>
    <w:rPr>
      <w:rFonts w:ascii="Arial" w:hAnsi="Arial"/>
      <w:lang w:val="en-GB" w:eastAsia="en-US"/>
    </w:rPr>
  </w:style>
  <w:style w:type="character" w:styleId="EndnoteReference">
    <w:name w:val="endnote reference"/>
    <w:basedOn w:val="DefaultParagraphFont"/>
    <w:rsid w:val="009540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4362">
      <w:bodyDiv w:val="1"/>
      <w:marLeft w:val="0"/>
      <w:marRight w:val="0"/>
      <w:marTop w:val="0"/>
      <w:marBottom w:val="0"/>
      <w:divBdr>
        <w:top w:val="none" w:sz="0" w:space="0" w:color="auto"/>
        <w:left w:val="none" w:sz="0" w:space="0" w:color="auto"/>
        <w:bottom w:val="none" w:sz="0" w:space="0" w:color="auto"/>
        <w:right w:val="none" w:sz="0" w:space="0" w:color="auto"/>
      </w:divBdr>
    </w:div>
    <w:div w:id="171073092">
      <w:bodyDiv w:val="1"/>
      <w:marLeft w:val="0"/>
      <w:marRight w:val="0"/>
      <w:marTop w:val="0"/>
      <w:marBottom w:val="0"/>
      <w:divBdr>
        <w:top w:val="none" w:sz="0" w:space="0" w:color="auto"/>
        <w:left w:val="none" w:sz="0" w:space="0" w:color="auto"/>
        <w:bottom w:val="none" w:sz="0" w:space="0" w:color="auto"/>
        <w:right w:val="none" w:sz="0" w:space="0" w:color="auto"/>
      </w:divBdr>
    </w:div>
    <w:div w:id="307630184">
      <w:bodyDiv w:val="1"/>
      <w:marLeft w:val="0"/>
      <w:marRight w:val="0"/>
      <w:marTop w:val="0"/>
      <w:marBottom w:val="0"/>
      <w:divBdr>
        <w:top w:val="none" w:sz="0" w:space="0" w:color="auto"/>
        <w:left w:val="none" w:sz="0" w:space="0" w:color="auto"/>
        <w:bottom w:val="none" w:sz="0" w:space="0" w:color="auto"/>
        <w:right w:val="none" w:sz="0" w:space="0" w:color="auto"/>
      </w:divBdr>
    </w:div>
    <w:div w:id="311099726">
      <w:bodyDiv w:val="1"/>
      <w:marLeft w:val="0"/>
      <w:marRight w:val="0"/>
      <w:marTop w:val="0"/>
      <w:marBottom w:val="0"/>
      <w:divBdr>
        <w:top w:val="none" w:sz="0" w:space="0" w:color="auto"/>
        <w:left w:val="none" w:sz="0" w:space="0" w:color="auto"/>
        <w:bottom w:val="none" w:sz="0" w:space="0" w:color="auto"/>
        <w:right w:val="none" w:sz="0" w:space="0" w:color="auto"/>
      </w:divBdr>
    </w:div>
    <w:div w:id="336004150">
      <w:bodyDiv w:val="1"/>
      <w:marLeft w:val="0"/>
      <w:marRight w:val="0"/>
      <w:marTop w:val="0"/>
      <w:marBottom w:val="0"/>
      <w:divBdr>
        <w:top w:val="none" w:sz="0" w:space="0" w:color="auto"/>
        <w:left w:val="none" w:sz="0" w:space="0" w:color="auto"/>
        <w:bottom w:val="none" w:sz="0" w:space="0" w:color="auto"/>
        <w:right w:val="none" w:sz="0" w:space="0" w:color="auto"/>
      </w:divBdr>
    </w:div>
    <w:div w:id="380981128">
      <w:bodyDiv w:val="1"/>
      <w:marLeft w:val="0"/>
      <w:marRight w:val="0"/>
      <w:marTop w:val="0"/>
      <w:marBottom w:val="0"/>
      <w:divBdr>
        <w:top w:val="none" w:sz="0" w:space="0" w:color="auto"/>
        <w:left w:val="none" w:sz="0" w:space="0" w:color="auto"/>
        <w:bottom w:val="none" w:sz="0" w:space="0" w:color="auto"/>
        <w:right w:val="none" w:sz="0" w:space="0" w:color="auto"/>
      </w:divBdr>
    </w:div>
    <w:div w:id="417405427">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6871683">
      <w:bodyDiv w:val="1"/>
      <w:marLeft w:val="0"/>
      <w:marRight w:val="0"/>
      <w:marTop w:val="0"/>
      <w:marBottom w:val="0"/>
      <w:divBdr>
        <w:top w:val="none" w:sz="0" w:space="0" w:color="auto"/>
        <w:left w:val="none" w:sz="0" w:space="0" w:color="auto"/>
        <w:bottom w:val="none" w:sz="0" w:space="0" w:color="auto"/>
        <w:right w:val="none" w:sz="0" w:space="0" w:color="auto"/>
      </w:divBdr>
    </w:div>
    <w:div w:id="590890000">
      <w:bodyDiv w:val="1"/>
      <w:marLeft w:val="0"/>
      <w:marRight w:val="0"/>
      <w:marTop w:val="0"/>
      <w:marBottom w:val="0"/>
      <w:divBdr>
        <w:top w:val="none" w:sz="0" w:space="0" w:color="auto"/>
        <w:left w:val="none" w:sz="0" w:space="0" w:color="auto"/>
        <w:bottom w:val="none" w:sz="0" w:space="0" w:color="auto"/>
        <w:right w:val="none" w:sz="0" w:space="0" w:color="auto"/>
      </w:divBdr>
    </w:div>
    <w:div w:id="797188184">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66260372">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151408915">
      <w:bodyDiv w:val="1"/>
      <w:marLeft w:val="0"/>
      <w:marRight w:val="0"/>
      <w:marTop w:val="0"/>
      <w:marBottom w:val="0"/>
      <w:divBdr>
        <w:top w:val="none" w:sz="0" w:space="0" w:color="auto"/>
        <w:left w:val="none" w:sz="0" w:space="0" w:color="auto"/>
        <w:bottom w:val="none" w:sz="0" w:space="0" w:color="auto"/>
        <w:right w:val="none" w:sz="0" w:space="0" w:color="auto"/>
      </w:divBdr>
      <w:divsChild>
        <w:div w:id="10425383">
          <w:marLeft w:val="0"/>
          <w:marRight w:val="0"/>
          <w:marTop w:val="0"/>
          <w:marBottom w:val="0"/>
          <w:divBdr>
            <w:top w:val="none" w:sz="0" w:space="0" w:color="auto"/>
            <w:left w:val="none" w:sz="0" w:space="0" w:color="auto"/>
            <w:bottom w:val="none" w:sz="0" w:space="0" w:color="auto"/>
            <w:right w:val="none" w:sz="0" w:space="0" w:color="auto"/>
          </w:divBdr>
          <w:divsChild>
            <w:div w:id="2079864082">
              <w:marLeft w:val="0"/>
              <w:marRight w:val="0"/>
              <w:marTop w:val="0"/>
              <w:marBottom w:val="0"/>
              <w:divBdr>
                <w:top w:val="none" w:sz="0" w:space="0" w:color="auto"/>
                <w:left w:val="none" w:sz="0" w:space="0" w:color="auto"/>
                <w:bottom w:val="none" w:sz="0" w:space="0" w:color="auto"/>
                <w:right w:val="none" w:sz="0" w:space="0" w:color="auto"/>
              </w:divBdr>
            </w:div>
          </w:divsChild>
        </w:div>
        <w:div w:id="355233016">
          <w:marLeft w:val="0"/>
          <w:marRight w:val="0"/>
          <w:marTop w:val="0"/>
          <w:marBottom w:val="0"/>
          <w:divBdr>
            <w:top w:val="none" w:sz="0" w:space="0" w:color="auto"/>
            <w:left w:val="none" w:sz="0" w:space="0" w:color="auto"/>
            <w:bottom w:val="none" w:sz="0" w:space="0" w:color="auto"/>
            <w:right w:val="none" w:sz="0" w:space="0" w:color="auto"/>
          </w:divBdr>
          <w:divsChild>
            <w:div w:id="1226916943">
              <w:marLeft w:val="0"/>
              <w:marRight w:val="0"/>
              <w:marTop w:val="0"/>
              <w:marBottom w:val="0"/>
              <w:divBdr>
                <w:top w:val="none" w:sz="0" w:space="0" w:color="auto"/>
                <w:left w:val="none" w:sz="0" w:space="0" w:color="auto"/>
                <w:bottom w:val="none" w:sz="0" w:space="0" w:color="auto"/>
                <w:right w:val="none" w:sz="0" w:space="0" w:color="auto"/>
              </w:divBdr>
            </w:div>
          </w:divsChild>
        </w:div>
        <w:div w:id="670449936">
          <w:marLeft w:val="0"/>
          <w:marRight w:val="0"/>
          <w:marTop w:val="0"/>
          <w:marBottom w:val="0"/>
          <w:divBdr>
            <w:top w:val="none" w:sz="0" w:space="0" w:color="auto"/>
            <w:left w:val="none" w:sz="0" w:space="0" w:color="auto"/>
            <w:bottom w:val="none" w:sz="0" w:space="0" w:color="auto"/>
            <w:right w:val="none" w:sz="0" w:space="0" w:color="auto"/>
          </w:divBdr>
          <w:divsChild>
            <w:div w:id="985670726">
              <w:marLeft w:val="0"/>
              <w:marRight w:val="0"/>
              <w:marTop w:val="0"/>
              <w:marBottom w:val="0"/>
              <w:divBdr>
                <w:top w:val="none" w:sz="0" w:space="0" w:color="auto"/>
                <w:left w:val="none" w:sz="0" w:space="0" w:color="auto"/>
                <w:bottom w:val="none" w:sz="0" w:space="0" w:color="auto"/>
                <w:right w:val="none" w:sz="0" w:space="0" w:color="auto"/>
              </w:divBdr>
            </w:div>
          </w:divsChild>
        </w:div>
        <w:div w:id="681786274">
          <w:marLeft w:val="0"/>
          <w:marRight w:val="0"/>
          <w:marTop w:val="0"/>
          <w:marBottom w:val="0"/>
          <w:divBdr>
            <w:top w:val="none" w:sz="0" w:space="0" w:color="auto"/>
            <w:left w:val="none" w:sz="0" w:space="0" w:color="auto"/>
            <w:bottom w:val="none" w:sz="0" w:space="0" w:color="auto"/>
            <w:right w:val="none" w:sz="0" w:space="0" w:color="auto"/>
          </w:divBdr>
          <w:divsChild>
            <w:div w:id="1636059732">
              <w:marLeft w:val="0"/>
              <w:marRight w:val="0"/>
              <w:marTop w:val="0"/>
              <w:marBottom w:val="0"/>
              <w:divBdr>
                <w:top w:val="none" w:sz="0" w:space="0" w:color="auto"/>
                <w:left w:val="none" w:sz="0" w:space="0" w:color="auto"/>
                <w:bottom w:val="none" w:sz="0" w:space="0" w:color="auto"/>
                <w:right w:val="none" w:sz="0" w:space="0" w:color="auto"/>
              </w:divBdr>
            </w:div>
          </w:divsChild>
        </w:div>
        <w:div w:id="1116023172">
          <w:marLeft w:val="0"/>
          <w:marRight w:val="0"/>
          <w:marTop w:val="0"/>
          <w:marBottom w:val="0"/>
          <w:divBdr>
            <w:top w:val="none" w:sz="0" w:space="0" w:color="auto"/>
            <w:left w:val="none" w:sz="0" w:space="0" w:color="auto"/>
            <w:bottom w:val="none" w:sz="0" w:space="0" w:color="auto"/>
            <w:right w:val="none" w:sz="0" w:space="0" w:color="auto"/>
          </w:divBdr>
          <w:divsChild>
            <w:div w:id="704251996">
              <w:marLeft w:val="0"/>
              <w:marRight w:val="0"/>
              <w:marTop w:val="0"/>
              <w:marBottom w:val="0"/>
              <w:divBdr>
                <w:top w:val="none" w:sz="0" w:space="0" w:color="auto"/>
                <w:left w:val="none" w:sz="0" w:space="0" w:color="auto"/>
                <w:bottom w:val="none" w:sz="0" w:space="0" w:color="auto"/>
                <w:right w:val="none" w:sz="0" w:space="0" w:color="auto"/>
              </w:divBdr>
            </w:div>
            <w:div w:id="1068573849">
              <w:marLeft w:val="0"/>
              <w:marRight w:val="0"/>
              <w:marTop w:val="0"/>
              <w:marBottom w:val="0"/>
              <w:divBdr>
                <w:top w:val="none" w:sz="0" w:space="0" w:color="auto"/>
                <w:left w:val="none" w:sz="0" w:space="0" w:color="auto"/>
                <w:bottom w:val="none" w:sz="0" w:space="0" w:color="auto"/>
                <w:right w:val="none" w:sz="0" w:space="0" w:color="auto"/>
              </w:divBdr>
            </w:div>
          </w:divsChild>
        </w:div>
        <w:div w:id="1153060938">
          <w:marLeft w:val="0"/>
          <w:marRight w:val="0"/>
          <w:marTop w:val="0"/>
          <w:marBottom w:val="0"/>
          <w:divBdr>
            <w:top w:val="none" w:sz="0" w:space="0" w:color="auto"/>
            <w:left w:val="none" w:sz="0" w:space="0" w:color="auto"/>
            <w:bottom w:val="none" w:sz="0" w:space="0" w:color="auto"/>
            <w:right w:val="none" w:sz="0" w:space="0" w:color="auto"/>
          </w:divBdr>
          <w:divsChild>
            <w:div w:id="1255286752">
              <w:marLeft w:val="0"/>
              <w:marRight w:val="0"/>
              <w:marTop w:val="0"/>
              <w:marBottom w:val="0"/>
              <w:divBdr>
                <w:top w:val="none" w:sz="0" w:space="0" w:color="auto"/>
                <w:left w:val="none" w:sz="0" w:space="0" w:color="auto"/>
                <w:bottom w:val="none" w:sz="0" w:space="0" w:color="auto"/>
                <w:right w:val="none" w:sz="0" w:space="0" w:color="auto"/>
              </w:divBdr>
            </w:div>
          </w:divsChild>
        </w:div>
        <w:div w:id="2109232793">
          <w:marLeft w:val="0"/>
          <w:marRight w:val="0"/>
          <w:marTop w:val="0"/>
          <w:marBottom w:val="0"/>
          <w:divBdr>
            <w:top w:val="none" w:sz="0" w:space="0" w:color="auto"/>
            <w:left w:val="none" w:sz="0" w:space="0" w:color="auto"/>
            <w:bottom w:val="none" w:sz="0" w:space="0" w:color="auto"/>
            <w:right w:val="none" w:sz="0" w:space="0" w:color="auto"/>
          </w:divBdr>
          <w:divsChild>
            <w:div w:id="745997402">
              <w:marLeft w:val="0"/>
              <w:marRight w:val="0"/>
              <w:marTop w:val="0"/>
              <w:marBottom w:val="0"/>
              <w:divBdr>
                <w:top w:val="none" w:sz="0" w:space="0" w:color="auto"/>
                <w:left w:val="none" w:sz="0" w:space="0" w:color="auto"/>
                <w:bottom w:val="none" w:sz="0" w:space="0" w:color="auto"/>
                <w:right w:val="none" w:sz="0" w:space="0" w:color="auto"/>
              </w:divBdr>
            </w:div>
          </w:divsChild>
        </w:div>
        <w:div w:id="2136747977">
          <w:marLeft w:val="0"/>
          <w:marRight w:val="0"/>
          <w:marTop w:val="0"/>
          <w:marBottom w:val="0"/>
          <w:divBdr>
            <w:top w:val="none" w:sz="0" w:space="0" w:color="auto"/>
            <w:left w:val="none" w:sz="0" w:space="0" w:color="auto"/>
            <w:bottom w:val="none" w:sz="0" w:space="0" w:color="auto"/>
            <w:right w:val="none" w:sz="0" w:space="0" w:color="auto"/>
          </w:divBdr>
          <w:divsChild>
            <w:div w:id="16101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158360">
      <w:bodyDiv w:val="1"/>
      <w:marLeft w:val="0"/>
      <w:marRight w:val="0"/>
      <w:marTop w:val="0"/>
      <w:marBottom w:val="0"/>
      <w:divBdr>
        <w:top w:val="none" w:sz="0" w:space="0" w:color="auto"/>
        <w:left w:val="none" w:sz="0" w:space="0" w:color="auto"/>
        <w:bottom w:val="none" w:sz="0" w:space="0" w:color="auto"/>
        <w:right w:val="none" w:sz="0" w:space="0" w:color="auto"/>
      </w:divBdr>
    </w:div>
    <w:div w:id="1265846257">
      <w:bodyDiv w:val="1"/>
      <w:marLeft w:val="0"/>
      <w:marRight w:val="0"/>
      <w:marTop w:val="0"/>
      <w:marBottom w:val="0"/>
      <w:divBdr>
        <w:top w:val="none" w:sz="0" w:space="0" w:color="auto"/>
        <w:left w:val="none" w:sz="0" w:space="0" w:color="auto"/>
        <w:bottom w:val="none" w:sz="0" w:space="0" w:color="auto"/>
        <w:right w:val="none" w:sz="0" w:space="0" w:color="auto"/>
      </w:divBdr>
    </w:div>
    <w:div w:id="1272516572">
      <w:bodyDiv w:val="1"/>
      <w:marLeft w:val="0"/>
      <w:marRight w:val="0"/>
      <w:marTop w:val="0"/>
      <w:marBottom w:val="0"/>
      <w:divBdr>
        <w:top w:val="none" w:sz="0" w:space="0" w:color="auto"/>
        <w:left w:val="none" w:sz="0" w:space="0" w:color="auto"/>
        <w:bottom w:val="none" w:sz="0" w:space="0" w:color="auto"/>
        <w:right w:val="none" w:sz="0" w:space="0" w:color="auto"/>
      </w:divBdr>
    </w:div>
    <w:div w:id="1319262594">
      <w:bodyDiv w:val="1"/>
      <w:marLeft w:val="0"/>
      <w:marRight w:val="0"/>
      <w:marTop w:val="0"/>
      <w:marBottom w:val="0"/>
      <w:divBdr>
        <w:top w:val="none" w:sz="0" w:space="0" w:color="auto"/>
        <w:left w:val="none" w:sz="0" w:space="0" w:color="auto"/>
        <w:bottom w:val="none" w:sz="0" w:space="0" w:color="auto"/>
        <w:right w:val="none" w:sz="0" w:space="0" w:color="auto"/>
      </w:divBdr>
    </w:div>
    <w:div w:id="1400248430">
      <w:bodyDiv w:val="1"/>
      <w:marLeft w:val="0"/>
      <w:marRight w:val="0"/>
      <w:marTop w:val="0"/>
      <w:marBottom w:val="0"/>
      <w:divBdr>
        <w:top w:val="none" w:sz="0" w:space="0" w:color="auto"/>
        <w:left w:val="none" w:sz="0" w:space="0" w:color="auto"/>
        <w:bottom w:val="none" w:sz="0" w:space="0" w:color="auto"/>
        <w:right w:val="none" w:sz="0" w:space="0" w:color="auto"/>
      </w:divBdr>
    </w:div>
    <w:div w:id="1484160940">
      <w:bodyDiv w:val="1"/>
      <w:marLeft w:val="0"/>
      <w:marRight w:val="0"/>
      <w:marTop w:val="0"/>
      <w:marBottom w:val="0"/>
      <w:divBdr>
        <w:top w:val="none" w:sz="0" w:space="0" w:color="auto"/>
        <w:left w:val="none" w:sz="0" w:space="0" w:color="auto"/>
        <w:bottom w:val="none" w:sz="0" w:space="0" w:color="auto"/>
        <w:right w:val="none" w:sz="0" w:space="0" w:color="auto"/>
      </w:divBdr>
    </w:div>
    <w:div w:id="1523129597">
      <w:bodyDiv w:val="1"/>
      <w:marLeft w:val="0"/>
      <w:marRight w:val="0"/>
      <w:marTop w:val="0"/>
      <w:marBottom w:val="0"/>
      <w:divBdr>
        <w:top w:val="none" w:sz="0" w:space="0" w:color="auto"/>
        <w:left w:val="none" w:sz="0" w:space="0" w:color="auto"/>
        <w:bottom w:val="none" w:sz="0" w:space="0" w:color="auto"/>
        <w:right w:val="none" w:sz="0" w:space="0" w:color="auto"/>
      </w:divBdr>
    </w:div>
    <w:div w:id="1546718937">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90843819">
      <w:bodyDiv w:val="1"/>
      <w:marLeft w:val="0"/>
      <w:marRight w:val="0"/>
      <w:marTop w:val="0"/>
      <w:marBottom w:val="0"/>
      <w:divBdr>
        <w:top w:val="none" w:sz="0" w:space="0" w:color="auto"/>
        <w:left w:val="none" w:sz="0" w:space="0" w:color="auto"/>
        <w:bottom w:val="none" w:sz="0" w:space="0" w:color="auto"/>
        <w:right w:val="none" w:sz="0" w:space="0" w:color="auto"/>
      </w:divBdr>
    </w:div>
    <w:div w:id="1667633587">
      <w:bodyDiv w:val="1"/>
      <w:marLeft w:val="0"/>
      <w:marRight w:val="0"/>
      <w:marTop w:val="0"/>
      <w:marBottom w:val="0"/>
      <w:divBdr>
        <w:top w:val="none" w:sz="0" w:space="0" w:color="auto"/>
        <w:left w:val="none" w:sz="0" w:space="0" w:color="auto"/>
        <w:bottom w:val="none" w:sz="0" w:space="0" w:color="auto"/>
        <w:right w:val="none" w:sz="0" w:space="0" w:color="auto"/>
      </w:divBdr>
    </w:div>
    <w:div w:id="1671179250">
      <w:bodyDiv w:val="1"/>
      <w:marLeft w:val="0"/>
      <w:marRight w:val="0"/>
      <w:marTop w:val="0"/>
      <w:marBottom w:val="0"/>
      <w:divBdr>
        <w:top w:val="none" w:sz="0" w:space="0" w:color="auto"/>
        <w:left w:val="none" w:sz="0" w:space="0" w:color="auto"/>
        <w:bottom w:val="none" w:sz="0" w:space="0" w:color="auto"/>
        <w:right w:val="none" w:sz="0" w:space="0" w:color="auto"/>
      </w:divBdr>
    </w:div>
    <w:div w:id="1674456478">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77166404">
      <w:bodyDiv w:val="1"/>
      <w:marLeft w:val="0"/>
      <w:marRight w:val="0"/>
      <w:marTop w:val="0"/>
      <w:marBottom w:val="0"/>
      <w:divBdr>
        <w:top w:val="none" w:sz="0" w:space="0" w:color="auto"/>
        <w:left w:val="none" w:sz="0" w:space="0" w:color="auto"/>
        <w:bottom w:val="none" w:sz="0" w:space="0" w:color="auto"/>
        <w:right w:val="none" w:sz="0" w:space="0" w:color="auto"/>
      </w:divBdr>
      <w:divsChild>
        <w:div w:id="783885347">
          <w:marLeft w:val="0"/>
          <w:marRight w:val="0"/>
          <w:marTop w:val="0"/>
          <w:marBottom w:val="0"/>
          <w:divBdr>
            <w:top w:val="none" w:sz="0" w:space="0" w:color="auto"/>
            <w:left w:val="none" w:sz="0" w:space="0" w:color="auto"/>
            <w:bottom w:val="none" w:sz="0" w:space="0" w:color="auto"/>
            <w:right w:val="none" w:sz="0" w:space="0" w:color="auto"/>
          </w:divBdr>
          <w:divsChild>
            <w:div w:id="33891592">
              <w:marLeft w:val="0"/>
              <w:marRight w:val="0"/>
              <w:marTop w:val="0"/>
              <w:marBottom w:val="0"/>
              <w:divBdr>
                <w:top w:val="none" w:sz="0" w:space="0" w:color="auto"/>
                <w:left w:val="none" w:sz="0" w:space="0" w:color="auto"/>
                <w:bottom w:val="none" w:sz="0" w:space="0" w:color="auto"/>
                <w:right w:val="none" w:sz="0" w:space="0" w:color="auto"/>
              </w:divBdr>
              <w:divsChild>
                <w:div w:id="1202013345">
                  <w:marLeft w:val="0"/>
                  <w:marRight w:val="0"/>
                  <w:marTop w:val="0"/>
                  <w:marBottom w:val="0"/>
                  <w:divBdr>
                    <w:top w:val="none" w:sz="0" w:space="0" w:color="auto"/>
                    <w:left w:val="none" w:sz="0" w:space="0" w:color="auto"/>
                    <w:bottom w:val="none" w:sz="0" w:space="0" w:color="auto"/>
                    <w:right w:val="none" w:sz="0" w:space="0" w:color="auto"/>
                  </w:divBdr>
                  <w:divsChild>
                    <w:div w:id="1581253824">
                      <w:marLeft w:val="0"/>
                      <w:marRight w:val="0"/>
                      <w:marTop w:val="0"/>
                      <w:marBottom w:val="0"/>
                      <w:divBdr>
                        <w:top w:val="none" w:sz="0" w:space="0" w:color="auto"/>
                        <w:left w:val="none" w:sz="0" w:space="0" w:color="auto"/>
                        <w:bottom w:val="none" w:sz="0" w:space="0" w:color="auto"/>
                        <w:right w:val="none" w:sz="0" w:space="0" w:color="auto"/>
                      </w:divBdr>
                      <w:divsChild>
                        <w:div w:id="491066141">
                          <w:marLeft w:val="0"/>
                          <w:marRight w:val="0"/>
                          <w:marTop w:val="0"/>
                          <w:marBottom w:val="0"/>
                          <w:divBdr>
                            <w:top w:val="none" w:sz="0" w:space="0" w:color="auto"/>
                            <w:left w:val="none" w:sz="0" w:space="0" w:color="auto"/>
                            <w:bottom w:val="none" w:sz="0" w:space="0" w:color="auto"/>
                            <w:right w:val="none" w:sz="0" w:space="0" w:color="auto"/>
                          </w:divBdr>
                        </w:div>
                      </w:divsChild>
                    </w:div>
                    <w:div w:id="950163353">
                      <w:marLeft w:val="0"/>
                      <w:marRight w:val="0"/>
                      <w:marTop w:val="0"/>
                      <w:marBottom w:val="0"/>
                      <w:divBdr>
                        <w:top w:val="none" w:sz="0" w:space="0" w:color="auto"/>
                        <w:left w:val="none" w:sz="0" w:space="0" w:color="auto"/>
                        <w:bottom w:val="none" w:sz="0" w:space="0" w:color="auto"/>
                        <w:right w:val="none" w:sz="0" w:space="0" w:color="auto"/>
                      </w:divBdr>
                      <w:divsChild>
                        <w:div w:id="751506208">
                          <w:marLeft w:val="0"/>
                          <w:marRight w:val="0"/>
                          <w:marTop w:val="0"/>
                          <w:marBottom w:val="0"/>
                          <w:divBdr>
                            <w:top w:val="none" w:sz="0" w:space="0" w:color="auto"/>
                            <w:left w:val="none" w:sz="0" w:space="0" w:color="auto"/>
                            <w:bottom w:val="none" w:sz="0" w:space="0" w:color="auto"/>
                            <w:right w:val="none" w:sz="0" w:space="0" w:color="auto"/>
                          </w:divBdr>
                        </w:div>
                      </w:divsChild>
                    </w:div>
                    <w:div w:id="2037147945">
                      <w:marLeft w:val="0"/>
                      <w:marRight w:val="0"/>
                      <w:marTop w:val="0"/>
                      <w:marBottom w:val="0"/>
                      <w:divBdr>
                        <w:top w:val="none" w:sz="0" w:space="0" w:color="auto"/>
                        <w:left w:val="none" w:sz="0" w:space="0" w:color="auto"/>
                        <w:bottom w:val="none" w:sz="0" w:space="0" w:color="auto"/>
                        <w:right w:val="none" w:sz="0" w:space="0" w:color="auto"/>
                      </w:divBdr>
                      <w:divsChild>
                        <w:div w:id="796145944">
                          <w:marLeft w:val="0"/>
                          <w:marRight w:val="0"/>
                          <w:marTop w:val="0"/>
                          <w:marBottom w:val="0"/>
                          <w:divBdr>
                            <w:top w:val="none" w:sz="0" w:space="0" w:color="auto"/>
                            <w:left w:val="none" w:sz="0" w:space="0" w:color="auto"/>
                            <w:bottom w:val="none" w:sz="0" w:space="0" w:color="auto"/>
                            <w:right w:val="none" w:sz="0" w:space="0" w:color="auto"/>
                          </w:divBdr>
                        </w:div>
                      </w:divsChild>
                    </w:div>
                    <w:div w:id="1162575486">
                      <w:marLeft w:val="0"/>
                      <w:marRight w:val="0"/>
                      <w:marTop w:val="0"/>
                      <w:marBottom w:val="0"/>
                      <w:divBdr>
                        <w:top w:val="none" w:sz="0" w:space="0" w:color="auto"/>
                        <w:left w:val="none" w:sz="0" w:space="0" w:color="auto"/>
                        <w:bottom w:val="none" w:sz="0" w:space="0" w:color="auto"/>
                        <w:right w:val="none" w:sz="0" w:space="0" w:color="auto"/>
                      </w:divBdr>
                      <w:divsChild>
                        <w:div w:id="131471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03140105">
      <w:bodyDiv w:val="1"/>
      <w:marLeft w:val="0"/>
      <w:marRight w:val="0"/>
      <w:marTop w:val="0"/>
      <w:marBottom w:val="0"/>
      <w:divBdr>
        <w:top w:val="none" w:sz="0" w:space="0" w:color="auto"/>
        <w:left w:val="none" w:sz="0" w:space="0" w:color="auto"/>
        <w:bottom w:val="none" w:sz="0" w:space="0" w:color="auto"/>
        <w:right w:val="none" w:sz="0" w:space="0" w:color="auto"/>
      </w:divBdr>
    </w:div>
    <w:div w:id="213189745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13" Type="http://schemas.openxmlformats.org/officeDocument/2006/relationships/hyperlink" Target="https://popp.undp.org/document/project-document-template" TargetMode="External"/><Relationship Id="rId18" Type="http://schemas.openxmlformats.org/officeDocument/2006/relationships/hyperlink" Target="https://unsdg.un.org/resources/un-sustainable-development-cooperation-framework-maldives-2022-2026" TargetMode="External"/><Relationship Id="rId26" Type="http://schemas.openxmlformats.org/officeDocument/2006/relationships/hyperlink" Target="https://sendaiframework-mtr.undrr.org/publication/seychelles-voluntary-national-report-mtr-sf" TargetMode="External"/><Relationship Id="rId39" Type="http://schemas.openxmlformats.org/officeDocument/2006/relationships/header" Target="header2.xml"/><Relationship Id="rId21" Type="http://schemas.openxmlformats.org/officeDocument/2006/relationships/hyperlink" Target="https://presidency.gov.mv/SAP/" TargetMode="External"/><Relationship Id="rId34" Type="http://schemas.openxmlformats.org/officeDocument/2006/relationships/hyperlink" Target="https://www.undp.org/sites/g/files/zskgke326/files/2023-05/ANNEX1_IRRF_2022_DRAFT_2023-04-25.docx" TargetMode="External"/><Relationship Id="rId42" Type="http://schemas.openxmlformats.org/officeDocument/2006/relationships/hyperlink" Target="https://genderequalitystrategy.undp.org/" TargetMode="External"/><Relationship Id="rId47" Type="http://schemas.openxmlformats.org/officeDocument/2006/relationships/hyperlink" Target="https://www.undp.org/publications/gender-equality-strategy-2022-2025" TargetMode="Externa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popp.undp.org/document/1951/download/en" TargetMode="External"/><Relationship Id="rId29" Type="http://schemas.openxmlformats.org/officeDocument/2006/relationships/hyperlink" Target="https://www.cadri.net/country-hub/timor-leste" TargetMode="External"/><Relationship Id="rId11" Type="http://schemas.openxmlformats.org/officeDocument/2006/relationships/endnotes" Target="endnotes.xml"/><Relationship Id="rId24" Type="http://schemas.openxmlformats.org/officeDocument/2006/relationships/hyperlink" Target="http://www.finance.gov.sc/uploads/files/Vision_2033.pdf" TargetMode="External"/><Relationship Id="rId32" Type="http://schemas.openxmlformats.org/officeDocument/2006/relationships/hyperlink" Target="https://www.unep.org/resources/report/timor-leste-strategic-development-plan-2011-2030" TargetMode="External"/><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hyperlink" Target="https://www.undrr.org/publication/sendai-framework-disaster-risk-reduction-2015-2030"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adri.net/country-hub/maldives" TargetMode="External"/><Relationship Id="rId31" Type="http://schemas.openxmlformats.org/officeDocument/2006/relationships/hyperlink" Target="https://timor-leste.gov.tl/?p=32989&amp;lang=en&amp;lang=en" TargetMode="External"/><Relationship Id="rId44" Type="http://schemas.openxmlformats.org/officeDocument/2006/relationships/hyperlink" Target="https://www.undp.org/sites/g/files/zskgke326/files/migration/bb/undp-bb-2-Pager_SIDS-Offer-Rising-Up-for-SIDS.pdf"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opp.undp.org/policy-page/social-and-environmental-standards" TargetMode="External"/><Relationship Id="rId22" Type="http://schemas.openxmlformats.org/officeDocument/2006/relationships/hyperlink" Target="https://www.preventionweb.net/publication/maldives-climate-change-policy-framework-2015-2025" TargetMode="External"/><Relationship Id="rId27" Type="http://schemas.openxmlformats.org/officeDocument/2006/relationships/hyperlink" Target="https://climate-laws.org/document/seychelles-climate-change-policy_f4c4" TargetMode="External"/><Relationship Id="rId30" Type="http://schemas.openxmlformats.org/officeDocument/2006/relationships/hyperlink" Target="https://sendaiframework-mtr.undrr.org/publication/national-report-midterm-review-sendai-framework-disaster-risk-reduction-2015-2030-timor" TargetMode="External"/><Relationship Id="rId35" Type="http://schemas.openxmlformats.org/officeDocument/2006/relationships/hyperlink" Target="https://www.undp.org/sites/g/files/zskgke326/files/2023-05/ANNEX1_IRRF_2022_DRAFT_2023-04-25.docx" TargetMode="External"/><Relationship Id="rId43" Type="http://schemas.openxmlformats.org/officeDocument/2006/relationships/hyperlink" Target="https://www.undp.org/crisis/publications/undps-crisis-offer" TargetMode="External"/><Relationship Id="rId48" Type="http://schemas.openxmlformats.org/officeDocument/2006/relationships/hyperlink" Target="https://undp.sharepoint.com/:b:/r/teams/GPN-Portal/Documents/GPN%20Joint%20Directorate/Programme%20Management%20and%20Results/Funding%20Windows/FW%20Gender%20Marker%20Guidance%20Sep%202024.pdf?csf=1&amp;web=1&amp;e=di7Kde" TargetMode="External"/><Relationship Id="rId8" Type="http://schemas.openxmlformats.org/officeDocument/2006/relationships/settings" Target="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https://undp.sharepoint.com/teams/GPN-Portal/SitePages/Joint%20Directorate/UNDP-Funding-Windows.aspx?xsdata=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%3D%3D&amp;sdata=clN2dDBURk5LNzhWM051bEJLMkVJeEUzWnBSNDdEaHZhR04yamtvYjAvaz0%3D&amp;ovuser=b3e5db5e-2944-4837-99f5-7488ace54319%2Calessandra.muto%40undp.org&amp;OR=Teams-HL&amp;CT=1719339353837&amp;clickparams=eyJBcHBOYW1lIjoiVGVhbXMtRGVza3RvcCIsIkFwcFZlcnNpb24iOiI0OS8yNDA1MTYyMjIyMCIsIkhhc0ZlZGVyYXRlZFVzZXIiOmZhbHNlfQ%3D%3D" TargetMode="External"/><Relationship Id="rId17" Type="http://schemas.openxmlformats.org/officeDocument/2006/relationships/hyperlink" Target="https://undp.sharepoint.com/:v:/r/sites/StreamVideos/Shared%20Documents/Stream%20Migrated%20Videos/Quantum/Quantum%20Project%20Setup%20-%20Quantum%20Training%20Session,%2011%20January%202023-20230131_014326.mp4?csf=1&amp;web=1&amp;e=Xfs0Id&amp;nav=eyJyZWZlcnJhbEluZm8iOnsicmVmZXJyYWxBcHAiOiJTdHJlYW1XZWJBcHAiLCJyZWZlcnJhbFZpZXciOiJTaGFyZURpYWxvZy1MaW5rIiwicmVmZXJyYWxBcHBQbGF0Zm9ybSI6IldlYiIsInJlZmVycmFsTW9kZSI6InZpZXcifX0%3D" TargetMode="External"/><Relationship Id="rId25" Type="http://schemas.openxmlformats.org/officeDocument/2006/relationships/hyperlink" Target="https://www.drmd.sc/download/national-disaster-risk-reduction-strategic-plan-2021-2030/" TargetMode="External"/><Relationship Id="rId33" Type="http://schemas.openxmlformats.org/officeDocument/2006/relationships/hyperlink" Target="https://napcentral.org/submitted-NAPs" TargetMode="External"/><Relationship Id="rId38" Type="http://schemas.openxmlformats.org/officeDocument/2006/relationships/footer" Target="footer2.xml"/><Relationship Id="rId46" Type="http://schemas.openxmlformats.org/officeDocument/2006/relationships/hyperlink" Target="https://popp.undp.org/UNDP_POPP_DOCUMENT_LIBRARY/Public/PPM_Formulate%20Programmes%20and%20Projects_Project%20Document%20Template.doc" TargetMode="External"/><Relationship Id="rId20" Type="http://schemas.openxmlformats.org/officeDocument/2006/relationships/hyperlink" Target="https://www.preventionweb.net/publication/maldives-strategic-national-action-plan-snap-disaster-risk-reduction-and-climate-change" TargetMode="External"/><Relationship Id="rId41" Type="http://schemas.openxmlformats.org/officeDocument/2006/relationships/hyperlink" Target="https://strategicplan.undp.or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undp.sharepoint.com/sites/Docs-Partnerships/Shared%20Documents/Forms/AllItems.aspx?id=%2Fsites%2FDocs%2DPartnerships%2FShared%20Documents%2FDocumentation%2FUNDP%20Online%20SESP%20Quantum%2B%20User%20Guide%2Epdf&amp;parent=%2Fsites%2FDocs%2DPartnerships%2FShared%20Documents%2FDocumentation&amp;p=true&amp;ga=1%5d" TargetMode="External"/><Relationship Id="rId23" Type="http://schemas.openxmlformats.org/officeDocument/2006/relationships/hyperlink" Target="https://seychelles.un.org/en/253919-information-brochure-un-sustainable-development-cooperation-framework-2024-2028" TargetMode="External"/><Relationship Id="rId28" Type="http://schemas.openxmlformats.org/officeDocument/2006/relationships/hyperlink" Target="https://seychelles.un.org/en/253919-information-brochure-un-sustainable-development-cooperation-framework-2024-2028" TargetMode="External"/><Relationship Id="rId36" Type="http://schemas.openxmlformats.org/officeDocument/2006/relationships/header" Target="header1.xml"/><Relationship Id="rId49" Type="http://schemas.openxmlformats.org/officeDocument/2006/relationships/hyperlink" Target="https://popp.undp.org/document/2841/download/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opp.undp.org/node/107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2BB60A331177478ED6A13EDBE7A81A"/>
        <w:category>
          <w:name w:val="General"/>
          <w:gallery w:val="placeholder"/>
        </w:category>
        <w:types>
          <w:type w:val="bbPlcHdr"/>
        </w:types>
        <w:behaviors>
          <w:behavior w:val="content"/>
        </w:behaviors>
        <w:guid w:val="{1A6D1064-A86E-5A4F-AFFA-E8672D4E822C}"/>
      </w:docPartPr>
      <w:docPartBody>
        <w:p w:rsidR="00B359DB" w:rsidRDefault="00B359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1BE9"/>
    <w:rsid w:val="00011423"/>
    <w:rsid w:val="000C5F59"/>
    <w:rsid w:val="000E003E"/>
    <w:rsid w:val="00116017"/>
    <w:rsid w:val="00150180"/>
    <w:rsid w:val="00156C94"/>
    <w:rsid w:val="001D575C"/>
    <w:rsid w:val="00220461"/>
    <w:rsid w:val="00243CAB"/>
    <w:rsid w:val="002F56BD"/>
    <w:rsid w:val="003545A0"/>
    <w:rsid w:val="00376BF8"/>
    <w:rsid w:val="00382E7A"/>
    <w:rsid w:val="003A4126"/>
    <w:rsid w:val="003E751B"/>
    <w:rsid w:val="003F16DA"/>
    <w:rsid w:val="0042140F"/>
    <w:rsid w:val="004531AB"/>
    <w:rsid w:val="004721A6"/>
    <w:rsid w:val="004B05A2"/>
    <w:rsid w:val="004D729D"/>
    <w:rsid w:val="004D7F91"/>
    <w:rsid w:val="00520E36"/>
    <w:rsid w:val="00551B23"/>
    <w:rsid w:val="005C50F0"/>
    <w:rsid w:val="005D023E"/>
    <w:rsid w:val="005F11B8"/>
    <w:rsid w:val="00625453"/>
    <w:rsid w:val="00634C39"/>
    <w:rsid w:val="00643F93"/>
    <w:rsid w:val="0069429B"/>
    <w:rsid w:val="006D37B1"/>
    <w:rsid w:val="007318F6"/>
    <w:rsid w:val="00752ADE"/>
    <w:rsid w:val="00807F0A"/>
    <w:rsid w:val="008632D9"/>
    <w:rsid w:val="0086492F"/>
    <w:rsid w:val="008F593D"/>
    <w:rsid w:val="009156F4"/>
    <w:rsid w:val="00923422"/>
    <w:rsid w:val="00935C75"/>
    <w:rsid w:val="009941BE"/>
    <w:rsid w:val="009C1BE9"/>
    <w:rsid w:val="00A10F27"/>
    <w:rsid w:val="00A401C7"/>
    <w:rsid w:val="00AD2C42"/>
    <w:rsid w:val="00B33477"/>
    <w:rsid w:val="00B359DB"/>
    <w:rsid w:val="00BC1D15"/>
    <w:rsid w:val="00BD117F"/>
    <w:rsid w:val="00C055FD"/>
    <w:rsid w:val="00C52689"/>
    <w:rsid w:val="00C55B4E"/>
    <w:rsid w:val="00CD2C06"/>
    <w:rsid w:val="00D54383"/>
    <w:rsid w:val="00D7529F"/>
    <w:rsid w:val="00D8376A"/>
    <w:rsid w:val="00E17BD3"/>
    <w:rsid w:val="00EA7A16"/>
    <w:rsid w:val="00EE791E"/>
    <w:rsid w:val="00F51423"/>
    <w:rsid w:val="00F65BBC"/>
    <w:rsid w:val="00F81A84"/>
    <w:rsid w:val="00FB675A"/>
    <w:rsid w:val="00FE05B0"/>
    <w:rsid w:val="00FE0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D7C32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D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B0371 - Seychelles - Cty Pgmm</OfficeCountry>
    <DocumentStatus xmlns="d9cf0e28-81d2-4dc7-8b10-820d80ed680d">Final</DocumentStatus>
    <DocCoverageEndDate xmlns="d9cf0e28-81d2-4dc7-8b10-820d80ed680d">2026-05-20T04:00:00+00:00</DocCoverageEndDate>
    <TaxCatchAll xmlns="e91d5986-7c29-4ed1-8a54-b8fb378ed474" xsi:nil="true"/>
    <FunctionalArea xmlns="d9cf0e28-81d2-4dc7-8b10-820d80ed680d" xsi:nil="true"/>
    <FileNameDescription xmlns="d9cf0e28-81d2-4dc7-8b10-820d80ed680d" xsi:nil="true"/>
    <ProjectNumber xmlns="d9cf0e28-81d2-4dc7-8b10-820d80ed680d">01003644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UNDP-MUS</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2024-12-10T05:00:00+00:00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2.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3.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4.xml><?xml version="1.0" encoding="utf-8"?>
<ds:datastoreItem xmlns:ds="http://schemas.openxmlformats.org/officeDocument/2006/customXml" ds:itemID="{440045E1-2B2A-451D-9458-A9B4072B55AF}"/>
</file>

<file path=customXml/itemProps5.xml><?xml version="1.0" encoding="utf-8"?>
<ds:datastoreItem xmlns:ds="http://schemas.openxmlformats.org/officeDocument/2006/customXml" ds:itemID="{89B39300-ECF3-4119-981E-609CC4B24E50}">
  <ds:schemaRefs>
    <ds:schemaRef ds:uri="http://schemas.microsoft.com/office/2006/metadata/properties"/>
    <ds:schemaRef ds:uri="http://purl.org/dc/elements/1.1/"/>
    <ds:schemaRef ds:uri="08c412a2-de1d-43c5-8299-d84d3501e079"/>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b4088bd6-e55e-4255-9a66-05c12271468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10662</Words>
  <Characters>71925</Characters>
  <Application>Microsoft Office Word</Application>
  <DocSecurity>0</DocSecurity>
  <Lines>599</Lines>
  <Paragraphs>164</Paragraphs>
  <ScaleCrop>false</ScaleCrop>
  <Manager>BDP Capacity Development Group &amp; Bureau of Management</Manager>
  <Company>United Nations Development Programme</Company>
  <LinksUpToDate>false</LinksUpToDate>
  <CharactersWithSpaces>82423</CharactersWithSpaces>
  <SharedDoc>false</SharedDoc>
  <HLinks>
    <vt:vector size="216" baseType="variant">
      <vt:variant>
        <vt:i4>2162795</vt:i4>
      </vt:variant>
      <vt:variant>
        <vt:i4>93</vt:i4>
      </vt:variant>
      <vt:variant>
        <vt:i4>0</vt:i4>
      </vt:variant>
      <vt:variant>
        <vt:i4>5</vt:i4>
      </vt:variant>
      <vt:variant>
        <vt:lpwstr>https://popp.undp.org/document/2841/download/en</vt:lpwstr>
      </vt:variant>
      <vt:variant>
        <vt:lpwstr/>
      </vt:variant>
      <vt:variant>
        <vt:i4>3670060</vt:i4>
      </vt:variant>
      <vt:variant>
        <vt:i4>90</vt:i4>
      </vt:variant>
      <vt:variant>
        <vt:i4>0</vt:i4>
      </vt:variant>
      <vt:variant>
        <vt:i4>5</vt:i4>
      </vt:variant>
      <vt:variant>
        <vt:lpwstr>https://undp.sharepoint.com/:b:/r/teams/GPN-Portal/Documents/GPN Joint Directorate/Programme Management and Results/Funding Windows/FW Gender Marker Guidance Sep 2024.pdf?csf=1&amp;web=1&amp;e=di7Kde</vt:lpwstr>
      </vt:variant>
      <vt:variant>
        <vt:lpwstr/>
      </vt:variant>
      <vt:variant>
        <vt:i4>1769548</vt:i4>
      </vt:variant>
      <vt:variant>
        <vt:i4>87</vt:i4>
      </vt:variant>
      <vt:variant>
        <vt:i4>0</vt:i4>
      </vt:variant>
      <vt:variant>
        <vt:i4>5</vt:i4>
      </vt:variant>
      <vt:variant>
        <vt:lpwstr>https://www.undp.org/publications/gender-equality-strategy-2022-2025</vt:lpwstr>
      </vt:variant>
      <vt:variant>
        <vt:lpwstr/>
      </vt:variant>
      <vt:variant>
        <vt:i4>6226026</vt:i4>
      </vt:variant>
      <vt:variant>
        <vt:i4>84</vt:i4>
      </vt:variant>
      <vt:variant>
        <vt:i4>0</vt:i4>
      </vt:variant>
      <vt:variant>
        <vt:i4>5</vt:i4>
      </vt:variant>
      <vt:variant>
        <vt:lpwstr>https://popp.undp.org/UNDP_POPP_DOCUMENT_LIBRARY/Public/PPM_Formulate Programmes and Projects_Project Document Template.doc</vt:lpwstr>
      </vt:variant>
      <vt:variant>
        <vt:lpwstr/>
      </vt:variant>
      <vt:variant>
        <vt:i4>1376336</vt:i4>
      </vt:variant>
      <vt:variant>
        <vt:i4>81</vt:i4>
      </vt:variant>
      <vt:variant>
        <vt:i4>0</vt:i4>
      </vt:variant>
      <vt:variant>
        <vt:i4>5</vt:i4>
      </vt:variant>
      <vt:variant>
        <vt:lpwstr>https://www.undrr.org/publication/sendai-framework-disaster-risk-reduction-2015-2030</vt:lpwstr>
      </vt:variant>
      <vt:variant>
        <vt:lpwstr/>
      </vt:variant>
      <vt:variant>
        <vt:i4>3014661</vt:i4>
      </vt:variant>
      <vt:variant>
        <vt:i4>78</vt:i4>
      </vt:variant>
      <vt:variant>
        <vt:i4>0</vt:i4>
      </vt:variant>
      <vt:variant>
        <vt:i4>5</vt:i4>
      </vt:variant>
      <vt:variant>
        <vt:lpwstr>https://www.undp.org/sites/g/files/zskgke326/files/migration/bb/undp-bb-2-Pager_SIDS-Offer-Rising-Up-for-SIDS.pdf</vt:lpwstr>
      </vt:variant>
      <vt:variant>
        <vt:lpwstr/>
      </vt:variant>
      <vt:variant>
        <vt:i4>3080234</vt:i4>
      </vt:variant>
      <vt:variant>
        <vt:i4>75</vt:i4>
      </vt:variant>
      <vt:variant>
        <vt:i4>0</vt:i4>
      </vt:variant>
      <vt:variant>
        <vt:i4>5</vt:i4>
      </vt:variant>
      <vt:variant>
        <vt:lpwstr>https://www.undp.org/crisis/publications/undps-crisis-offer</vt:lpwstr>
      </vt:variant>
      <vt:variant>
        <vt:lpwstr/>
      </vt:variant>
      <vt:variant>
        <vt:i4>2162814</vt:i4>
      </vt:variant>
      <vt:variant>
        <vt:i4>72</vt:i4>
      </vt:variant>
      <vt:variant>
        <vt:i4>0</vt:i4>
      </vt:variant>
      <vt:variant>
        <vt:i4>5</vt:i4>
      </vt:variant>
      <vt:variant>
        <vt:lpwstr>https://strategicplan.undp.org/</vt:lpwstr>
      </vt:variant>
      <vt:variant>
        <vt:lpwstr/>
      </vt:variant>
      <vt:variant>
        <vt:i4>3014713</vt:i4>
      </vt:variant>
      <vt:variant>
        <vt:i4>69</vt:i4>
      </vt:variant>
      <vt:variant>
        <vt:i4>0</vt:i4>
      </vt:variant>
      <vt:variant>
        <vt:i4>5</vt:i4>
      </vt:variant>
      <vt:variant>
        <vt:lpwstr>https://www.undp.org/sites/g/files/zskgke326/files/2023-05/ANNEX1_IRRF_2022_DRAFT_2023-04-25.docx</vt:lpwstr>
      </vt:variant>
      <vt:variant>
        <vt:lpwstr/>
      </vt:variant>
      <vt:variant>
        <vt:i4>3014713</vt:i4>
      </vt:variant>
      <vt:variant>
        <vt:i4>66</vt:i4>
      </vt:variant>
      <vt:variant>
        <vt:i4>0</vt:i4>
      </vt:variant>
      <vt:variant>
        <vt:i4>5</vt:i4>
      </vt:variant>
      <vt:variant>
        <vt:lpwstr>https://www.undp.org/sites/g/files/zskgke326/files/2023-05/ANNEX1_IRRF_2022_DRAFT_2023-04-25.docx</vt:lpwstr>
      </vt:variant>
      <vt:variant>
        <vt:lpwstr/>
      </vt:variant>
      <vt:variant>
        <vt:i4>1900568</vt:i4>
      </vt:variant>
      <vt:variant>
        <vt:i4>63</vt:i4>
      </vt:variant>
      <vt:variant>
        <vt:i4>0</vt:i4>
      </vt:variant>
      <vt:variant>
        <vt:i4>5</vt:i4>
      </vt:variant>
      <vt:variant>
        <vt:lpwstr>https://napcentral.org/submitted-NAPs</vt:lpwstr>
      </vt:variant>
      <vt:variant>
        <vt:lpwstr/>
      </vt:variant>
      <vt:variant>
        <vt:i4>2818092</vt:i4>
      </vt:variant>
      <vt:variant>
        <vt:i4>60</vt:i4>
      </vt:variant>
      <vt:variant>
        <vt:i4>0</vt:i4>
      </vt:variant>
      <vt:variant>
        <vt:i4>5</vt:i4>
      </vt:variant>
      <vt:variant>
        <vt:lpwstr>https://www.unep.org/resources/report/timor-leste-strategic-development-plan-2011-2030</vt:lpwstr>
      </vt:variant>
      <vt:variant>
        <vt:lpwstr/>
      </vt:variant>
      <vt:variant>
        <vt:i4>1769498</vt:i4>
      </vt:variant>
      <vt:variant>
        <vt:i4>57</vt:i4>
      </vt:variant>
      <vt:variant>
        <vt:i4>0</vt:i4>
      </vt:variant>
      <vt:variant>
        <vt:i4>5</vt:i4>
      </vt:variant>
      <vt:variant>
        <vt:lpwstr>https://timor-leste.gov.tl/?p=32989&amp;lang=en&amp;lang=en</vt:lpwstr>
      </vt:variant>
      <vt:variant>
        <vt:lpwstr>prog3.6</vt:lpwstr>
      </vt:variant>
      <vt:variant>
        <vt:i4>1441884</vt:i4>
      </vt:variant>
      <vt:variant>
        <vt:i4>54</vt:i4>
      </vt:variant>
      <vt:variant>
        <vt:i4>0</vt:i4>
      </vt:variant>
      <vt:variant>
        <vt:i4>5</vt:i4>
      </vt:variant>
      <vt:variant>
        <vt:lpwstr>https://sendaiframework-mtr.undrr.org/publication/national-report-midterm-review-sendai-framework-disaster-risk-reduction-2015-2030-timor</vt:lpwstr>
      </vt:variant>
      <vt:variant>
        <vt:lpwstr/>
      </vt:variant>
      <vt:variant>
        <vt:i4>65617</vt:i4>
      </vt:variant>
      <vt:variant>
        <vt:i4>51</vt:i4>
      </vt:variant>
      <vt:variant>
        <vt:i4>0</vt:i4>
      </vt:variant>
      <vt:variant>
        <vt:i4>5</vt:i4>
      </vt:variant>
      <vt:variant>
        <vt:lpwstr>https://www.cadri.net/country-hub/timor-leste</vt:lpwstr>
      </vt:variant>
      <vt:variant>
        <vt:lpwstr/>
      </vt:variant>
      <vt:variant>
        <vt:i4>7995440</vt:i4>
      </vt:variant>
      <vt:variant>
        <vt:i4>48</vt:i4>
      </vt:variant>
      <vt:variant>
        <vt:i4>0</vt:i4>
      </vt:variant>
      <vt:variant>
        <vt:i4>5</vt:i4>
      </vt:variant>
      <vt:variant>
        <vt:lpwstr>https://seychelles.un.org/en/253919-information-brochure-un-sustainable-development-cooperation-framework-2024-2028</vt:lpwstr>
      </vt:variant>
      <vt:variant>
        <vt:lpwstr/>
      </vt:variant>
      <vt:variant>
        <vt:i4>3670084</vt:i4>
      </vt:variant>
      <vt:variant>
        <vt:i4>45</vt:i4>
      </vt:variant>
      <vt:variant>
        <vt:i4>0</vt:i4>
      </vt:variant>
      <vt:variant>
        <vt:i4>5</vt:i4>
      </vt:variant>
      <vt:variant>
        <vt:lpwstr>https://climate-laws.org/document/seychelles-climate-change-policy_f4c4</vt:lpwstr>
      </vt:variant>
      <vt:variant>
        <vt:lpwstr/>
      </vt:variant>
      <vt:variant>
        <vt:i4>917578</vt:i4>
      </vt:variant>
      <vt:variant>
        <vt:i4>42</vt:i4>
      </vt:variant>
      <vt:variant>
        <vt:i4>0</vt:i4>
      </vt:variant>
      <vt:variant>
        <vt:i4>5</vt:i4>
      </vt:variant>
      <vt:variant>
        <vt:lpwstr>https://sendaiframework-mtr.undrr.org/publication/seychelles-voluntary-national-report-mtr-sf</vt:lpwstr>
      </vt:variant>
      <vt:variant>
        <vt:lpwstr/>
      </vt:variant>
      <vt:variant>
        <vt:i4>3014702</vt:i4>
      </vt:variant>
      <vt:variant>
        <vt:i4>39</vt:i4>
      </vt:variant>
      <vt:variant>
        <vt:i4>0</vt:i4>
      </vt:variant>
      <vt:variant>
        <vt:i4>5</vt:i4>
      </vt:variant>
      <vt:variant>
        <vt:lpwstr>https://www.drmd.sc/download/national-disaster-risk-reduction-strategic-plan-2021-2030/</vt:lpwstr>
      </vt:variant>
      <vt:variant>
        <vt:lpwstr/>
      </vt:variant>
      <vt:variant>
        <vt:i4>3604483</vt:i4>
      </vt:variant>
      <vt:variant>
        <vt:i4>36</vt:i4>
      </vt:variant>
      <vt:variant>
        <vt:i4>0</vt:i4>
      </vt:variant>
      <vt:variant>
        <vt:i4>5</vt:i4>
      </vt:variant>
      <vt:variant>
        <vt:lpwstr>http://www.finance.gov.sc/uploads/files/Vision_2033.pdf</vt:lpwstr>
      </vt:variant>
      <vt:variant>
        <vt:lpwstr/>
      </vt:variant>
      <vt:variant>
        <vt:i4>7995440</vt:i4>
      </vt:variant>
      <vt:variant>
        <vt:i4>33</vt:i4>
      </vt:variant>
      <vt:variant>
        <vt:i4>0</vt:i4>
      </vt:variant>
      <vt:variant>
        <vt:i4>5</vt:i4>
      </vt:variant>
      <vt:variant>
        <vt:lpwstr>https://seychelles.un.org/en/253919-information-brochure-un-sustainable-development-cooperation-framework-2024-2028</vt:lpwstr>
      </vt:variant>
      <vt:variant>
        <vt:lpwstr/>
      </vt:variant>
      <vt:variant>
        <vt:i4>1966146</vt:i4>
      </vt:variant>
      <vt:variant>
        <vt:i4>30</vt:i4>
      </vt:variant>
      <vt:variant>
        <vt:i4>0</vt:i4>
      </vt:variant>
      <vt:variant>
        <vt:i4>5</vt:i4>
      </vt:variant>
      <vt:variant>
        <vt:lpwstr>https://www.preventionweb.net/publication/maldives-climate-change-policy-framework-2015-2025</vt:lpwstr>
      </vt:variant>
      <vt:variant>
        <vt:lpwstr/>
      </vt:variant>
      <vt:variant>
        <vt:i4>8257568</vt:i4>
      </vt:variant>
      <vt:variant>
        <vt:i4>27</vt:i4>
      </vt:variant>
      <vt:variant>
        <vt:i4>0</vt:i4>
      </vt:variant>
      <vt:variant>
        <vt:i4>5</vt:i4>
      </vt:variant>
      <vt:variant>
        <vt:lpwstr>https://presidency.gov.mv/SAP/</vt:lpwstr>
      </vt:variant>
      <vt:variant>
        <vt:lpwstr/>
      </vt:variant>
      <vt:variant>
        <vt:i4>5636180</vt:i4>
      </vt:variant>
      <vt:variant>
        <vt:i4>24</vt:i4>
      </vt:variant>
      <vt:variant>
        <vt:i4>0</vt:i4>
      </vt:variant>
      <vt:variant>
        <vt:i4>5</vt:i4>
      </vt:variant>
      <vt:variant>
        <vt:lpwstr>https://www.preventionweb.net/publication/maldives-strategic-national-action-plan-snap-disaster-risk-reduction-and-climate-change</vt:lpwstr>
      </vt:variant>
      <vt:variant>
        <vt:lpwstr/>
      </vt:variant>
      <vt:variant>
        <vt:i4>3866664</vt:i4>
      </vt:variant>
      <vt:variant>
        <vt:i4>21</vt:i4>
      </vt:variant>
      <vt:variant>
        <vt:i4>0</vt:i4>
      </vt:variant>
      <vt:variant>
        <vt:i4>5</vt:i4>
      </vt:variant>
      <vt:variant>
        <vt:lpwstr>https://www.cadri.net/country-hub/maldives</vt:lpwstr>
      </vt:variant>
      <vt:variant>
        <vt:lpwstr/>
      </vt:variant>
      <vt:variant>
        <vt:i4>2162727</vt:i4>
      </vt:variant>
      <vt:variant>
        <vt:i4>18</vt:i4>
      </vt:variant>
      <vt:variant>
        <vt:i4>0</vt:i4>
      </vt:variant>
      <vt:variant>
        <vt:i4>5</vt:i4>
      </vt:variant>
      <vt:variant>
        <vt:lpwstr>https://unsdg.un.org/resources/un-sustainable-development-cooperation-framework-maldives-2022-2026</vt:lpwstr>
      </vt:variant>
      <vt:variant>
        <vt:lpwstr/>
      </vt:variant>
      <vt:variant>
        <vt:i4>5767280</vt:i4>
      </vt:variant>
      <vt:variant>
        <vt:i4>15</vt:i4>
      </vt:variant>
      <vt:variant>
        <vt:i4>0</vt:i4>
      </vt:variant>
      <vt:variant>
        <vt:i4>5</vt:i4>
      </vt:variant>
      <vt:variant>
        <vt:lpwstr>https://undp.sharepoint.com/:v:/r/sites/StreamVideos/Shared Documents/Stream Migrated Videos/Quantum/Quantum Project Setup - Quantum Training Session, 11 January 2023-20230131_014326.mp4?csf=1&amp;web=1&amp;e=Xfs0Id&amp;nav=eyJyZWZlcnJhbEluZm8iOnsicmVmZXJyYWxBcHAiOiJTdHJlYW1XZWJBcHAiLCJyZWZlcnJhbFZpZXciOiJTaGFyZURpYWxvZy1MaW5rIiwicmVmZXJyYWxBcHBQbGF0Zm9ybSI6IldlYiIsInJlZmVycmFsTW9kZSI6InZpZXcifX0%3D</vt:lpwstr>
      </vt:variant>
      <vt:variant>
        <vt:lpwstr/>
      </vt:variant>
      <vt:variant>
        <vt:i4>2293866</vt:i4>
      </vt:variant>
      <vt:variant>
        <vt:i4>12</vt:i4>
      </vt:variant>
      <vt:variant>
        <vt:i4>0</vt:i4>
      </vt:variant>
      <vt:variant>
        <vt:i4>5</vt:i4>
      </vt:variant>
      <vt:variant>
        <vt:lpwstr>https://popp.undp.org/document/1951/download/en</vt:lpwstr>
      </vt:variant>
      <vt:variant>
        <vt:lpwstr/>
      </vt:variant>
      <vt:variant>
        <vt:i4>3211360</vt:i4>
      </vt:variant>
      <vt:variant>
        <vt:i4>9</vt:i4>
      </vt:variant>
      <vt:variant>
        <vt:i4>0</vt:i4>
      </vt:variant>
      <vt:variant>
        <vt:i4>5</vt:i4>
      </vt:variant>
      <vt:variant>
        <vt:lpwstr>https://undp.sharepoint.com/sites/Docs-Partnerships/Shared Documents/Forms/AllItems.aspx?id=%2Fsites%2FDocs%2DPartnerships%2FShared%20Documents%2FDocumentation%2FUNDP%20Online%20SESP%20Quantum%2B%20User%20Guide%2Epdf&amp;parent=%2Fsites%2FDocs%2DPartnerships%2FShared%20Documents%2FDocumentation&amp;p=true&amp;ga=1%5d</vt:lpwstr>
      </vt:variant>
      <vt:variant>
        <vt:lpwstr/>
      </vt:variant>
      <vt:variant>
        <vt:i4>4259849</vt:i4>
      </vt:variant>
      <vt:variant>
        <vt:i4>6</vt:i4>
      </vt:variant>
      <vt:variant>
        <vt:i4>0</vt:i4>
      </vt:variant>
      <vt:variant>
        <vt:i4>5</vt:i4>
      </vt:variant>
      <vt:variant>
        <vt:lpwstr>https://popp.undp.org/policy-page/social-and-environmental-standards</vt:lpwstr>
      </vt:variant>
      <vt:variant>
        <vt:lpwstr/>
      </vt:variant>
      <vt:variant>
        <vt:i4>5308431</vt:i4>
      </vt:variant>
      <vt:variant>
        <vt:i4>3</vt:i4>
      </vt:variant>
      <vt:variant>
        <vt:i4>0</vt:i4>
      </vt:variant>
      <vt:variant>
        <vt:i4>5</vt:i4>
      </vt:variant>
      <vt:variant>
        <vt:lpwstr>https://popp.undp.org/document/project-document-template</vt:lpwstr>
      </vt:variant>
      <vt:variant>
        <vt:lpwstr/>
      </vt:variant>
      <vt:variant>
        <vt:i4>7929894</vt:i4>
      </vt:variant>
      <vt:variant>
        <vt:i4>0</vt:i4>
      </vt:variant>
      <vt:variant>
        <vt:i4>0</vt:i4>
      </vt:variant>
      <vt:variant>
        <vt:i4>5</vt:i4>
      </vt:variant>
      <vt:variant>
        <vt:lpwstr>https://undp.sharepoint.com/teams/GPN-Portal/SitePages/Joint Directorate/UNDP-Funding-Windows.aspx?xsdata=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%3D%3D&amp;sdata=clN2dDBURk5LNzhWM051bEJLMkVJeEUzWnBSNDdEaHZhR04yamtvYjAvaz0%3D&amp;ovuser=b3e5db5e-2944-4837-99f5-7488ace54319%2Calessandra.muto%40undp.org&amp;OR=Teams-HL&amp;CT=1719339353837&amp;clickparams=eyJBcHBOYW1lIjoiVGVhbXMtRGVza3RvcCIsIkFwcFZlcnNpb24iOiI0OS8yNDA1MTYyMjIyMCIsIkhhc0ZlZGVyYXRlZFVzZXIiOmZhbHNlfQ%3D%3D</vt:lpwstr>
      </vt:variant>
      <vt:variant>
        <vt:lpwstr/>
      </vt:variant>
      <vt:variant>
        <vt:i4>5636188</vt:i4>
      </vt:variant>
      <vt:variant>
        <vt:i4>0</vt:i4>
      </vt:variant>
      <vt:variant>
        <vt:i4>0</vt:i4>
      </vt:variant>
      <vt:variant>
        <vt:i4>5</vt:i4>
      </vt:variant>
      <vt:variant>
        <vt:lpwstr>https://popp.undp.org/node/10716</vt:lpwstr>
      </vt:variant>
      <vt:variant>
        <vt:lpwstr/>
      </vt:variant>
      <vt:variant>
        <vt:i4>6815768</vt:i4>
      </vt:variant>
      <vt:variant>
        <vt:i4>6</vt:i4>
      </vt:variant>
      <vt:variant>
        <vt:i4>0</vt:i4>
      </vt:variant>
      <vt:variant>
        <vt:i4>5</vt:i4>
      </vt:variant>
      <vt:variant>
        <vt:lpwstr>mailto:firuza.djalilova@undp.org</vt:lpwstr>
      </vt:variant>
      <vt:variant>
        <vt:lpwstr/>
      </vt:variant>
      <vt:variant>
        <vt:i4>7143430</vt:i4>
      </vt:variant>
      <vt:variant>
        <vt:i4>3</vt:i4>
      </vt:variant>
      <vt:variant>
        <vt:i4>0</vt:i4>
      </vt:variant>
      <vt:variant>
        <vt:i4>5</vt:i4>
      </vt:variant>
      <vt:variant>
        <vt:lpwstr>mailto:angelika.planitz@undp.org</vt:lpwstr>
      </vt:variant>
      <vt:variant>
        <vt:lpwstr/>
      </vt:variant>
      <vt:variant>
        <vt:i4>4784214</vt:i4>
      </vt:variant>
      <vt:variant>
        <vt:i4>0</vt:i4>
      </vt:variant>
      <vt:variant>
        <vt:i4>0</vt:i4>
      </vt:variant>
      <vt:variant>
        <vt:i4>5</vt:i4>
      </vt:variant>
      <vt:variant>
        <vt:lpwstr>https://www.undp.org/eurasia/publications/10-principles-gender-responsive-communications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Initiation Plan Template</dc:title>
  <dc:subject>Project Management</dc:subject>
  <dc:creator>Patrick Gremillet, Regional Project Management Advisor</dc:creator>
  <cp:keywords/>
  <dc:description>Standard format for the Initiation Plan</dc:description>
  <cp:lastModifiedBy>Angelika Planitz</cp:lastModifiedBy>
  <cp:revision>3</cp:revision>
  <cp:lastPrinted>2007-02-09T10:57:00Z</cp:lastPrinted>
  <dcterms:created xsi:type="dcterms:W3CDTF">2025-01-09T14:33:00Z</dcterms:created>
  <dcterms:modified xsi:type="dcterms:W3CDTF">2025-01-09T14:34:00Z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GrammarlyDocumentId">
    <vt:lpwstr>0ae06f5499d5638bf827a97926cb4b70b25f43df6ed617f6530a726b7a08b27c</vt:lpwstr>
  </property>
  <property fmtid="{D5CDD505-2E9C-101B-9397-08002B2CF9AE}" pid="25" name="MediaServiceImageTags">
    <vt:lpwstr/>
  </property>
</Properties>
</file>